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pStyle w:val="BodyText"/>
        <w:spacing w:before="94"/>
        <w:ind w:left="599" w:right="1264"/>
        <w:jc w:val="center"/>
      </w:pPr>
      <w:r>
        <w:rPr/>
        <w:t>ФЕДЕРАЛЬНОЕ АГЕНТСТВО</w:t>
      </w:r>
    </w:p>
    <w:p>
      <w:pPr>
        <w:pStyle w:val="BodyText"/>
        <w:spacing w:before="7"/>
        <w:rPr>
          <w:sz w:val="21"/>
        </w:rPr>
      </w:pPr>
    </w:p>
    <w:p>
      <w:pPr>
        <w:pStyle w:val="BodyText"/>
        <w:spacing w:before="1"/>
        <w:ind w:left="599" w:right="1244"/>
        <w:jc w:val="center"/>
      </w:pPr>
      <w:r>
        <w:rPr/>
        <w:t>ПО ТЕХНИЧЕСКОМУ РЕГУЛИРОВАНИЮ И МЕТРОЛОГИИ</w:t>
      </w:r>
    </w:p>
    <w:p>
      <w:pPr>
        <w:pStyle w:val="BodyText"/>
        <w:rPr>
          <w:sz w:val="20"/>
        </w:rPr>
      </w:pPr>
    </w:p>
    <w:p>
      <w:pPr>
        <w:pStyle w:val="BodyText"/>
        <w:spacing w:before="10"/>
        <w:rPr>
          <w:sz w:val="29"/>
        </w:rPr>
      </w:pPr>
    </w:p>
    <w:p>
      <w:pPr>
        <w:spacing w:after="0"/>
        <w:rPr>
          <w:sz w:val="29"/>
        </w:rPr>
        <w:sectPr>
          <w:headerReference w:type="default" r:id="rId5"/>
          <w:footerReference w:type="default" r:id="rId6"/>
          <w:type w:val="continuous"/>
          <w:pgSz w:w="11900" w:h="16840"/>
          <w:pgMar w:header="539" w:footer="515" w:top="740" w:bottom="700" w:left="720" w:right="640"/>
        </w:sectPr>
      </w:pPr>
    </w:p>
    <w:p>
      <w:pPr>
        <w:pStyle w:val="Heading1"/>
        <w:spacing w:line="288" w:lineRule="auto" w:before="186"/>
        <w:ind w:left="3511" w:right="18" w:firstLine="0"/>
        <w:jc w:val="center"/>
      </w:pPr>
      <w:r>
        <w:rPr/>
        <w:drawing>
          <wp:anchor distT="0" distB="0" distL="0" distR="0" allowOverlap="1" layoutInCell="1" locked="0" behindDoc="0" simplePos="0" relativeHeight="0">
            <wp:simplePos x="0" y="0"/>
            <wp:positionH relativeFrom="page">
              <wp:posOffset>520700</wp:posOffset>
            </wp:positionH>
            <wp:positionV relativeFrom="paragraph">
              <wp:posOffset>95807</wp:posOffset>
            </wp:positionV>
            <wp:extent cx="1445895" cy="90868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45895" cy="908684"/>
                    </a:xfrm>
                    <a:prstGeom prst="rect">
                      <a:avLst/>
                    </a:prstGeom>
                  </pic:spPr>
                </pic:pic>
              </a:graphicData>
            </a:graphic>
          </wp:anchor>
        </w:drawing>
      </w:r>
      <w:r>
        <w:rPr>
          <w:spacing w:val="65"/>
        </w:rPr>
        <w:t>ПРЕДВАРИТЕЛЬНЫЙ </w:t>
      </w:r>
      <w:r>
        <w:rPr>
          <w:spacing w:val="61"/>
        </w:rPr>
        <w:t>НАЦИОНАЛЬНЫЙ</w:t>
      </w:r>
      <w:r>
        <w:rPr>
          <w:spacing w:val="-3"/>
        </w:rPr>
        <w:t> </w:t>
      </w:r>
    </w:p>
    <w:p>
      <w:pPr>
        <w:spacing w:line="288" w:lineRule="auto" w:before="2"/>
        <w:ind w:left="3994" w:right="689" w:hanging="3"/>
        <w:jc w:val="center"/>
        <w:rPr>
          <w:sz w:val="26"/>
        </w:rPr>
      </w:pPr>
      <w:r>
        <w:rPr>
          <w:spacing w:val="58"/>
          <w:sz w:val="26"/>
        </w:rPr>
        <w:t>СТАНДАРТ </w:t>
      </w:r>
      <w:r>
        <w:rPr>
          <w:spacing w:val="62"/>
          <w:sz w:val="26"/>
        </w:rPr>
        <w:t>РОССИЙСКОЙ </w:t>
      </w:r>
      <w:r>
        <w:rPr>
          <w:spacing w:val="60"/>
          <w:sz w:val="26"/>
        </w:rPr>
        <w:t>ФЕДЕРАЦИИ</w:t>
      </w:r>
      <w:r>
        <w:rPr>
          <w:spacing w:val="-3"/>
          <w:sz w:val="26"/>
        </w:rPr>
        <w:t> </w:t>
      </w:r>
    </w:p>
    <w:p>
      <w:pPr>
        <w:spacing w:line="364" w:lineRule="auto" w:before="84"/>
        <w:ind w:left="107" w:right="115" w:hanging="8"/>
        <w:jc w:val="left"/>
        <w:rPr>
          <w:b/>
          <w:sz w:val="50"/>
        </w:rPr>
      </w:pPr>
      <w:r>
        <w:rPr/>
        <w:br w:type="column"/>
      </w:r>
      <w:r>
        <w:rPr>
          <w:b/>
          <w:sz w:val="50"/>
        </w:rPr>
        <w:t>ПНСТ 211-2017</w:t>
      </w:r>
    </w:p>
    <w:p>
      <w:pPr>
        <w:spacing w:after="0" w:line="364" w:lineRule="auto"/>
        <w:jc w:val="left"/>
        <w:rPr>
          <w:sz w:val="50"/>
        </w:rPr>
        <w:sectPr>
          <w:type w:val="continuous"/>
          <w:pgSz w:w="11900" w:h="16840"/>
          <w:pgMar w:top="740" w:bottom="700" w:left="720" w:right="640"/>
          <w:cols w:num="2" w:equalWidth="0">
            <w:col w:w="7240" w:space="963"/>
            <w:col w:w="2337"/>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2"/>
        </w:rPr>
      </w:pPr>
    </w:p>
    <w:p>
      <w:pPr>
        <w:spacing w:line="280" w:lineRule="auto" w:before="87"/>
        <w:ind w:left="599" w:right="1270" w:firstLine="0"/>
        <w:jc w:val="center"/>
        <w:rPr>
          <w:sz w:val="40"/>
        </w:rPr>
      </w:pPr>
      <w:r>
        <w:rPr>
          <w:sz w:val="40"/>
        </w:rPr>
        <w:t>ОБЛУЧЕНИЕ РАСТЕНИЙ СВЕТОДИОДНЫМИ ИСТОЧНИКАМИ СВЕТА</w:t>
      </w:r>
    </w:p>
    <w:p>
      <w:pPr>
        <w:spacing w:before="292"/>
        <w:ind w:left="599" w:right="1269" w:firstLine="0"/>
        <w:jc w:val="center"/>
        <w:rPr>
          <w:sz w:val="40"/>
        </w:rPr>
      </w:pPr>
      <w:r>
        <w:rPr>
          <w:sz w:val="40"/>
        </w:rPr>
        <w:t>Методы измерений</w:t>
      </w:r>
    </w:p>
    <w:p>
      <w:pPr>
        <w:pStyle w:val="BodyText"/>
        <w:rPr>
          <w:sz w:val="44"/>
        </w:rPr>
      </w:pPr>
    </w:p>
    <w:p>
      <w:pPr>
        <w:pStyle w:val="BodyText"/>
        <w:spacing w:before="2"/>
        <w:rPr>
          <w:sz w:val="55"/>
        </w:rPr>
      </w:pPr>
    </w:p>
    <w:p>
      <w:pPr>
        <w:pStyle w:val="BodyText"/>
        <w:spacing w:before="1"/>
        <w:ind w:left="599" w:right="1262"/>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BodyText"/>
        <w:spacing w:line="223" w:lineRule="auto" w:before="1"/>
        <w:ind w:left="4645" w:right="4339" w:hanging="23"/>
        <w:jc w:val="center"/>
        <w:rPr>
          <w:rFonts w:ascii="Times New Roman" w:hAnsi="Times New Roman"/>
        </w:rPr>
      </w:pPr>
      <w:r>
        <w:rPr/>
        <w:drawing>
          <wp:anchor distT="0" distB="0" distL="0" distR="0" allowOverlap="1" layoutInCell="1" locked="0" behindDoc="0" simplePos="0" relativeHeight="1048">
            <wp:simplePos x="0" y="0"/>
            <wp:positionH relativeFrom="page">
              <wp:posOffset>2806700</wp:posOffset>
            </wp:positionH>
            <wp:positionV relativeFrom="paragraph">
              <wp:posOffset>18366</wp:posOffset>
            </wp:positionV>
            <wp:extent cx="445770" cy="36004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60045"/>
                    </a:xfrm>
                    <a:prstGeom prst="rect">
                      <a:avLst/>
                    </a:prstGeom>
                  </pic:spPr>
                </pic:pic>
              </a:graphicData>
            </a:graphic>
          </wp:anchor>
        </w:drawing>
      </w:r>
      <w:r>
        <w:rPr/>
        <w:t>Москва Стандартинформ </w:t>
      </w:r>
      <w:r>
        <w:rPr>
          <w:rFonts w:ascii="Times New Roman" w:hAnsi="Times New Roman"/>
        </w:rPr>
        <w:t>2017</w:t>
      </w:r>
    </w:p>
    <w:p>
      <w:pPr>
        <w:spacing w:after="0" w:line="223" w:lineRule="auto"/>
        <w:jc w:val="center"/>
        <w:rPr>
          <w:rFonts w:ascii="Times New Roman" w:hAnsi="Times New Roman"/>
        </w:rPr>
        <w:sectPr>
          <w:type w:val="continuous"/>
          <w:pgSz w:w="11900" w:h="16840"/>
          <w:pgMar w:top="740" w:bottom="700" w:left="720" w:right="640"/>
        </w:sectPr>
      </w:pPr>
    </w:p>
    <w:p>
      <w:pPr>
        <w:pStyle w:val="BodyText"/>
        <w:rPr>
          <w:rFonts w:ascii="Times New Roman"/>
          <w:sz w:val="20"/>
        </w:rPr>
      </w:pPr>
    </w:p>
    <w:p>
      <w:pPr>
        <w:spacing w:after="0"/>
        <w:rPr>
          <w:rFonts w:ascii="Times New Roman"/>
          <w:sz w:val="20"/>
        </w:rPr>
        <w:sectPr>
          <w:headerReference w:type="default" r:id="rId9"/>
          <w:pgSz w:w="11900" w:h="16840"/>
          <w:pgMar w:header="520" w:footer="515" w:top="700" w:bottom="720" w:left="1300" w:right="600"/>
        </w:sectPr>
      </w:pPr>
    </w:p>
    <w:p>
      <w:pPr>
        <w:pStyle w:val="BodyText"/>
        <w:spacing w:before="5"/>
        <w:rPr>
          <w:rFonts w:ascii="Times New Roman"/>
          <w:sz w:val="20"/>
        </w:rPr>
      </w:pPr>
    </w:p>
    <w:p>
      <w:pPr>
        <w:pStyle w:val="BodyText"/>
        <w:ind w:left="122"/>
      </w:pPr>
      <w:r>
        <w:rPr/>
        <w:t>ПНСТ 211—2017</w:t>
      </w:r>
    </w:p>
    <w:p>
      <w:pPr>
        <w:pStyle w:val="BodyText"/>
        <w:rPr>
          <w:sz w:val="28"/>
        </w:rPr>
      </w:pPr>
      <w:r>
        <w:rPr/>
        <w:br w:type="column"/>
      </w:r>
      <w:r>
        <w:rPr>
          <w:sz w:val="28"/>
        </w:rPr>
      </w:r>
    </w:p>
    <w:p>
      <w:pPr>
        <w:pStyle w:val="BodyText"/>
        <w:spacing w:before="8"/>
        <w:rPr>
          <w:sz w:val="33"/>
        </w:rPr>
      </w:pPr>
    </w:p>
    <w:p>
      <w:pPr>
        <w:pStyle w:val="Heading1"/>
        <w:ind w:left="122" w:firstLine="0"/>
      </w:pPr>
      <w:r>
        <w:rPr/>
        <w:t>Предисловие</w:t>
      </w:r>
    </w:p>
    <w:p>
      <w:pPr>
        <w:spacing w:after="0"/>
        <w:sectPr>
          <w:type w:val="continuous"/>
          <w:pgSz w:w="11900" w:h="16840"/>
          <w:pgMar w:top="740" w:bottom="700" w:left="1300" w:right="600"/>
          <w:cols w:num="2" w:equalWidth="0">
            <w:col w:w="1633" w:space="2363"/>
            <w:col w:w="6004"/>
          </w:cols>
        </w:sectPr>
      </w:pPr>
    </w:p>
    <w:p>
      <w:pPr>
        <w:pStyle w:val="BodyText"/>
        <w:rPr>
          <w:sz w:val="20"/>
        </w:rPr>
      </w:pPr>
    </w:p>
    <w:p>
      <w:pPr>
        <w:pStyle w:val="ListParagraph"/>
        <w:numPr>
          <w:ilvl w:val="0"/>
          <w:numId w:val="1"/>
        </w:numPr>
        <w:tabs>
          <w:tab w:pos="906" w:val="left" w:leader="none"/>
        </w:tabs>
        <w:spacing w:line="256" w:lineRule="auto" w:before="94" w:after="0"/>
        <w:ind w:left="114" w:right="241" w:firstLine="522"/>
        <w:jc w:val="left"/>
        <w:rPr>
          <w:sz w:val="19"/>
        </w:rPr>
      </w:pPr>
      <w:r>
        <w:rPr>
          <w:sz w:val="19"/>
        </w:rPr>
        <w:t>РАЗРАБОТАН Обществом с ограниченной ответственностью «Всероссийский научно-исследо­ вательский, проектно-конструкторский светотехнический институт им. С.И. Вавилова»  (ООО «ВНИСИ»)  при участии рабочей группы под руководством заведующего кафедрой «Светотехника» Национального исследовательского университета «МЭИ» (НИУ «МЭИ») к. т. н. Бооса</w:t>
      </w:r>
      <w:r>
        <w:rPr>
          <w:spacing w:val="-8"/>
          <w:sz w:val="19"/>
        </w:rPr>
        <w:t> </w:t>
      </w:r>
      <w:r>
        <w:rPr>
          <w:sz w:val="19"/>
        </w:rPr>
        <w:t>Г.В.</w:t>
      </w:r>
    </w:p>
    <w:p>
      <w:pPr>
        <w:pStyle w:val="BodyText"/>
        <w:spacing w:before="4"/>
        <w:rPr>
          <w:sz w:val="20"/>
        </w:rPr>
      </w:pPr>
    </w:p>
    <w:p>
      <w:pPr>
        <w:pStyle w:val="ListParagraph"/>
        <w:numPr>
          <w:ilvl w:val="0"/>
          <w:numId w:val="1"/>
        </w:numPr>
        <w:tabs>
          <w:tab w:pos="852" w:val="left" w:leader="none"/>
        </w:tabs>
        <w:spacing w:line="240" w:lineRule="auto" w:before="0" w:after="0"/>
        <w:ind w:left="851" w:right="0" w:hanging="224"/>
        <w:jc w:val="left"/>
        <w:rPr>
          <w:sz w:val="19"/>
        </w:rPr>
      </w:pPr>
      <w:r>
        <w:rPr>
          <w:sz w:val="19"/>
        </w:rPr>
        <w:t>ВНЕСЕН Техническим комитетом по стандартизации ТК 332 «Светотехнические</w:t>
      </w:r>
      <w:r>
        <w:rPr>
          <w:spacing w:val="-1"/>
          <w:sz w:val="19"/>
        </w:rPr>
        <w:t> </w:t>
      </w:r>
      <w:r>
        <w:rPr>
          <w:sz w:val="19"/>
        </w:rPr>
        <w:t>изделия»</w:t>
      </w:r>
    </w:p>
    <w:p>
      <w:pPr>
        <w:pStyle w:val="BodyText"/>
        <w:spacing w:before="7"/>
        <w:rPr>
          <w:sz w:val="21"/>
        </w:rPr>
      </w:pPr>
    </w:p>
    <w:p>
      <w:pPr>
        <w:pStyle w:val="ListParagraph"/>
        <w:numPr>
          <w:ilvl w:val="0"/>
          <w:numId w:val="1"/>
        </w:numPr>
        <w:tabs>
          <w:tab w:pos="871" w:val="left" w:leader="none"/>
        </w:tabs>
        <w:spacing w:line="256" w:lineRule="auto" w:before="0" w:after="0"/>
        <w:ind w:left="105" w:right="303" w:firstLine="522"/>
        <w:jc w:val="left"/>
        <w:rPr>
          <w:sz w:val="19"/>
        </w:rPr>
      </w:pPr>
      <w:r>
        <w:rPr>
          <w:sz w:val="19"/>
        </w:rPr>
        <w:t>УТВЕРЖДЕН И ВВЕДЕН В ДЕЙСТВИЕ Приказом Федерального агентства ло техническому регу­ лированию и метрологии от 22 сентября 2017 г. N</w:t>
      </w:r>
      <w:r>
        <w:rPr>
          <w:sz w:val="15"/>
        </w:rPr>
        <w:t>p</w:t>
      </w:r>
      <w:r>
        <w:rPr>
          <w:spacing w:val="15"/>
          <w:sz w:val="15"/>
        </w:rPr>
        <w:t> </w:t>
      </w:r>
      <w:r>
        <w:rPr>
          <w:sz w:val="19"/>
        </w:rPr>
        <w:t>12-пнст</w:t>
      </w:r>
    </w:p>
    <w:p>
      <w:pPr>
        <w:pStyle w:val="BodyText"/>
        <w:rPr>
          <w:sz w:val="20"/>
        </w:rPr>
      </w:pPr>
    </w:p>
    <w:p>
      <w:pPr>
        <w:pStyle w:val="BodyText"/>
        <w:rPr>
          <w:sz w:val="20"/>
        </w:rPr>
      </w:pPr>
    </w:p>
    <w:p>
      <w:pPr>
        <w:pStyle w:val="BodyText"/>
        <w:spacing w:before="5"/>
        <w:rPr>
          <w:sz w:val="21"/>
        </w:rPr>
      </w:pPr>
    </w:p>
    <w:p>
      <w:pPr>
        <w:pStyle w:val="Heading3"/>
        <w:spacing w:line="225" w:lineRule="auto"/>
        <w:ind w:firstLine="513"/>
      </w:pPr>
      <w:r>
        <w:rPr>
          <w:i/>
        </w:rPr>
        <w:t>Правила применения настоящего стандарта и </w:t>
      </w:r>
      <w:r>
        <w:rPr>
          <w:i w:val="0"/>
          <w:sz w:val="19"/>
        </w:rPr>
        <w:t>проведение </w:t>
      </w:r>
      <w:r>
        <w:rPr>
          <w:i/>
        </w:rPr>
        <w:t>его мониторинга установлены в </w:t>
      </w:r>
      <w:r>
        <w:rPr/>
        <w:t>ГОСТ 1.16—2011 (раэделыбиб).</w:t>
      </w:r>
    </w:p>
    <w:p>
      <w:pPr>
        <w:spacing w:line="237" w:lineRule="auto" w:before="24"/>
        <w:ind w:left="105" w:right="232" w:firstLine="531"/>
        <w:jc w:val="both"/>
        <w:rPr>
          <w:i/>
          <w:sz w:val="20"/>
        </w:rPr>
      </w:pPr>
      <w:r>
        <w:rPr>
          <w:i/>
          <w:sz w:val="20"/>
        </w:rPr>
        <w:t>Федеральное агентство по техническому регулированию и метрологии собирает сведения о </w:t>
      </w:r>
      <w:r>
        <w:rPr>
          <w:i/>
          <w:sz w:val="20"/>
        </w:rPr>
        <w:t>практическом применении настоящего стандарта. Данные сведения, а также замечания и предло­ жения по содержанию стандарта можно направить не </w:t>
      </w:r>
      <w:r>
        <w:rPr>
          <w:sz w:val="19"/>
        </w:rPr>
        <w:t>позднее </w:t>
      </w:r>
      <w:r>
        <w:rPr>
          <w:i/>
          <w:sz w:val="20"/>
        </w:rPr>
        <w:t>чем за 4 мес до истечения срока его </w:t>
      </w:r>
      <w:r>
        <w:rPr>
          <w:i/>
          <w:sz w:val="20"/>
        </w:rPr>
        <w:t>действия разработчику настоящего стандарта по адресу: Москва. 1-й Рижский пер., д. </w:t>
      </w:r>
      <w:r>
        <w:rPr>
          <w:sz w:val="19"/>
        </w:rPr>
        <w:t>6. </w:t>
      </w:r>
      <w:r>
        <w:rPr>
          <w:i/>
          <w:sz w:val="20"/>
        </w:rPr>
        <w:t>стр. 2. </w:t>
      </w:r>
      <w:r>
        <w:rPr>
          <w:i/>
          <w:sz w:val="20"/>
        </w:rPr>
        <w:t>офис 607.129626 (E-mail: </w:t>
      </w:r>
      <w:hyperlink r:id="rId10">
        <w:r>
          <w:rPr>
            <w:i/>
            <w:sz w:val="20"/>
          </w:rPr>
          <w:t>ntn@vnisi.ru</w:t>
        </w:r>
      </w:hyperlink>
      <w:r>
        <w:rPr>
          <w:i/>
          <w:sz w:val="20"/>
        </w:rPr>
        <w:t>) и/или в Федеральное агентство по техническому регулирова­ нию и метрологии по адресу: 109074, г. Москва. Китайгородский </w:t>
      </w:r>
      <w:r>
        <w:rPr>
          <w:sz w:val="19"/>
        </w:rPr>
        <w:t>проезд, </w:t>
      </w:r>
      <w:r>
        <w:rPr>
          <w:i/>
          <w:sz w:val="20"/>
        </w:rPr>
        <w:t>дом 7. строение 1.</w:t>
      </w:r>
    </w:p>
    <w:p>
      <w:pPr>
        <w:spacing w:line="244" w:lineRule="auto" w:before="3"/>
        <w:ind w:left="114" w:right="84" w:firstLine="512"/>
        <w:jc w:val="left"/>
        <w:rPr>
          <w:i/>
          <w:sz w:val="20"/>
        </w:rPr>
      </w:pPr>
      <w:r>
        <w:rPr>
          <w:i/>
          <w:sz w:val="20"/>
        </w:rPr>
        <w:t>В случае отмены настоящего стандарта соответствующая информация будет опубликована </w:t>
      </w:r>
      <w:r>
        <w:rPr>
          <w:i/>
          <w:sz w:val="20"/>
        </w:rPr>
        <w:t>в ежемесячном информационном </w:t>
      </w:r>
      <w:r>
        <w:rPr>
          <w:sz w:val="19"/>
        </w:rPr>
        <w:t>указателе </w:t>
      </w:r>
      <w:r>
        <w:rPr>
          <w:i/>
          <w:sz w:val="20"/>
        </w:rPr>
        <w:t>«Национальные стандарты» и также будет размещена </w:t>
      </w:r>
      <w:r>
        <w:rPr>
          <w:i/>
          <w:sz w:val="20"/>
        </w:rPr>
        <w:t>на официальном сайте Федерального агентства по техническому регулированию и метрологии в сети Интернет (</w:t>
      </w:r>
      <w:hyperlink r:id="rId11">
        <w:r>
          <w:rPr>
            <w:i/>
            <w:sz w:val="20"/>
          </w:rPr>
          <w:t>www.gost.ru</w:t>
        </w:r>
      </w:hyperlink>
      <w:r>
        <w:rPr>
          <w:i/>
          <w:sz w:val="20"/>
        </w:rPr>
        <w:t>)</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6"/>
        <w:rPr>
          <w:i/>
          <w:sz w:val="24"/>
        </w:rPr>
      </w:pPr>
    </w:p>
    <w:p>
      <w:pPr>
        <w:pStyle w:val="BodyText"/>
        <w:ind w:right="254"/>
        <w:jc w:val="right"/>
      </w:pPr>
      <w:r>
        <w:rPr/>
        <w:t>© Стандартинформ.2017</w:t>
      </w:r>
    </w:p>
    <w:p>
      <w:pPr>
        <w:pStyle w:val="BodyText"/>
        <w:spacing w:before="4"/>
        <w:rPr>
          <w:sz w:val="22"/>
        </w:rPr>
      </w:pPr>
    </w:p>
    <w:p>
      <w:pPr>
        <w:pStyle w:val="BodyText"/>
        <w:spacing w:line="247" w:lineRule="auto" w:before="1"/>
        <w:ind w:left="114" w:right="298" w:firstLine="521"/>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w:t>
      </w:r>
      <w:r>
        <w:rPr>
          <w:spacing w:val="-13"/>
        </w:rPr>
        <w:t> </w:t>
      </w:r>
      <w:r>
        <w:rPr/>
        <w:t>метрологии</w:t>
      </w:r>
    </w:p>
    <w:p>
      <w:pPr>
        <w:pStyle w:val="BodyText"/>
        <w:spacing w:before="153"/>
        <w:ind w:left="114"/>
      </w:pPr>
      <w:r>
        <w:rPr/>
        <w:t>и</w:t>
      </w:r>
    </w:p>
    <w:p>
      <w:pPr>
        <w:spacing w:after="0"/>
        <w:sectPr>
          <w:type w:val="continuous"/>
          <w:pgSz w:w="11900" w:h="16840"/>
          <w:pgMar w:top="740" w:bottom="700" w:left="1300" w:right="600"/>
        </w:sectPr>
      </w:pPr>
    </w:p>
    <w:p>
      <w:pPr>
        <w:pStyle w:val="BodyText"/>
        <w:rPr>
          <w:sz w:val="20"/>
        </w:rPr>
      </w:pPr>
    </w:p>
    <w:p>
      <w:pPr>
        <w:spacing w:before="224"/>
        <w:ind w:left="0" w:right="159" w:firstLine="0"/>
        <w:jc w:val="right"/>
        <w:rPr>
          <w:b/>
          <w:sz w:val="24"/>
        </w:rPr>
      </w:pPr>
      <w:r>
        <w:rPr>
          <w:b/>
          <w:sz w:val="24"/>
        </w:rPr>
        <w:t>ПНСТ 211—2017</w:t>
      </w:r>
    </w:p>
    <w:p>
      <w:pPr>
        <w:pStyle w:val="BodyText"/>
        <w:rPr>
          <w:b/>
          <w:sz w:val="26"/>
        </w:rPr>
      </w:pPr>
    </w:p>
    <w:p>
      <w:pPr>
        <w:pStyle w:val="BodyText"/>
        <w:spacing w:before="227"/>
        <w:ind w:left="226"/>
      </w:pPr>
      <w:r>
        <w:rPr/>
        <w:t>ПРЕДВАРИТЕЛЬНЫЙ НАЦИОНАЛЬНЫЙ  СТАНДАРТ  РОССИЙСКОЙ ФЕДЕРАЦИИ </w:t>
      </w:r>
    </w:p>
    <w:p>
      <w:pPr>
        <w:pStyle w:val="BodyText"/>
        <w:rPr>
          <w:sz w:val="20"/>
        </w:rPr>
      </w:pPr>
    </w:p>
    <w:p>
      <w:pPr>
        <w:pStyle w:val="BodyText"/>
        <w:rPr>
          <w:sz w:val="20"/>
        </w:rPr>
      </w:pPr>
    </w:p>
    <w:p>
      <w:pPr>
        <w:pStyle w:val="BodyText"/>
        <w:rPr>
          <w:sz w:val="20"/>
        </w:rPr>
      </w:pPr>
    </w:p>
    <w:p>
      <w:pPr>
        <w:pStyle w:val="BodyText"/>
        <w:spacing w:before="171"/>
        <w:ind w:left="1764" w:right="1768"/>
        <w:jc w:val="center"/>
      </w:pPr>
      <w:r>
        <w:rPr/>
        <w:t>ОБЛУЧЕНИЕ РАСТЕНИЙ СВЕТОДИОДНЫМИ ИСТОЧНИКАМИ СВЕТА</w:t>
      </w:r>
    </w:p>
    <w:p>
      <w:pPr>
        <w:pStyle w:val="BodyText"/>
        <w:spacing w:before="9"/>
        <w:rPr>
          <w:sz w:val="24"/>
        </w:rPr>
      </w:pPr>
    </w:p>
    <w:p>
      <w:pPr>
        <w:pStyle w:val="BodyText"/>
        <w:ind w:left="1756" w:right="1768"/>
        <w:jc w:val="center"/>
      </w:pPr>
      <w:r>
        <w:rPr/>
        <w:t>Методы измерений</w:t>
      </w:r>
    </w:p>
    <w:p>
      <w:pPr>
        <w:pStyle w:val="BodyText"/>
        <w:spacing w:before="10"/>
        <w:rPr>
          <w:sz w:val="24"/>
        </w:rPr>
      </w:pPr>
    </w:p>
    <w:p>
      <w:pPr>
        <w:spacing w:before="0"/>
        <w:ind w:left="1754" w:right="1768" w:firstLine="0"/>
        <w:jc w:val="center"/>
        <w:rPr>
          <w:sz w:val="17"/>
        </w:rPr>
      </w:pPr>
      <w:r>
        <w:rPr>
          <w:sz w:val="17"/>
        </w:rPr>
        <w:t>LEO plants irradiation. Measurement methods</w:t>
      </w:r>
    </w:p>
    <w:p>
      <w:pPr>
        <w:pStyle w:val="BodyText"/>
        <w:rPr>
          <w:sz w:val="18"/>
        </w:rPr>
      </w:pPr>
    </w:p>
    <w:p>
      <w:pPr>
        <w:pStyle w:val="BodyText"/>
        <w:rPr>
          <w:sz w:val="18"/>
        </w:rPr>
      </w:pPr>
    </w:p>
    <w:p>
      <w:pPr>
        <w:pStyle w:val="BodyText"/>
        <w:rPr>
          <w:sz w:val="18"/>
        </w:rPr>
      </w:pPr>
    </w:p>
    <w:p>
      <w:pPr>
        <w:pStyle w:val="BodyText"/>
        <w:rPr>
          <w:sz w:val="18"/>
        </w:rPr>
      </w:pPr>
    </w:p>
    <w:p>
      <w:pPr>
        <w:spacing w:before="128"/>
        <w:ind w:left="0" w:right="162" w:firstLine="0"/>
        <w:jc w:val="right"/>
        <w:rPr>
          <w:sz w:val="17"/>
        </w:rPr>
      </w:pPr>
      <w:r>
        <w:rPr>
          <w:sz w:val="17"/>
        </w:rPr>
        <w:t>Срок действия — с 2017—12—01</w:t>
      </w:r>
    </w:p>
    <w:p>
      <w:pPr>
        <w:spacing w:before="38"/>
        <w:ind w:left="0" w:right="159" w:firstLine="0"/>
        <w:jc w:val="right"/>
        <w:rPr>
          <w:sz w:val="17"/>
        </w:rPr>
      </w:pPr>
      <w:r>
        <w:rPr>
          <w:sz w:val="17"/>
        </w:rPr>
        <w:t>до 2020—12—01</w:t>
      </w:r>
    </w:p>
    <w:p>
      <w:pPr>
        <w:pStyle w:val="BodyText"/>
        <w:rPr>
          <w:sz w:val="18"/>
        </w:rPr>
      </w:pPr>
    </w:p>
    <w:p>
      <w:pPr>
        <w:pStyle w:val="BodyText"/>
        <w:spacing w:before="4"/>
        <w:rPr>
          <w:sz w:val="23"/>
        </w:rPr>
      </w:pPr>
    </w:p>
    <w:p>
      <w:pPr>
        <w:pStyle w:val="Heading1"/>
        <w:numPr>
          <w:ilvl w:val="0"/>
          <w:numId w:val="2"/>
        </w:numPr>
        <w:tabs>
          <w:tab w:pos="911" w:val="left" w:leader="none"/>
        </w:tabs>
        <w:spacing w:line="240" w:lineRule="auto" w:before="0" w:after="0"/>
        <w:ind w:left="910" w:right="0" w:hanging="261"/>
        <w:jc w:val="left"/>
      </w:pPr>
      <w:r>
        <w:rPr/>
        <w:t>Область применения</w:t>
      </w:r>
    </w:p>
    <w:p>
      <w:pPr>
        <w:pStyle w:val="BodyText"/>
        <w:spacing w:line="237" w:lineRule="auto" w:before="236"/>
        <w:ind w:left="136" w:firstLine="504"/>
      </w:pPr>
      <w:r>
        <w:rPr/>
        <w:t>Настоящий стандарт устанавливает методы измерений параметров искусственного облучения растений светодиодными источниками света в производственных помещениях теплиц:</w:t>
      </w:r>
    </w:p>
    <w:p>
      <w:pPr>
        <w:pStyle w:val="BodyText"/>
        <w:spacing w:before="15"/>
        <w:ind w:left="640"/>
      </w:pPr>
      <w:r>
        <w:rPr/>
        <w:t>а)  в установках для облучения растений сверху и е многоярусных установках стеллажного типа:</w:t>
      </w:r>
    </w:p>
    <w:p>
      <w:pPr>
        <w:pStyle w:val="ListParagraph"/>
        <w:numPr>
          <w:ilvl w:val="0"/>
          <w:numId w:val="3"/>
        </w:numPr>
        <w:tabs>
          <w:tab w:pos="766" w:val="left" w:leader="none"/>
        </w:tabs>
        <w:spacing w:line="240" w:lineRule="auto" w:before="15" w:after="0"/>
        <w:ind w:left="765" w:right="0" w:hanging="125"/>
        <w:jc w:val="left"/>
        <w:rPr>
          <w:sz w:val="19"/>
        </w:rPr>
      </w:pPr>
      <w:r>
        <w:rPr>
          <w:sz w:val="19"/>
        </w:rPr>
        <w:t>горизонтальной фотосинтетической</w:t>
      </w:r>
      <w:r>
        <w:rPr>
          <w:spacing w:val="-13"/>
          <w:sz w:val="19"/>
        </w:rPr>
        <w:t> </w:t>
      </w:r>
      <w:r>
        <w:rPr>
          <w:sz w:val="19"/>
        </w:rPr>
        <w:t>облученности.</w:t>
      </w:r>
    </w:p>
    <w:p>
      <w:pPr>
        <w:pStyle w:val="ListParagraph"/>
        <w:numPr>
          <w:ilvl w:val="0"/>
          <w:numId w:val="3"/>
        </w:numPr>
        <w:tabs>
          <w:tab w:pos="757" w:val="left" w:leader="none"/>
        </w:tabs>
        <w:spacing w:line="240" w:lineRule="auto" w:before="15" w:after="0"/>
        <w:ind w:left="756" w:right="0" w:hanging="107"/>
        <w:jc w:val="left"/>
        <w:rPr>
          <w:sz w:val="19"/>
        </w:rPr>
      </w:pPr>
      <w:r>
        <w:rPr>
          <w:sz w:val="19"/>
        </w:rPr>
        <w:t>средней горизонтальной фотосинтетической</w:t>
      </w:r>
      <w:r>
        <w:rPr>
          <w:spacing w:val="-13"/>
          <w:sz w:val="19"/>
        </w:rPr>
        <w:t> </w:t>
      </w:r>
      <w:r>
        <w:rPr>
          <w:sz w:val="19"/>
        </w:rPr>
        <w:t>облученности.</w:t>
      </w:r>
    </w:p>
    <w:p>
      <w:pPr>
        <w:pStyle w:val="ListParagraph"/>
        <w:numPr>
          <w:ilvl w:val="0"/>
          <w:numId w:val="4"/>
        </w:numPr>
        <w:tabs>
          <w:tab w:pos="757" w:val="left" w:leader="none"/>
        </w:tabs>
        <w:spacing w:line="240" w:lineRule="auto" w:before="15" w:after="0"/>
        <w:ind w:left="113" w:right="0" w:firstLine="527"/>
        <w:jc w:val="left"/>
        <w:rPr>
          <w:sz w:val="19"/>
        </w:rPr>
      </w:pPr>
      <w:r>
        <w:rPr>
          <w:sz w:val="19"/>
        </w:rPr>
        <w:t>равномерности горизонтальной фотосинтетической</w:t>
      </w:r>
      <w:r>
        <w:rPr>
          <w:spacing w:val="-27"/>
          <w:sz w:val="19"/>
        </w:rPr>
        <w:t> </w:t>
      </w:r>
      <w:r>
        <w:rPr>
          <w:sz w:val="19"/>
        </w:rPr>
        <w:t>облученности;</w:t>
      </w:r>
    </w:p>
    <w:p>
      <w:pPr>
        <w:pStyle w:val="BodyText"/>
        <w:spacing w:line="256" w:lineRule="auto" w:before="15"/>
        <w:ind w:left="118" w:right="178" w:firstLine="522"/>
      </w:pPr>
      <w:r>
        <w:rPr/>
        <w:t>б) в установках для дополнительного облучения растений е объеме ценоза (междурядное облу­ чение):</w:t>
      </w:r>
    </w:p>
    <w:p>
      <w:pPr>
        <w:pStyle w:val="ListParagraph"/>
        <w:numPr>
          <w:ilvl w:val="0"/>
          <w:numId w:val="3"/>
        </w:numPr>
        <w:tabs>
          <w:tab w:pos="766" w:val="left" w:leader="none"/>
        </w:tabs>
        <w:spacing w:line="240" w:lineRule="auto" w:before="0" w:after="0"/>
        <w:ind w:left="765" w:right="0" w:hanging="125"/>
        <w:jc w:val="left"/>
        <w:rPr>
          <w:sz w:val="19"/>
        </w:rPr>
      </w:pPr>
      <w:r>
        <w:rPr>
          <w:sz w:val="19"/>
        </w:rPr>
        <w:t>вертикальной фотосинтетической</w:t>
      </w:r>
      <w:r>
        <w:rPr>
          <w:spacing w:val="-25"/>
          <w:sz w:val="19"/>
        </w:rPr>
        <w:t> </w:t>
      </w:r>
      <w:r>
        <w:rPr>
          <w:sz w:val="19"/>
        </w:rPr>
        <w:t>облученности.</w:t>
      </w:r>
    </w:p>
    <w:p>
      <w:pPr>
        <w:pStyle w:val="BodyText"/>
        <w:spacing w:line="237" w:lineRule="auto" w:before="17"/>
        <w:ind w:left="136" w:right="178" w:firstLine="504"/>
      </w:pPr>
      <w:r>
        <w:rPr/>
        <w:t>Настоящий стандарт применяют при измерении параметров вновь созданных или реконструируе­ мых установок для облучения растений в производственных помещениях теплиц.</w:t>
      </w:r>
    </w:p>
    <w:p>
      <w:pPr>
        <w:pStyle w:val="BodyText"/>
        <w:spacing w:before="7"/>
        <w:rPr>
          <w:sz w:val="20"/>
        </w:rPr>
      </w:pPr>
    </w:p>
    <w:p>
      <w:pPr>
        <w:pStyle w:val="Heading1"/>
        <w:numPr>
          <w:ilvl w:val="0"/>
          <w:numId w:val="2"/>
        </w:numPr>
        <w:tabs>
          <w:tab w:pos="919" w:val="left" w:leader="none"/>
        </w:tabs>
        <w:spacing w:line="240" w:lineRule="auto" w:before="0" w:after="0"/>
        <w:ind w:left="918" w:right="0" w:hanging="278"/>
        <w:jc w:val="left"/>
      </w:pPr>
      <w:r>
        <w:rPr/>
        <w:t>Нормативные</w:t>
      </w:r>
      <w:r>
        <w:rPr>
          <w:spacing w:val="-11"/>
        </w:rPr>
        <w:t> </w:t>
      </w:r>
      <w:r>
        <w:rPr/>
        <w:t>ссылки</w:t>
      </w:r>
    </w:p>
    <w:p>
      <w:pPr>
        <w:pStyle w:val="BodyText"/>
        <w:spacing w:before="234"/>
        <w:ind w:left="640"/>
      </w:pPr>
      <w:r>
        <w:rPr/>
        <w:t>В настоящем стандарте использованы нормативные ссылки на следующие стандарты:</w:t>
      </w:r>
    </w:p>
    <w:p>
      <w:pPr>
        <w:pStyle w:val="BodyText"/>
        <w:spacing w:line="237" w:lineRule="auto" w:before="17"/>
        <w:ind w:left="118" w:firstLine="522"/>
      </w:pPr>
      <w:r>
        <w:rPr/>
        <w:t>ГОСТ 8711 (МЭК 51-2—84) 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p>
      <w:pPr>
        <w:pStyle w:val="BodyText"/>
        <w:spacing w:line="256" w:lineRule="auto" w:before="15"/>
        <w:ind w:left="640" w:right="2259"/>
      </w:pPr>
      <w:r>
        <w:rPr/>
        <w:t>ГОСТ Р 55392 Приборы и комплексы осветительные. Термины и определения ГОСТ Р 58228 Освещение искусственное. Термины и определения</w:t>
      </w:r>
    </w:p>
    <w:p>
      <w:pPr>
        <w:pStyle w:val="BodyText"/>
        <w:spacing w:line="256" w:lineRule="auto"/>
        <w:ind w:left="127" w:firstLine="513"/>
      </w:pPr>
      <w:r>
        <w:rPr/>
        <w:t>ГОСТ Р57671 Приборы облучательные со светодиодными источниками света для теплиц. Общие технические условия</w:t>
      </w:r>
    </w:p>
    <w:p>
      <w:pPr>
        <w:pStyle w:val="BodyText"/>
        <w:spacing w:before="4"/>
        <w:rPr>
          <w:sz w:val="20"/>
        </w:rPr>
      </w:pPr>
    </w:p>
    <w:p>
      <w:pPr>
        <w:spacing w:line="264" w:lineRule="auto" w:before="0"/>
        <w:ind w:left="118" w:right="137" w:firstLine="521"/>
        <w:jc w:val="both"/>
        <w:rPr>
          <w:sz w:val="17"/>
        </w:rPr>
      </w:pPr>
      <w:r>
        <w:rPr>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ствндврт. на кото­   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стандарте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безучета данного изменения. Если ссылочный стандарт отменен без замены, то положе­  ние.</w:t>
      </w:r>
      <w:r>
        <w:rPr>
          <w:spacing w:val="-4"/>
          <w:sz w:val="17"/>
        </w:rPr>
        <w:t> </w:t>
      </w:r>
      <w:r>
        <w:rPr>
          <w:sz w:val="17"/>
        </w:rPr>
        <w:t>в</w:t>
      </w:r>
      <w:r>
        <w:rPr>
          <w:spacing w:val="-4"/>
          <w:sz w:val="17"/>
        </w:rPr>
        <w:t> </w:t>
      </w:r>
      <w:r>
        <w:rPr>
          <w:sz w:val="17"/>
        </w:rPr>
        <w:t>котором</w:t>
      </w:r>
      <w:r>
        <w:rPr>
          <w:spacing w:val="-3"/>
          <w:sz w:val="17"/>
        </w:rPr>
        <w:t> </w:t>
      </w:r>
      <w:r>
        <w:rPr>
          <w:sz w:val="17"/>
        </w:rPr>
        <w:t>дана</w:t>
      </w:r>
      <w:r>
        <w:rPr>
          <w:spacing w:val="-4"/>
          <w:sz w:val="17"/>
        </w:rPr>
        <w:t> </w:t>
      </w:r>
      <w:r>
        <w:rPr>
          <w:sz w:val="17"/>
        </w:rPr>
        <w:t>ссылка</w:t>
      </w:r>
      <w:r>
        <w:rPr>
          <w:spacing w:val="-3"/>
          <w:sz w:val="17"/>
        </w:rPr>
        <w:t> </w:t>
      </w:r>
      <w:r>
        <w:rPr>
          <w:sz w:val="17"/>
        </w:rPr>
        <w:t>на</w:t>
      </w:r>
      <w:r>
        <w:rPr>
          <w:spacing w:val="-4"/>
          <w:sz w:val="17"/>
        </w:rPr>
        <w:t> </w:t>
      </w:r>
      <w:r>
        <w:rPr>
          <w:sz w:val="17"/>
        </w:rPr>
        <w:t>него,</w:t>
      </w:r>
      <w:r>
        <w:rPr>
          <w:spacing w:val="-4"/>
          <w:sz w:val="17"/>
        </w:rPr>
        <w:t> </w:t>
      </w:r>
      <w:r>
        <w:rPr>
          <w:sz w:val="17"/>
        </w:rPr>
        <w:t>рекомендуется</w:t>
      </w:r>
      <w:r>
        <w:rPr>
          <w:spacing w:val="-4"/>
          <w:sz w:val="17"/>
        </w:rPr>
        <w:t> </w:t>
      </w:r>
      <w:r>
        <w:rPr>
          <w:sz w:val="17"/>
        </w:rPr>
        <w:t>применять</w:t>
      </w:r>
      <w:r>
        <w:rPr>
          <w:spacing w:val="-3"/>
          <w:sz w:val="17"/>
        </w:rPr>
        <w:t> </w:t>
      </w:r>
      <w:r>
        <w:rPr>
          <w:sz w:val="17"/>
        </w:rPr>
        <w:t>в</w:t>
      </w:r>
      <w:r>
        <w:rPr>
          <w:spacing w:val="-4"/>
          <w:sz w:val="17"/>
        </w:rPr>
        <w:t> </w:t>
      </w:r>
      <w:r>
        <w:rPr>
          <w:sz w:val="17"/>
        </w:rPr>
        <w:t>части,</w:t>
      </w:r>
      <w:r>
        <w:rPr>
          <w:spacing w:val="-3"/>
          <w:sz w:val="17"/>
        </w:rPr>
        <w:t> </w:t>
      </w:r>
      <w:r>
        <w:rPr>
          <w:sz w:val="17"/>
        </w:rPr>
        <w:t>не</w:t>
      </w:r>
      <w:r>
        <w:rPr>
          <w:spacing w:val="-4"/>
          <w:sz w:val="17"/>
        </w:rPr>
        <w:t> </w:t>
      </w:r>
      <w:r>
        <w:rPr>
          <w:sz w:val="17"/>
        </w:rPr>
        <w:t>затрагивающей</w:t>
      </w:r>
      <w:r>
        <w:rPr>
          <w:spacing w:val="-4"/>
          <w:sz w:val="17"/>
        </w:rPr>
        <w:t> </w:t>
      </w:r>
      <w:r>
        <w:rPr>
          <w:sz w:val="17"/>
        </w:rPr>
        <w:t>эту</w:t>
      </w:r>
      <w:r>
        <w:rPr>
          <w:spacing w:val="-4"/>
          <w:sz w:val="17"/>
        </w:rPr>
        <w:t> </w:t>
      </w:r>
      <w:r>
        <w:rPr>
          <w:sz w:val="17"/>
        </w:rPr>
        <w:t>ссылку.</w:t>
      </w:r>
    </w:p>
    <w:p>
      <w:pPr>
        <w:pStyle w:val="BodyText"/>
        <w:rPr>
          <w:sz w:val="20"/>
        </w:rPr>
      </w:pPr>
    </w:p>
    <w:p>
      <w:pPr>
        <w:pStyle w:val="BodyText"/>
        <w:spacing w:before="2"/>
        <w:rPr>
          <w:sz w:val="17"/>
        </w:rPr>
      </w:pPr>
    </w:p>
    <w:p>
      <w:pPr>
        <w:spacing w:before="95"/>
        <w:ind w:left="136" w:right="0" w:firstLine="0"/>
        <w:jc w:val="left"/>
        <w:rPr>
          <w:sz w:val="17"/>
        </w:rPr>
      </w:pPr>
      <w:r>
        <w:rPr>
          <w:sz w:val="17"/>
        </w:rPr>
        <w:t>Издание официальное</w:t>
      </w:r>
    </w:p>
    <w:p>
      <w:pPr>
        <w:pStyle w:val="BodyText"/>
        <w:spacing w:before="136"/>
        <w:ind w:right="116"/>
        <w:jc w:val="right"/>
      </w:pPr>
      <w:r>
        <w:rPr>
          <w:w w:val="99"/>
        </w:rPr>
        <w:t>1</w:t>
      </w:r>
    </w:p>
    <w:p>
      <w:pPr>
        <w:spacing w:after="0"/>
        <w:jc w:val="right"/>
        <w:sectPr>
          <w:pgSz w:w="11900" w:h="16840"/>
          <w:pgMar w:header="520" w:footer="515" w:top="720" w:bottom="720" w:left="720" w:right="1280"/>
        </w:sectPr>
      </w:pPr>
    </w:p>
    <w:p>
      <w:pPr>
        <w:pStyle w:val="BodyText"/>
        <w:rPr>
          <w:sz w:val="20"/>
        </w:rPr>
      </w:pPr>
    </w:p>
    <w:p>
      <w:pPr>
        <w:pStyle w:val="BodyText"/>
        <w:spacing w:before="5"/>
        <w:rPr>
          <w:sz w:val="20"/>
        </w:rPr>
      </w:pPr>
    </w:p>
    <w:p>
      <w:pPr>
        <w:pStyle w:val="BodyText"/>
        <w:ind w:left="122"/>
      </w:pPr>
      <w:r>
        <w:rPr/>
        <w:t>ПНСТ 211—2017</w:t>
      </w:r>
    </w:p>
    <w:p>
      <w:pPr>
        <w:pStyle w:val="BodyText"/>
        <w:spacing w:before="2"/>
        <w:rPr>
          <w:sz w:val="22"/>
        </w:rPr>
      </w:pPr>
    </w:p>
    <w:p>
      <w:pPr>
        <w:pStyle w:val="Heading1"/>
        <w:numPr>
          <w:ilvl w:val="0"/>
          <w:numId w:val="2"/>
        </w:numPr>
        <w:tabs>
          <w:tab w:pos="990" w:val="left" w:leader="none"/>
          <w:tab w:pos="991" w:val="left" w:leader="none"/>
        </w:tabs>
        <w:spacing w:line="240" w:lineRule="auto" w:before="0" w:after="0"/>
        <w:ind w:left="990" w:right="0" w:hanging="354"/>
        <w:jc w:val="left"/>
      </w:pPr>
      <w:r>
        <w:rPr/>
        <w:t>Термины и</w:t>
      </w:r>
      <w:r>
        <w:rPr>
          <w:spacing w:val="-11"/>
        </w:rPr>
        <w:t> </w:t>
      </w:r>
      <w:r>
        <w:rPr/>
        <w:t>определения</w:t>
      </w:r>
    </w:p>
    <w:p>
      <w:pPr>
        <w:pStyle w:val="BodyText"/>
        <w:spacing w:before="10"/>
        <w:rPr>
          <w:sz w:val="21"/>
        </w:rPr>
      </w:pPr>
    </w:p>
    <w:p>
      <w:pPr>
        <w:pStyle w:val="BodyText"/>
        <w:spacing w:line="256" w:lineRule="auto" w:before="1"/>
        <w:ind w:left="114" w:right="111" w:firstLine="521"/>
        <w:jc w:val="both"/>
      </w:pPr>
      <w:r>
        <w:rPr/>
        <w:t>В настоящем стандарте применены термины по ГОСТ Р 55392 и ГОСТ Р 56228, а также следующие термины с соответствующими определениями:</w:t>
      </w:r>
    </w:p>
    <w:p>
      <w:pPr>
        <w:pStyle w:val="ListParagraph"/>
        <w:numPr>
          <w:ilvl w:val="1"/>
          <w:numId w:val="2"/>
        </w:numPr>
        <w:tabs>
          <w:tab w:pos="1090" w:val="left" w:leader="none"/>
        </w:tabs>
        <w:spacing w:line="256" w:lineRule="auto" w:before="0" w:after="0"/>
        <w:ind w:left="105" w:right="116" w:firstLine="522"/>
        <w:jc w:val="both"/>
        <w:rPr>
          <w:sz w:val="19"/>
        </w:rPr>
      </w:pPr>
      <w:r>
        <w:rPr>
          <w:sz w:val="19"/>
        </w:rPr>
        <w:t>облучательиый прибор: Устройство, предназначенное для облучения растений в промыш­ ленных теплицах и других культивационных закрытых сооружениях и содержащее один или несколько электрических источников света и</w:t>
      </w:r>
      <w:r>
        <w:rPr>
          <w:spacing w:val="-22"/>
          <w:sz w:val="19"/>
        </w:rPr>
        <w:t> </w:t>
      </w:r>
      <w:r>
        <w:rPr>
          <w:sz w:val="19"/>
        </w:rPr>
        <w:t>арматуру.</w:t>
      </w:r>
    </w:p>
    <w:p>
      <w:pPr>
        <w:spacing w:line="288" w:lineRule="auto" w:before="108"/>
        <w:ind w:left="114" w:right="154" w:firstLine="513"/>
        <w:jc w:val="both"/>
        <w:rPr>
          <w:sz w:val="17"/>
        </w:rPr>
      </w:pPr>
      <w:r>
        <w:rPr>
          <w:sz w:val="17"/>
        </w:rPr>
        <w:t>П р и м е ч а н и е — Осветительные приборы (светильники), используемые для облучения растений в тех­ нологических помещениях теплиц, должны соответствовать требованиям ГОСТ Р 57671.</w:t>
      </w:r>
    </w:p>
    <w:p>
      <w:pPr>
        <w:pStyle w:val="ListParagraph"/>
        <w:numPr>
          <w:ilvl w:val="1"/>
          <w:numId w:val="2"/>
        </w:numPr>
        <w:tabs>
          <w:tab w:pos="1156" w:val="left" w:leader="none"/>
        </w:tabs>
        <w:spacing w:line="256" w:lineRule="auto" w:before="89" w:after="0"/>
        <w:ind w:left="114" w:right="112" w:firstLine="513"/>
        <w:jc w:val="both"/>
        <w:rPr>
          <w:sz w:val="19"/>
        </w:rPr>
      </w:pPr>
      <w:r>
        <w:rPr>
          <w:sz w:val="19"/>
        </w:rPr>
        <w:t>плоскость измерения: Плоскость, на которой проводят измерения фотосинтвтической облученности.</w:t>
      </w:r>
    </w:p>
    <w:p>
      <w:pPr>
        <w:pStyle w:val="ListParagraph"/>
        <w:numPr>
          <w:ilvl w:val="1"/>
          <w:numId w:val="2"/>
        </w:numPr>
        <w:tabs>
          <w:tab w:pos="1152" w:val="left" w:leader="none"/>
        </w:tabs>
        <w:spacing w:line="256" w:lineRule="auto" w:before="0" w:after="0"/>
        <w:ind w:left="114" w:right="120" w:firstLine="513"/>
        <w:jc w:val="both"/>
        <w:rPr>
          <w:sz w:val="19"/>
        </w:rPr>
      </w:pPr>
      <w:r>
        <w:rPr>
          <w:sz w:val="19"/>
        </w:rPr>
        <w:t>фотосинтетическая облученность, мкмоль/с м</w:t>
      </w:r>
      <w:r>
        <w:rPr>
          <w:position w:val="5"/>
          <w:sz w:val="12"/>
        </w:rPr>
        <w:t>2</w:t>
      </w:r>
      <w:r>
        <w:rPr>
          <w:sz w:val="19"/>
        </w:rPr>
        <w:t>: Отношение фотосинтетического потока фотонов, падающего на малый участок поверхности, к площади этого участка (плотность потока фото­    нов на</w:t>
      </w:r>
      <w:r>
        <w:rPr>
          <w:spacing w:val="-5"/>
          <w:sz w:val="19"/>
        </w:rPr>
        <w:t> </w:t>
      </w:r>
      <w:r>
        <w:rPr>
          <w:sz w:val="19"/>
        </w:rPr>
        <w:t>поверхности).</w:t>
      </w:r>
    </w:p>
    <w:p>
      <w:pPr>
        <w:pStyle w:val="ListParagraph"/>
        <w:numPr>
          <w:ilvl w:val="1"/>
          <w:numId w:val="2"/>
        </w:numPr>
        <w:tabs>
          <w:tab w:pos="1079" w:val="left" w:leader="none"/>
        </w:tabs>
        <w:spacing w:line="256" w:lineRule="auto" w:before="0" w:after="0"/>
        <w:ind w:left="114" w:right="114" w:firstLine="513"/>
        <w:jc w:val="both"/>
        <w:rPr>
          <w:sz w:val="19"/>
        </w:rPr>
      </w:pPr>
      <w:r>
        <w:rPr>
          <w:sz w:val="19"/>
        </w:rPr>
        <w:t>фотосинтетически активная радиация: ФАР: Оптическое излучение  в  диапазоне  от  400  до  700 м. используемое растениями для фотосинтеза, роста и</w:t>
      </w:r>
      <w:r>
        <w:rPr>
          <w:spacing w:val="-27"/>
          <w:sz w:val="19"/>
        </w:rPr>
        <w:t> </w:t>
      </w:r>
      <w:r>
        <w:rPr>
          <w:sz w:val="19"/>
        </w:rPr>
        <w:t>развития.</w:t>
      </w:r>
    </w:p>
    <w:p>
      <w:pPr>
        <w:spacing w:line="288" w:lineRule="auto" w:before="109"/>
        <w:ind w:left="114" w:right="165" w:firstLine="513"/>
        <w:jc w:val="both"/>
        <w:rPr>
          <w:sz w:val="17"/>
        </w:rPr>
      </w:pPr>
      <w:r>
        <w:rPr>
          <w:sz w:val="17"/>
        </w:rPr>
        <w:t>П р и м е ч а н и е — Обычно ФАР измеряют  е  энергетических единицах (Вт)  или единицах  фотосинтетичес­ кого потока фотонов (мкмоль/с).</w:t>
      </w:r>
    </w:p>
    <w:p>
      <w:pPr>
        <w:pStyle w:val="ListParagraph"/>
        <w:numPr>
          <w:ilvl w:val="1"/>
          <w:numId w:val="2"/>
        </w:numPr>
        <w:tabs>
          <w:tab w:pos="1110" w:val="left" w:leader="none"/>
        </w:tabs>
        <w:spacing w:line="256" w:lineRule="auto" w:before="107" w:after="0"/>
        <w:ind w:left="114" w:right="116" w:firstLine="513"/>
        <w:jc w:val="both"/>
        <w:rPr>
          <w:sz w:val="19"/>
        </w:rPr>
      </w:pPr>
      <w:r>
        <w:rPr>
          <w:sz w:val="19"/>
        </w:rPr>
        <w:t>фотосинтетический поток фотонов, мкмоль/с: Суммарное число фотонов, излучаемых  в  секунду в диапазоне длин волн от 400 до 700</w:t>
      </w:r>
      <w:r>
        <w:rPr>
          <w:spacing w:val="-24"/>
          <w:sz w:val="19"/>
        </w:rPr>
        <w:t> </w:t>
      </w:r>
      <w:r>
        <w:rPr>
          <w:sz w:val="19"/>
        </w:rPr>
        <w:t>нм.</w:t>
      </w:r>
    </w:p>
    <w:p>
      <w:pPr>
        <w:pStyle w:val="ListParagraph"/>
        <w:numPr>
          <w:ilvl w:val="1"/>
          <w:numId w:val="2"/>
        </w:numPr>
        <w:tabs>
          <w:tab w:pos="1079" w:val="left" w:leader="none"/>
        </w:tabs>
        <w:spacing w:line="256" w:lineRule="auto" w:before="0" w:after="0"/>
        <w:ind w:left="114" w:right="163" w:firstLine="513"/>
        <w:jc w:val="both"/>
        <w:rPr>
          <w:sz w:val="19"/>
        </w:rPr>
      </w:pPr>
      <w:r>
        <w:rPr>
          <w:sz w:val="19"/>
        </w:rPr>
        <w:t>ценоз (растений, технологический): Совокупность растений в  теплице  или  другом  сооруже­ нии защищенного</w:t>
      </w:r>
      <w:r>
        <w:rPr>
          <w:spacing w:val="-14"/>
          <w:sz w:val="19"/>
        </w:rPr>
        <w:t> </w:t>
      </w:r>
      <w:r>
        <w:rPr>
          <w:sz w:val="19"/>
        </w:rPr>
        <w:t>фунта.</w:t>
      </w:r>
    </w:p>
    <w:p>
      <w:pPr>
        <w:pStyle w:val="ListParagraph"/>
        <w:numPr>
          <w:ilvl w:val="1"/>
          <w:numId w:val="2"/>
        </w:numPr>
        <w:tabs>
          <w:tab w:pos="1092" w:val="left" w:leader="none"/>
        </w:tabs>
        <w:spacing w:line="256" w:lineRule="auto" w:before="0" w:after="0"/>
        <w:ind w:left="114" w:right="118" w:firstLine="513"/>
        <w:jc w:val="both"/>
        <w:rPr>
          <w:sz w:val="19"/>
        </w:rPr>
      </w:pPr>
      <w:r>
        <w:rPr>
          <w:sz w:val="19"/>
        </w:rPr>
        <w:t>контрольный участок: Часть объекта  освещения  (теплица,  стеллажная  полка)  установлен­  ной формы с заданными размерами, предназначенная для проведения измерений фотосинтвтической облученности.</w:t>
      </w:r>
    </w:p>
    <w:p>
      <w:pPr>
        <w:pStyle w:val="ListParagraph"/>
        <w:numPr>
          <w:ilvl w:val="1"/>
          <w:numId w:val="2"/>
        </w:numPr>
        <w:tabs>
          <w:tab w:pos="1074" w:val="left" w:leader="none"/>
        </w:tabs>
        <w:spacing w:line="256" w:lineRule="auto" w:before="0" w:after="0"/>
        <w:ind w:left="105" w:right="104" w:firstLine="531"/>
        <w:jc w:val="both"/>
        <w:rPr>
          <w:sz w:val="19"/>
        </w:rPr>
      </w:pPr>
      <w:r>
        <w:rPr>
          <w:sz w:val="19"/>
        </w:rPr>
        <w:t>контрольная точка: Точка на контрольном участке, в которой проводят измерение фотосин- тетической</w:t>
      </w:r>
      <w:r>
        <w:rPr>
          <w:spacing w:val="-22"/>
          <w:sz w:val="19"/>
        </w:rPr>
        <w:t> </w:t>
      </w:r>
      <w:r>
        <w:rPr>
          <w:sz w:val="19"/>
        </w:rPr>
        <w:t>облученности.</w:t>
      </w:r>
    </w:p>
    <w:p>
      <w:pPr>
        <w:pStyle w:val="BodyText"/>
        <w:rPr>
          <w:sz w:val="20"/>
        </w:rPr>
      </w:pPr>
    </w:p>
    <w:p>
      <w:pPr>
        <w:pStyle w:val="BodyText"/>
        <w:spacing w:before="8"/>
      </w:pPr>
    </w:p>
    <w:p>
      <w:pPr>
        <w:pStyle w:val="Heading1"/>
        <w:numPr>
          <w:ilvl w:val="0"/>
          <w:numId w:val="2"/>
        </w:numPr>
        <w:tabs>
          <w:tab w:pos="981" w:val="left" w:leader="none"/>
          <w:tab w:pos="982" w:val="left" w:leader="none"/>
        </w:tabs>
        <w:spacing w:line="240" w:lineRule="auto" w:before="0" w:after="0"/>
        <w:ind w:left="981" w:right="0" w:hanging="354"/>
        <w:jc w:val="left"/>
      </w:pPr>
      <w:r>
        <w:rPr/>
        <w:t>Требования к средствам измерений</w:t>
      </w:r>
    </w:p>
    <w:p>
      <w:pPr>
        <w:pStyle w:val="ListParagraph"/>
        <w:numPr>
          <w:ilvl w:val="1"/>
          <w:numId w:val="2"/>
        </w:numPr>
        <w:tabs>
          <w:tab w:pos="1014" w:val="left" w:leader="none"/>
        </w:tabs>
        <w:spacing w:line="240" w:lineRule="auto" w:before="234" w:after="0"/>
        <w:ind w:left="114" w:right="0" w:firstLine="503"/>
        <w:jc w:val="left"/>
        <w:rPr>
          <w:sz w:val="19"/>
        </w:rPr>
      </w:pPr>
      <w:r>
        <w:rPr>
          <w:sz w:val="19"/>
        </w:rPr>
        <w:t>Для измерения фотосинтвтической облученности (далее — облученность)</w:t>
      </w:r>
      <w:r>
        <w:rPr>
          <w:spacing w:val="-28"/>
          <w:sz w:val="19"/>
        </w:rPr>
        <w:t> </w:t>
      </w:r>
      <w:r>
        <w:rPr>
          <w:sz w:val="19"/>
        </w:rPr>
        <w:t>используют:</w:t>
      </w:r>
    </w:p>
    <w:p>
      <w:pPr>
        <w:pStyle w:val="ListParagraph"/>
        <w:numPr>
          <w:ilvl w:val="0"/>
          <w:numId w:val="4"/>
        </w:numPr>
        <w:tabs>
          <w:tab w:pos="828" w:val="left" w:leader="none"/>
        </w:tabs>
        <w:spacing w:line="256" w:lineRule="auto" w:before="15" w:after="0"/>
        <w:ind w:left="113" w:right="102" w:firstLine="514"/>
        <w:jc w:val="both"/>
        <w:rPr>
          <w:sz w:val="19"/>
        </w:rPr>
      </w:pPr>
      <w:r>
        <w:rPr>
          <w:sz w:val="19"/>
        </w:rPr>
        <w:t>интефальные измерители плотности потока фотонов, позволяющие проводить измерения  не  более чем 1500 мкмоль/(с </w:t>
      </w:r>
      <w:r>
        <w:rPr>
          <w:spacing w:val="10"/>
          <w:sz w:val="19"/>
        </w:rPr>
        <w:t>-м </w:t>
      </w:r>
      <w:r>
        <w:rPr>
          <w:position w:val="5"/>
          <w:sz w:val="12"/>
        </w:rPr>
        <w:t>2 </w:t>
      </w:r>
      <w:r>
        <w:rPr>
          <w:spacing w:val="10"/>
          <w:sz w:val="19"/>
        </w:rPr>
        <w:t>)и </w:t>
      </w:r>
      <w:r>
        <w:rPr>
          <w:sz w:val="19"/>
        </w:rPr>
        <w:t>имеющие суммарный предел допускаемой относительной погрешности  не более</w:t>
      </w:r>
      <w:r>
        <w:rPr>
          <w:spacing w:val="-3"/>
          <w:sz w:val="19"/>
        </w:rPr>
        <w:t> </w:t>
      </w:r>
      <w:r>
        <w:rPr>
          <w:sz w:val="19"/>
        </w:rPr>
        <w:t>10%;</w:t>
      </w:r>
    </w:p>
    <w:p>
      <w:pPr>
        <w:pStyle w:val="ListParagraph"/>
        <w:numPr>
          <w:ilvl w:val="0"/>
          <w:numId w:val="4"/>
        </w:numPr>
        <w:tabs>
          <w:tab w:pos="768" w:val="left" w:leader="none"/>
        </w:tabs>
        <w:spacing w:line="256" w:lineRule="auto" w:before="0" w:after="0"/>
        <w:ind w:left="114" w:right="159" w:firstLine="513"/>
        <w:jc w:val="both"/>
        <w:rPr>
          <w:sz w:val="19"/>
        </w:rPr>
      </w:pPr>
      <w:r>
        <w:rPr>
          <w:sz w:val="19"/>
        </w:rPr>
        <w:t>переносные спектрорадиометры с диапазоном измерения от 400до 700 нм. программное обеспе­ чение которых позволяет измерять облученность. Допускаемая относительная погрешность измере­  </w:t>
      </w:r>
      <w:r>
        <w:rPr>
          <w:spacing w:val="12"/>
          <w:sz w:val="19"/>
        </w:rPr>
        <w:t>ний—</w:t>
      </w:r>
      <w:r>
        <w:rPr>
          <w:spacing w:val="22"/>
          <w:sz w:val="19"/>
        </w:rPr>
        <w:t> </w:t>
      </w:r>
      <w:r>
        <w:rPr>
          <w:sz w:val="19"/>
        </w:rPr>
        <w:t>10%.</w:t>
      </w:r>
    </w:p>
    <w:p>
      <w:pPr>
        <w:pStyle w:val="BodyText"/>
        <w:spacing w:line="247" w:lineRule="auto"/>
        <w:ind w:left="114" w:right="127" w:firstLine="521"/>
        <w:jc w:val="both"/>
      </w:pPr>
      <w:r>
        <w:rPr/>
        <w:t>При отсутствии требуемого программного обеспечения слектрорадиометром измеряют спект­ ральную плотность энергетической облученности в области ФАР в диапазоне от 400 до 700 нм. а затем рассчитывают облученность по 7.1.</w:t>
      </w:r>
    </w:p>
    <w:p>
      <w:pPr>
        <w:pStyle w:val="ListParagraph"/>
        <w:numPr>
          <w:ilvl w:val="1"/>
          <w:numId w:val="2"/>
        </w:numPr>
        <w:tabs>
          <w:tab w:pos="1066" w:val="left" w:leader="none"/>
        </w:tabs>
        <w:spacing w:line="256" w:lineRule="auto" w:before="9" w:after="0"/>
        <w:ind w:left="114" w:right="112" w:firstLine="503"/>
        <w:jc w:val="both"/>
        <w:rPr>
          <w:sz w:val="19"/>
        </w:rPr>
      </w:pPr>
      <w:r>
        <w:rPr>
          <w:sz w:val="19"/>
        </w:rPr>
        <w:t>Для  измерения напряжения в сети применяют вольтметры класса точности не ниже 1.5 по  ГОСТ</w:t>
      </w:r>
      <w:r>
        <w:rPr>
          <w:spacing w:val="-1"/>
          <w:sz w:val="19"/>
        </w:rPr>
        <w:t> </w:t>
      </w:r>
      <w:r>
        <w:rPr>
          <w:sz w:val="19"/>
        </w:rPr>
        <w:t>8711.</w:t>
      </w:r>
    </w:p>
    <w:p>
      <w:pPr>
        <w:pStyle w:val="ListParagraph"/>
        <w:numPr>
          <w:ilvl w:val="1"/>
          <w:numId w:val="2"/>
        </w:numPr>
        <w:tabs>
          <w:tab w:pos="1024" w:val="left" w:leader="none"/>
        </w:tabs>
        <w:spacing w:line="240" w:lineRule="auto" w:before="0" w:after="0"/>
        <w:ind w:left="1023" w:right="0" w:hanging="406"/>
        <w:jc w:val="left"/>
        <w:rPr>
          <w:sz w:val="19"/>
        </w:rPr>
      </w:pPr>
      <w:r>
        <w:rPr>
          <w:sz w:val="19"/>
        </w:rPr>
        <w:t>Измерительные приборы должны быть</w:t>
      </w:r>
      <w:r>
        <w:rPr>
          <w:spacing w:val="-6"/>
          <w:sz w:val="19"/>
        </w:rPr>
        <w:t> </w:t>
      </w:r>
      <w:r>
        <w:rPr>
          <w:sz w:val="19"/>
        </w:rPr>
        <w:t>поверены.</w:t>
      </w:r>
    </w:p>
    <w:p>
      <w:pPr>
        <w:pStyle w:val="BodyText"/>
        <w:rPr>
          <w:sz w:val="20"/>
        </w:rPr>
      </w:pPr>
    </w:p>
    <w:p>
      <w:pPr>
        <w:pStyle w:val="BodyText"/>
        <w:spacing w:before="11"/>
        <w:rPr>
          <w:sz w:val="20"/>
        </w:rPr>
      </w:pPr>
    </w:p>
    <w:p>
      <w:pPr>
        <w:pStyle w:val="Heading1"/>
        <w:numPr>
          <w:ilvl w:val="0"/>
          <w:numId w:val="2"/>
        </w:numPr>
        <w:tabs>
          <w:tab w:pos="990" w:val="left" w:leader="none"/>
          <w:tab w:pos="991" w:val="left" w:leader="none"/>
        </w:tabs>
        <w:spacing w:line="240" w:lineRule="auto" w:before="0" w:after="0"/>
        <w:ind w:left="990" w:right="0" w:hanging="354"/>
        <w:jc w:val="left"/>
      </w:pPr>
      <w:r>
        <w:rPr/>
        <w:t>Условия проведения</w:t>
      </w:r>
      <w:r>
        <w:rPr>
          <w:spacing w:val="-7"/>
        </w:rPr>
        <w:t> </w:t>
      </w:r>
      <w:r>
        <w:rPr/>
        <w:t>измерений</w:t>
      </w:r>
    </w:p>
    <w:p>
      <w:pPr>
        <w:pStyle w:val="BodyText"/>
        <w:spacing w:before="1"/>
        <w:rPr>
          <w:sz w:val="22"/>
        </w:rPr>
      </w:pPr>
    </w:p>
    <w:p>
      <w:pPr>
        <w:pStyle w:val="ListParagraph"/>
        <w:numPr>
          <w:ilvl w:val="1"/>
          <w:numId w:val="2"/>
        </w:numPr>
        <w:tabs>
          <w:tab w:pos="1054" w:val="left" w:leader="none"/>
        </w:tabs>
        <w:spacing w:line="237" w:lineRule="auto" w:before="0" w:after="0"/>
        <w:ind w:left="114" w:right="162" w:firstLine="513"/>
        <w:jc w:val="both"/>
        <w:rPr>
          <w:sz w:val="19"/>
        </w:rPr>
      </w:pPr>
      <w:r>
        <w:rPr>
          <w:sz w:val="19"/>
        </w:rPr>
        <w:t>Измерение облученности проводят в темное время суток, когда значение естественной осве­ щенности не превышает 100 лк при отсутствии растений в</w:t>
      </w:r>
      <w:r>
        <w:rPr>
          <w:spacing w:val="-23"/>
          <w:sz w:val="19"/>
        </w:rPr>
        <w:t> </w:t>
      </w:r>
      <w:r>
        <w:rPr>
          <w:sz w:val="19"/>
        </w:rPr>
        <w:t>теплицах.</w:t>
      </w:r>
    </w:p>
    <w:p>
      <w:pPr>
        <w:pStyle w:val="ListParagraph"/>
        <w:numPr>
          <w:ilvl w:val="1"/>
          <w:numId w:val="2"/>
        </w:numPr>
        <w:tabs>
          <w:tab w:pos="1076" w:val="left" w:leader="none"/>
        </w:tabs>
        <w:spacing w:line="237" w:lineRule="auto" w:before="35" w:after="0"/>
        <w:ind w:left="114" w:right="121" w:firstLine="513"/>
        <w:jc w:val="both"/>
        <w:rPr>
          <w:sz w:val="19"/>
        </w:rPr>
      </w:pPr>
      <w:r>
        <w:rPr>
          <w:sz w:val="19"/>
        </w:rPr>
        <w:t>В начале и в конце измерений измеряют напряжение на щитках распределительных сетей освещения.</w:t>
      </w:r>
    </w:p>
    <w:p>
      <w:pPr>
        <w:pStyle w:val="ListParagraph"/>
        <w:numPr>
          <w:ilvl w:val="1"/>
          <w:numId w:val="2"/>
        </w:numPr>
        <w:tabs>
          <w:tab w:pos="1023" w:val="left" w:leader="none"/>
        </w:tabs>
        <w:spacing w:line="240" w:lineRule="auto" w:before="15" w:after="0"/>
        <w:ind w:left="1022" w:right="0" w:hanging="395"/>
        <w:jc w:val="left"/>
        <w:rPr>
          <w:sz w:val="19"/>
        </w:rPr>
      </w:pPr>
      <w:r>
        <w:rPr>
          <w:sz w:val="19"/>
        </w:rPr>
        <w:t>Измерения проводят после стабилизации уровня облученности, создаваемого</w:t>
      </w:r>
      <w:r>
        <w:rPr>
          <w:spacing w:val="-13"/>
          <w:sz w:val="19"/>
        </w:rPr>
        <w:t> </w:t>
      </w:r>
      <w:r>
        <w:rPr>
          <w:sz w:val="19"/>
        </w:rPr>
        <w:t>установкой.</w:t>
      </w:r>
    </w:p>
    <w:p>
      <w:pPr>
        <w:pStyle w:val="ListParagraph"/>
        <w:numPr>
          <w:ilvl w:val="1"/>
          <w:numId w:val="2"/>
        </w:numPr>
        <w:tabs>
          <w:tab w:pos="1061" w:val="left" w:leader="none"/>
        </w:tabs>
        <w:spacing w:line="237" w:lineRule="auto" w:before="35" w:after="0"/>
        <w:ind w:left="114" w:right="102" w:firstLine="513"/>
        <w:jc w:val="both"/>
        <w:rPr>
          <w:sz w:val="19"/>
        </w:rPr>
      </w:pPr>
      <w:r>
        <w:rPr>
          <w:sz w:val="19"/>
        </w:rPr>
        <w:t>При измерениях облученности на измерительный фотометрический датчик не должна падать теньот человека или посторонних</w:t>
      </w:r>
      <w:r>
        <w:rPr>
          <w:spacing w:val="-5"/>
          <w:sz w:val="19"/>
        </w:rPr>
        <w:t> </w:t>
      </w:r>
      <w:r>
        <w:rPr>
          <w:sz w:val="19"/>
        </w:rPr>
        <w:t>предметов.</w:t>
      </w:r>
    </w:p>
    <w:p>
      <w:pPr>
        <w:pStyle w:val="BodyText"/>
        <w:spacing w:before="159"/>
        <w:ind w:left="114"/>
      </w:pPr>
      <w:r>
        <w:rPr>
          <w:w w:val="99"/>
        </w:rPr>
        <w:t>2</w:t>
      </w:r>
    </w:p>
    <w:p>
      <w:pPr>
        <w:spacing w:after="0"/>
        <w:sectPr>
          <w:pgSz w:w="11900" w:h="16840"/>
          <w:pgMar w:header="520" w:footer="515" w:top="720" w:bottom="720" w:left="1300" w:right="740"/>
        </w:sectPr>
      </w:pPr>
    </w:p>
    <w:p>
      <w:pPr>
        <w:pStyle w:val="BodyText"/>
        <w:rPr>
          <w:sz w:val="20"/>
        </w:rPr>
      </w:pPr>
    </w:p>
    <w:p>
      <w:pPr>
        <w:spacing w:after="0"/>
        <w:rPr>
          <w:sz w:val="20"/>
        </w:rPr>
        <w:sectPr>
          <w:pgSz w:w="11900" w:h="16840"/>
          <w:pgMar w:header="520" w:footer="515" w:top="720" w:bottom="720" w:left="720" w:right="1300"/>
        </w:sectPr>
      </w:pPr>
    </w:p>
    <w:p>
      <w:pPr>
        <w:pStyle w:val="BodyText"/>
        <w:rPr>
          <w:sz w:val="28"/>
        </w:rPr>
      </w:pPr>
    </w:p>
    <w:p>
      <w:pPr>
        <w:pStyle w:val="BodyText"/>
        <w:spacing w:before="8"/>
        <w:rPr>
          <w:sz w:val="33"/>
        </w:rPr>
      </w:pPr>
    </w:p>
    <w:p>
      <w:pPr>
        <w:pStyle w:val="Heading1"/>
        <w:numPr>
          <w:ilvl w:val="0"/>
          <w:numId w:val="2"/>
        </w:numPr>
        <w:tabs>
          <w:tab w:pos="974" w:val="left" w:leader="none"/>
        </w:tabs>
        <w:spacing w:line="240" w:lineRule="auto" w:before="0" w:after="0"/>
        <w:ind w:left="973" w:right="0" w:hanging="333"/>
        <w:jc w:val="left"/>
      </w:pPr>
      <w:r>
        <w:rPr/>
        <w:t>Методы</w:t>
      </w:r>
      <w:r>
        <w:rPr>
          <w:spacing w:val="-5"/>
        </w:rPr>
        <w:t> </w:t>
      </w:r>
      <w:r>
        <w:rPr/>
        <w:t>измерений</w:t>
      </w:r>
    </w:p>
    <w:p>
      <w:pPr>
        <w:pStyle w:val="BodyText"/>
        <w:spacing w:before="5"/>
        <w:rPr>
          <w:sz w:val="20"/>
        </w:rPr>
      </w:pPr>
      <w:r>
        <w:rPr/>
        <w:br w:type="column"/>
      </w:r>
      <w:r>
        <w:rPr>
          <w:sz w:val="20"/>
        </w:rPr>
      </w:r>
    </w:p>
    <w:p>
      <w:pPr>
        <w:pStyle w:val="BodyText"/>
        <w:ind w:left="640"/>
      </w:pPr>
      <w:r>
        <w:rPr/>
        <w:t>ПНСТ 211—2017</w:t>
      </w:r>
    </w:p>
    <w:p>
      <w:pPr>
        <w:spacing w:after="0"/>
        <w:sectPr>
          <w:type w:val="continuous"/>
          <w:pgSz w:w="11900" w:h="16840"/>
          <w:pgMar w:top="740" w:bottom="700" w:left="720" w:right="1300"/>
          <w:cols w:num="2" w:equalWidth="0">
            <w:col w:w="3321" w:space="4167"/>
            <w:col w:w="2392"/>
          </w:cols>
        </w:sectPr>
      </w:pPr>
    </w:p>
    <w:p>
      <w:pPr>
        <w:pStyle w:val="BodyText"/>
        <w:spacing w:before="2"/>
        <w:rPr>
          <w:sz w:val="12"/>
        </w:rPr>
      </w:pPr>
    </w:p>
    <w:p>
      <w:pPr>
        <w:pStyle w:val="BodyText"/>
        <w:spacing w:line="249" w:lineRule="auto" w:before="94"/>
        <w:ind w:left="127" w:right="115" w:firstLine="513"/>
        <w:jc w:val="both"/>
      </w:pPr>
      <w:r>
        <w:rPr/>
        <w:t>Перед измерениями облученности в производственных помещениях теплиц выбирают и наносят      на план помещения ил и облучаемого участка контрольные точки для измерения облученностис указани­ ем размещения облучательных приборов (далее — приборы). Измерения проводят в контрольных точ­    ках по 6.1.6.2.</w:t>
      </w:r>
    </w:p>
    <w:p>
      <w:pPr>
        <w:pStyle w:val="ListParagraph"/>
        <w:numPr>
          <w:ilvl w:val="1"/>
          <w:numId w:val="2"/>
        </w:numPr>
        <w:tabs>
          <w:tab w:pos="1036" w:val="left" w:leader="none"/>
        </w:tabs>
        <w:spacing w:line="256" w:lineRule="auto" w:before="79" w:after="0"/>
        <w:ind w:left="631" w:right="2189" w:firstLine="9"/>
        <w:jc w:val="left"/>
        <w:rPr>
          <w:sz w:val="19"/>
        </w:rPr>
      </w:pPr>
      <w:r>
        <w:rPr>
          <w:sz w:val="19"/>
        </w:rPr>
        <w:t>Расположение контрольных точек при измерении средней горизонтальной облученности и равномерности</w:t>
      </w:r>
      <w:r>
        <w:rPr>
          <w:spacing w:val="-37"/>
          <w:sz w:val="19"/>
        </w:rPr>
        <w:t> </w:t>
      </w:r>
      <w:r>
        <w:rPr>
          <w:sz w:val="19"/>
        </w:rPr>
        <w:t>облученности</w:t>
      </w:r>
    </w:p>
    <w:p>
      <w:pPr>
        <w:pStyle w:val="ListParagraph"/>
        <w:numPr>
          <w:ilvl w:val="2"/>
          <w:numId w:val="2"/>
        </w:numPr>
        <w:tabs>
          <w:tab w:pos="1246" w:val="left" w:leader="none"/>
        </w:tabs>
        <w:spacing w:line="256" w:lineRule="auto" w:before="37" w:after="0"/>
        <w:ind w:left="118" w:right="114" w:firstLine="522"/>
        <w:jc w:val="left"/>
        <w:rPr>
          <w:sz w:val="19"/>
        </w:rPr>
      </w:pPr>
      <w:r>
        <w:rPr>
          <w:sz w:val="19"/>
        </w:rPr>
        <w:t>В установках для облучения растений сверху измерения проводят в горизонтальной плос­ кости посадки (при отсутствии растений) в пределах прямоугольного контрольного участка, образуемого проекциями центральных точек девяти приборов (3 * 3), расположенных таким образом, чтобы между любым из них и дорожкой, технологическим проходом или стенкой теплицы находилось не менее четы­   рех приборов. Область расположения контрольного участка выделена на рисунке 1</w:t>
      </w:r>
      <w:r>
        <w:rPr>
          <w:spacing w:val="-32"/>
          <w:sz w:val="19"/>
        </w:rPr>
        <w:t> </w:t>
      </w:r>
      <w:r>
        <w:rPr>
          <w:sz w:val="19"/>
        </w:rPr>
        <w:t>фоном.</w:t>
      </w:r>
    </w:p>
    <w:p>
      <w:pPr>
        <w:pStyle w:val="BodyText"/>
        <w:spacing w:before="3"/>
        <w:rPr>
          <w:sz w:val="15"/>
        </w:rPr>
      </w:pPr>
      <w:r>
        <w:rPr/>
        <w:drawing>
          <wp:anchor distT="0" distB="0" distL="0" distR="0" allowOverlap="1" layoutInCell="1" locked="0" behindDoc="0" simplePos="0" relativeHeight="1072">
            <wp:simplePos x="0" y="0"/>
            <wp:positionH relativeFrom="page">
              <wp:posOffset>1737995</wp:posOffset>
            </wp:positionH>
            <wp:positionV relativeFrom="paragraph">
              <wp:posOffset>136565</wp:posOffset>
            </wp:positionV>
            <wp:extent cx="3714749" cy="506348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3714749" cy="5063489"/>
                    </a:xfrm>
                    <a:prstGeom prst="rect">
                      <a:avLst/>
                    </a:prstGeom>
                  </pic:spPr>
                </pic:pic>
              </a:graphicData>
            </a:graphic>
          </wp:anchor>
        </w:drawing>
      </w:r>
    </w:p>
    <w:p>
      <w:pPr>
        <w:pStyle w:val="BodyText"/>
        <w:rPr>
          <w:sz w:val="20"/>
        </w:rPr>
      </w:pPr>
    </w:p>
    <w:p>
      <w:pPr>
        <w:pStyle w:val="BodyText"/>
        <w:spacing w:before="4"/>
        <w:rPr>
          <w:sz w:val="18"/>
        </w:rPr>
      </w:pPr>
    </w:p>
    <w:p>
      <w:pPr>
        <w:spacing w:before="0"/>
        <w:ind w:left="748" w:right="769" w:firstLine="0"/>
        <w:jc w:val="center"/>
        <w:rPr>
          <w:sz w:val="17"/>
        </w:rPr>
      </w:pPr>
      <w:r>
        <w:rPr>
          <w:sz w:val="17"/>
        </w:rPr>
        <w:t>Рисунок 1</w:t>
      </w:r>
    </w:p>
    <w:p>
      <w:pPr>
        <w:pStyle w:val="BodyText"/>
        <w:spacing w:before="6"/>
        <w:rPr>
          <w:sz w:val="23"/>
        </w:rPr>
      </w:pPr>
    </w:p>
    <w:p>
      <w:pPr>
        <w:pStyle w:val="BodyText"/>
        <w:spacing w:line="256" w:lineRule="auto"/>
        <w:ind w:left="136" w:right="260" w:firstLine="504"/>
      </w:pPr>
      <w:r>
        <w:rPr/>
        <w:t>Контрольные  точки  измерения  горизонтальной облученности размещают в пределах контрольно­  го участка по схеме, приведенной на рисунке</w:t>
      </w:r>
      <w:r>
        <w:rPr>
          <w:spacing w:val="-9"/>
        </w:rPr>
        <w:t> </w:t>
      </w:r>
      <w:r>
        <w:rPr/>
        <w:t>2.</w:t>
      </w:r>
    </w:p>
    <w:p>
      <w:pPr>
        <w:pStyle w:val="BodyText"/>
        <w:spacing w:before="4"/>
        <w:rPr>
          <w:sz w:val="20"/>
        </w:rPr>
      </w:pPr>
    </w:p>
    <w:p>
      <w:pPr>
        <w:spacing w:line="288" w:lineRule="auto" w:before="0"/>
        <w:ind w:left="127" w:right="260" w:firstLine="512"/>
        <w:jc w:val="left"/>
        <w:rPr>
          <w:sz w:val="17"/>
        </w:rPr>
      </w:pPr>
      <w:r>
        <w:rPr>
          <w:sz w:val="17"/>
        </w:rPr>
        <w:t>П р и м е ч а н и е  — Если контрольных участков более одного, то результаты усредняют по всем контроль­   ным</w:t>
      </w:r>
      <w:r>
        <w:rPr>
          <w:spacing w:val="-3"/>
          <w:sz w:val="17"/>
        </w:rPr>
        <w:t> </w:t>
      </w:r>
      <w:r>
        <w:rPr>
          <w:sz w:val="17"/>
        </w:rPr>
        <w:t>участкам.</w:t>
      </w:r>
    </w:p>
    <w:p>
      <w:pPr>
        <w:pStyle w:val="BodyText"/>
        <w:spacing w:before="107"/>
        <w:ind w:right="105"/>
        <w:jc w:val="right"/>
      </w:pPr>
      <w:r>
        <w:rPr/>
        <w:t>3</w:t>
      </w:r>
    </w:p>
    <w:p>
      <w:pPr>
        <w:spacing w:after="0"/>
        <w:jc w:val="right"/>
        <w:sectPr>
          <w:type w:val="continuous"/>
          <w:pgSz w:w="11900" w:h="16840"/>
          <w:pgMar w:top="740" w:bottom="700" w:left="720" w:right="1300"/>
        </w:sectPr>
      </w:pPr>
    </w:p>
    <w:p>
      <w:pPr>
        <w:pStyle w:val="BodyText"/>
        <w:rPr>
          <w:sz w:val="20"/>
        </w:rPr>
      </w:pPr>
    </w:p>
    <w:p>
      <w:pPr>
        <w:spacing w:after="0"/>
        <w:rPr>
          <w:sz w:val="20"/>
        </w:rPr>
        <w:sectPr>
          <w:pgSz w:w="11900" w:h="16840"/>
          <w:pgMar w:header="520" w:footer="515" w:top="720" w:bottom="720" w:left="1300" w:right="480"/>
        </w:sectPr>
      </w:pPr>
    </w:p>
    <w:p>
      <w:pPr>
        <w:pStyle w:val="BodyText"/>
        <w:spacing w:before="5"/>
        <w:rPr>
          <w:sz w:val="20"/>
        </w:rPr>
      </w:pPr>
    </w:p>
    <w:p>
      <w:pPr>
        <w:pStyle w:val="BodyText"/>
        <w:ind w:left="122"/>
      </w:pPr>
      <w:r>
        <w:rPr/>
        <w:t>ПНСТ 211—2017</w:t>
      </w:r>
    </w:p>
    <w:p>
      <w:pPr>
        <w:pStyle w:val="BodyText"/>
        <w:rPr>
          <w:sz w:val="20"/>
        </w:rPr>
      </w:pPr>
      <w:r>
        <w:rPr/>
        <w:br w:type="column"/>
      </w:r>
      <w:r>
        <w:rPr>
          <w:sz w:val="20"/>
        </w:rPr>
      </w:r>
    </w:p>
    <w:p>
      <w:pPr>
        <w:pStyle w:val="BodyText"/>
        <w:rPr>
          <w:sz w:val="20"/>
        </w:rPr>
      </w:pPr>
    </w:p>
    <w:p>
      <w:pPr>
        <w:pStyle w:val="BodyText"/>
        <w:spacing w:before="5"/>
        <w:rPr>
          <w:sz w:val="25"/>
        </w:rPr>
      </w:pPr>
      <w:r>
        <w:rPr/>
        <w:drawing>
          <wp:anchor distT="0" distB="0" distL="0" distR="0" allowOverlap="1" layoutInCell="1" locked="0" behindDoc="0" simplePos="0" relativeHeight="1096">
            <wp:simplePos x="0" y="0"/>
            <wp:positionH relativeFrom="page">
              <wp:posOffset>2452370</wp:posOffset>
            </wp:positionH>
            <wp:positionV relativeFrom="paragraph">
              <wp:posOffset>210712</wp:posOffset>
            </wp:positionV>
            <wp:extent cx="2977515" cy="277177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2977515" cy="2771775"/>
                    </a:xfrm>
                    <a:prstGeom prst="rect">
                      <a:avLst/>
                    </a:prstGeom>
                  </pic:spPr>
                </pic:pic>
              </a:graphicData>
            </a:graphic>
          </wp:anchor>
        </w:drawing>
      </w:r>
    </w:p>
    <w:p>
      <w:pPr>
        <w:spacing w:before="90"/>
        <w:ind w:left="356" w:right="0" w:firstLine="0"/>
        <w:jc w:val="left"/>
        <w:rPr>
          <w:sz w:val="17"/>
        </w:rPr>
      </w:pPr>
      <w:r>
        <w:rPr>
          <w:sz w:val="17"/>
        </w:rPr>
        <w:t>0  - проекция  центра  прибора на плоскость измерения;</w:t>
      </w:r>
    </w:p>
    <w:p>
      <w:pPr>
        <w:spacing w:before="56"/>
        <w:ind w:left="347" w:right="0" w:firstLine="0"/>
        <w:jc w:val="left"/>
        <w:rPr>
          <w:sz w:val="17"/>
        </w:rPr>
      </w:pPr>
      <w:r>
        <w:rPr>
          <w:i/>
          <w:sz w:val="17"/>
        </w:rPr>
        <w:t>ф </w:t>
      </w:r>
      <w:r>
        <w:rPr>
          <w:sz w:val="17"/>
        </w:rPr>
        <w:t>- контрольная точка</w:t>
      </w:r>
    </w:p>
    <w:p>
      <w:pPr>
        <w:spacing w:after="0"/>
        <w:jc w:val="left"/>
        <w:rPr>
          <w:sz w:val="17"/>
        </w:rPr>
        <w:sectPr>
          <w:type w:val="continuous"/>
          <w:pgSz w:w="11900" w:h="16840"/>
          <w:pgMar w:top="740" w:bottom="700" w:left="1300" w:right="480"/>
          <w:cols w:num="2" w:equalWidth="0">
            <w:col w:w="1633" w:space="806"/>
            <w:col w:w="7681"/>
          </w:cols>
        </w:sectPr>
      </w:pPr>
    </w:p>
    <w:p>
      <w:pPr>
        <w:pStyle w:val="BodyText"/>
        <w:spacing w:before="1"/>
        <w:rPr>
          <w:sz w:val="13"/>
        </w:rPr>
      </w:pPr>
    </w:p>
    <w:p>
      <w:pPr>
        <w:spacing w:before="96"/>
        <w:ind w:left="141" w:right="0" w:firstLine="0"/>
        <w:jc w:val="left"/>
        <w:rPr>
          <w:sz w:val="14"/>
        </w:rPr>
      </w:pPr>
      <w:r>
        <w:rPr>
          <w:sz w:val="14"/>
        </w:rPr>
        <w:t>f — расстояние между приборами а продольном направлении (параллельном оси теплицы); d — расстояние между приборами</w:t>
      </w:r>
    </w:p>
    <w:p>
      <w:pPr>
        <w:spacing w:before="18"/>
        <w:ind w:left="2858" w:right="3127" w:firstLine="0"/>
        <w:jc w:val="center"/>
        <w:rPr>
          <w:sz w:val="14"/>
        </w:rPr>
      </w:pPr>
      <w:r>
        <w:rPr>
          <w:sz w:val="14"/>
        </w:rPr>
        <w:t>а поперечном направлении (перпендикулярном коси теплицы)</w:t>
      </w:r>
    </w:p>
    <w:p>
      <w:pPr>
        <w:pStyle w:val="BodyText"/>
        <w:rPr>
          <w:sz w:val="16"/>
        </w:rPr>
      </w:pPr>
    </w:p>
    <w:p>
      <w:pPr>
        <w:spacing w:before="94"/>
        <w:ind w:left="2858" w:right="3127" w:firstLine="0"/>
        <w:jc w:val="center"/>
        <w:rPr>
          <w:sz w:val="17"/>
        </w:rPr>
      </w:pPr>
      <w:r>
        <w:rPr>
          <w:sz w:val="17"/>
        </w:rPr>
        <w:t>Рисунок 2</w:t>
      </w:r>
    </w:p>
    <w:p>
      <w:pPr>
        <w:pStyle w:val="BodyText"/>
        <w:rPr>
          <w:sz w:val="22"/>
        </w:rPr>
      </w:pPr>
    </w:p>
    <w:p>
      <w:pPr>
        <w:pStyle w:val="ListParagraph"/>
        <w:numPr>
          <w:ilvl w:val="2"/>
          <w:numId w:val="2"/>
        </w:numPr>
        <w:tabs>
          <w:tab w:pos="1728" w:val="left" w:leader="none"/>
          <w:tab w:pos="1729" w:val="left" w:leader="none"/>
        </w:tabs>
        <w:spacing w:line="249" w:lineRule="auto" w:before="0" w:after="0"/>
        <w:ind w:left="114" w:right="111" w:firstLine="513"/>
        <w:jc w:val="left"/>
        <w:rPr>
          <w:sz w:val="19"/>
        </w:rPr>
      </w:pPr>
      <w:r>
        <w:rPr>
          <w:sz w:val="19"/>
        </w:rPr>
        <w:t>В установках для облучения растений в многоярусных установках стеллажного типа измере­ ния  проводят  на  одной  произвольно  выбранной  стеллажной  полке.  Измерения  проводят  в  горизонталь­ ной плоскости посадки (при отсутствии растений) в контрольных точках, схема  расположения  которых показана на рисунке</w:t>
      </w:r>
      <w:r>
        <w:rPr>
          <w:spacing w:val="-9"/>
          <w:sz w:val="19"/>
        </w:rPr>
        <w:t> </w:t>
      </w:r>
      <w:r>
        <w:rPr>
          <w:sz w:val="19"/>
        </w:rPr>
        <w:t>3.</w:t>
      </w:r>
    </w:p>
    <w:p>
      <w:pPr>
        <w:pStyle w:val="BodyText"/>
        <w:spacing w:before="8"/>
        <w:rPr>
          <w:sz w:val="18"/>
        </w:rPr>
      </w:pPr>
    </w:p>
    <w:tbl>
      <w:tblPr>
        <w:tblW w:w="0" w:type="auto"/>
        <w:jc w:val="left"/>
        <w:tblInd w:w="2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9"/>
        <w:gridCol w:w="1242"/>
        <w:gridCol w:w="1242"/>
        <w:gridCol w:w="990"/>
        <w:gridCol w:w="585"/>
        <w:gridCol w:w="774"/>
      </w:tblGrid>
      <w:tr>
        <w:trPr>
          <w:trHeight w:val="780" w:hRule="atLeast"/>
        </w:trPr>
        <w:tc>
          <w:tcPr>
            <w:tcW w:w="999" w:type="dxa"/>
          </w:tcPr>
          <w:p>
            <w:pPr>
              <w:pStyle w:val="TableParagraph"/>
              <w:rPr>
                <w:rFonts w:ascii="Times New Roman"/>
                <w:sz w:val="16"/>
              </w:rPr>
            </w:pPr>
          </w:p>
        </w:tc>
        <w:tc>
          <w:tcPr>
            <w:tcW w:w="1242" w:type="dxa"/>
          </w:tcPr>
          <w:p>
            <w:pPr>
              <w:pStyle w:val="TableParagraph"/>
              <w:rPr>
                <w:rFonts w:ascii="Times New Roman"/>
                <w:sz w:val="16"/>
              </w:rPr>
            </w:pPr>
          </w:p>
        </w:tc>
        <w:tc>
          <w:tcPr>
            <w:tcW w:w="1242" w:type="dxa"/>
          </w:tcPr>
          <w:p>
            <w:pPr>
              <w:pStyle w:val="TableParagraph"/>
              <w:spacing w:line="148" w:lineRule="exact"/>
              <w:ind w:right="28"/>
              <w:jc w:val="right"/>
              <w:rPr>
                <w:sz w:val="17"/>
              </w:rPr>
            </w:pPr>
            <w:r>
              <w:rPr>
                <w:sz w:val="17"/>
              </w:rPr>
              <w:t>&gt; '</w:t>
            </w:r>
          </w:p>
        </w:tc>
        <w:tc>
          <w:tcPr>
            <w:tcW w:w="990" w:type="dxa"/>
          </w:tcPr>
          <w:p>
            <w:pPr>
              <w:pStyle w:val="TableParagraph"/>
              <w:spacing w:line="148" w:lineRule="exact"/>
              <w:ind w:left="40"/>
              <w:rPr>
                <w:sz w:val="17"/>
              </w:rPr>
            </w:pPr>
            <w:r>
              <w:rPr>
                <w:w w:val="100"/>
                <w:sz w:val="17"/>
              </w:rPr>
              <w:t>&gt;</w:t>
            </w:r>
          </w:p>
        </w:tc>
        <w:tc>
          <w:tcPr>
            <w:tcW w:w="585" w:type="dxa"/>
          </w:tcPr>
          <w:p>
            <w:pPr>
              <w:pStyle w:val="TableParagraph"/>
              <w:spacing w:before="2"/>
              <w:rPr>
                <w:sz w:val="29"/>
              </w:rPr>
            </w:pPr>
          </w:p>
          <w:p>
            <w:pPr>
              <w:pStyle w:val="TableParagraph"/>
              <w:ind w:right="82"/>
              <w:jc w:val="right"/>
              <w:rPr>
                <w:sz w:val="26"/>
              </w:rPr>
            </w:pPr>
            <w:r>
              <w:rPr>
                <w:w w:val="99"/>
                <w:sz w:val="26"/>
              </w:rPr>
              <w:t>8</w:t>
            </w:r>
          </w:p>
        </w:tc>
        <w:tc>
          <w:tcPr>
            <w:tcW w:w="774" w:type="dxa"/>
            <w:vMerge w:val="restart"/>
          </w:tcPr>
          <w:p>
            <w:pPr>
              <w:pStyle w:val="TableParagraph"/>
              <w:rPr>
                <w:sz w:val="28"/>
              </w:rPr>
            </w:pPr>
          </w:p>
          <w:p>
            <w:pPr>
              <w:pStyle w:val="TableParagraph"/>
              <w:spacing w:before="230"/>
              <w:ind w:left="417"/>
              <w:rPr>
                <w:i/>
                <w:sz w:val="26"/>
              </w:rPr>
            </w:pPr>
            <w:r>
              <w:rPr>
                <w:i/>
                <w:sz w:val="26"/>
              </w:rPr>
              <w:t>Г\</w:t>
            </w:r>
          </w:p>
        </w:tc>
      </w:tr>
      <w:tr>
        <w:trPr>
          <w:trHeight w:val="720" w:hRule="atLeast"/>
        </w:trPr>
        <w:tc>
          <w:tcPr>
            <w:tcW w:w="999" w:type="dxa"/>
          </w:tcPr>
          <w:p>
            <w:pPr>
              <w:pStyle w:val="TableParagraph"/>
              <w:rPr>
                <w:rFonts w:ascii="Times New Roman"/>
                <w:sz w:val="16"/>
              </w:rPr>
            </w:pPr>
          </w:p>
        </w:tc>
        <w:tc>
          <w:tcPr>
            <w:tcW w:w="1242" w:type="dxa"/>
          </w:tcPr>
          <w:p>
            <w:pPr>
              <w:pStyle w:val="TableParagraph"/>
              <w:rPr>
                <w:rFonts w:ascii="Times New Roman"/>
                <w:sz w:val="16"/>
              </w:rPr>
            </w:pPr>
          </w:p>
        </w:tc>
        <w:tc>
          <w:tcPr>
            <w:tcW w:w="1242" w:type="dxa"/>
          </w:tcPr>
          <w:p>
            <w:pPr>
              <w:pStyle w:val="TableParagraph"/>
              <w:rPr>
                <w:rFonts w:ascii="Times New Roman"/>
                <w:sz w:val="16"/>
              </w:rPr>
            </w:pPr>
          </w:p>
        </w:tc>
        <w:tc>
          <w:tcPr>
            <w:tcW w:w="990" w:type="dxa"/>
          </w:tcPr>
          <w:p>
            <w:pPr>
              <w:pStyle w:val="TableParagraph"/>
              <w:rPr>
                <w:rFonts w:ascii="Times New Roman"/>
                <w:sz w:val="16"/>
              </w:rPr>
            </w:pPr>
          </w:p>
        </w:tc>
        <w:tc>
          <w:tcPr>
            <w:tcW w:w="585" w:type="dxa"/>
          </w:tcPr>
          <w:p>
            <w:pPr>
              <w:pStyle w:val="TableParagraph"/>
              <w:spacing w:before="10"/>
              <w:rPr>
                <w:sz w:val="26"/>
              </w:rPr>
            </w:pPr>
          </w:p>
          <w:p>
            <w:pPr>
              <w:pStyle w:val="TableParagraph"/>
              <w:ind w:right="82"/>
              <w:jc w:val="right"/>
              <w:rPr>
                <w:sz w:val="26"/>
              </w:rPr>
            </w:pPr>
            <w:r>
              <w:rPr>
                <w:w w:val="99"/>
                <w:sz w:val="26"/>
              </w:rPr>
              <w:t>§</w:t>
            </w:r>
          </w:p>
        </w:tc>
        <w:tc>
          <w:tcPr>
            <w:tcW w:w="774" w:type="dxa"/>
            <w:vMerge/>
            <w:tcBorders>
              <w:top w:val="nil"/>
            </w:tcBorders>
          </w:tcPr>
          <w:p>
            <w:pPr>
              <w:rPr>
                <w:sz w:val="2"/>
                <w:szCs w:val="2"/>
              </w:rPr>
            </w:pPr>
          </w:p>
        </w:tc>
      </w:tr>
      <w:tr>
        <w:trPr>
          <w:trHeight w:val="460" w:hRule="atLeast"/>
        </w:trPr>
        <w:tc>
          <w:tcPr>
            <w:tcW w:w="999" w:type="dxa"/>
          </w:tcPr>
          <w:p>
            <w:pPr>
              <w:pStyle w:val="TableParagraph"/>
              <w:spacing w:before="1"/>
              <w:rPr>
                <w:sz w:val="20"/>
              </w:rPr>
            </w:pPr>
          </w:p>
          <w:p>
            <w:pPr>
              <w:pStyle w:val="TableParagraph"/>
              <w:ind w:left="401" w:right="358"/>
              <w:jc w:val="center"/>
              <w:rPr>
                <w:sz w:val="17"/>
              </w:rPr>
            </w:pPr>
            <w:r>
              <w:rPr>
                <w:sz w:val="17"/>
              </w:rPr>
              <w:t>30</w:t>
            </w:r>
          </w:p>
        </w:tc>
        <w:tc>
          <w:tcPr>
            <w:tcW w:w="1242" w:type="dxa"/>
            <w:tcBorders>
              <w:bottom w:val="nil"/>
            </w:tcBorders>
          </w:tcPr>
          <w:p>
            <w:pPr>
              <w:pStyle w:val="TableParagraph"/>
              <w:rPr>
                <w:rFonts w:ascii="Times New Roman"/>
                <w:sz w:val="16"/>
              </w:rPr>
            </w:pPr>
          </w:p>
        </w:tc>
        <w:tc>
          <w:tcPr>
            <w:tcW w:w="1242" w:type="dxa"/>
            <w:tcBorders>
              <w:bottom w:val="nil"/>
            </w:tcBorders>
          </w:tcPr>
          <w:p>
            <w:pPr>
              <w:pStyle w:val="TableParagraph"/>
              <w:rPr>
                <w:rFonts w:ascii="Times New Roman"/>
                <w:sz w:val="16"/>
              </w:rPr>
            </w:pPr>
          </w:p>
        </w:tc>
        <w:tc>
          <w:tcPr>
            <w:tcW w:w="990" w:type="dxa"/>
          </w:tcPr>
          <w:p>
            <w:pPr>
              <w:pStyle w:val="TableParagraph"/>
              <w:spacing w:before="1"/>
              <w:rPr>
                <w:sz w:val="20"/>
              </w:rPr>
            </w:pPr>
          </w:p>
          <w:p>
            <w:pPr>
              <w:pStyle w:val="TableParagraph"/>
              <w:ind w:left="362" w:right="388"/>
              <w:jc w:val="center"/>
              <w:rPr>
                <w:sz w:val="17"/>
              </w:rPr>
            </w:pPr>
            <w:r>
              <w:rPr>
                <w:sz w:val="17"/>
              </w:rPr>
              <w:t>30</w:t>
            </w:r>
          </w:p>
        </w:tc>
        <w:tc>
          <w:tcPr>
            <w:tcW w:w="1359" w:type="dxa"/>
            <w:gridSpan w:val="2"/>
            <w:vMerge w:val="restart"/>
            <w:tcBorders>
              <w:bottom w:val="nil"/>
              <w:right w:val="nil"/>
            </w:tcBorders>
          </w:tcPr>
          <w:p>
            <w:pPr>
              <w:pStyle w:val="TableParagraph"/>
              <w:rPr>
                <w:rFonts w:ascii="Times New Roman"/>
                <w:sz w:val="16"/>
              </w:rPr>
            </w:pPr>
          </w:p>
        </w:tc>
      </w:tr>
      <w:tr>
        <w:trPr>
          <w:trHeight w:val="560" w:hRule="atLeast"/>
        </w:trPr>
        <w:tc>
          <w:tcPr>
            <w:tcW w:w="2241" w:type="dxa"/>
            <w:gridSpan w:val="2"/>
            <w:tcBorders>
              <w:top w:val="nil"/>
            </w:tcBorders>
          </w:tcPr>
          <w:p>
            <w:pPr>
              <w:pStyle w:val="TableParagraph"/>
              <w:spacing w:before="224"/>
              <w:ind w:left="1009" w:right="908"/>
              <w:jc w:val="center"/>
              <w:rPr>
                <w:i/>
                <w:sz w:val="26"/>
              </w:rPr>
            </w:pPr>
            <w:r>
              <w:rPr>
                <w:i/>
                <w:sz w:val="26"/>
              </w:rPr>
              <w:t>иг</w:t>
            </w:r>
          </w:p>
        </w:tc>
        <w:tc>
          <w:tcPr>
            <w:tcW w:w="2232" w:type="dxa"/>
            <w:gridSpan w:val="2"/>
            <w:tcBorders>
              <w:top w:val="nil"/>
            </w:tcBorders>
          </w:tcPr>
          <w:p>
            <w:pPr>
              <w:pStyle w:val="TableParagraph"/>
              <w:spacing w:before="224"/>
              <w:ind w:left="1036" w:right="872"/>
              <w:jc w:val="center"/>
              <w:rPr>
                <w:i/>
                <w:sz w:val="26"/>
              </w:rPr>
            </w:pPr>
            <w:r>
              <w:rPr>
                <w:i/>
                <w:sz w:val="26"/>
              </w:rPr>
              <w:t>иг</w:t>
            </w:r>
          </w:p>
        </w:tc>
        <w:tc>
          <w:tcPr>
            <w:tcW w:w="1359" w:type="dxa"/>
            <w:gridSpan w:val="2"/>
            <w:vMerge/>
            <w:tcBorders>
              <w:top w:val="nil"/>
              <w:bottom w:val="nil"/>
              <w:right w:val="nil"/>
            </w:tcBorders>
          </w:tcPr>
          <w:p>
            <w:pPr>
              <w:rPr>
                <w:sz w:val="2"/>
                <w:szCs w:val="2"/>
              </w:rPr>
            </w:pPr>
          </w:p>
        </w:tc>
      </w:tr>
      <w:tr>
        <w:trPr>
          <w:trHeight w:val="940" w:hRule="atLeast"/>
        </w:trPr>
        <w:tc>
          <w:tcPr>
            <w:tcW w:w="4473" w:type="dxa"/>
            <w:gridSpan w:val="4"/>
          </w:tcPr>
          <w:p>
            <w:pPr>
              <w:pStyle w:val="TableParagraph"/>
              <w:rPr>
                <w:sz w:val="18"/>
              </w:rPr>
            </w:pPr>
          </w:p>
          <w:p>
            <w:pPr>
              <w:pStyle w:val="TableParagraph"/>
              <w:rPr>
                <w:sz w:val="18"/>
              </w:rPr>
            </w:pPr>
          </w:p>
          <w:p>
            <w:pPr>
              <w:pStyle w:val="TableParagraph"/>
              <w:rPr>
                <w:sz w:val="17"/>
              </w:rPr>
            </w:pPr>
          </w:p>
          <w:p>
            <w:pPr>
              <w:pStyle w:val="TableParagraph"/>
              <w:ind w:left="9"/>
              <w:jc w:val="center"/>
              <w:rPr>
                <w:i/>
                <w:sz w:val="17"/>
              </w:rPr>
            </w:pPr>
            <w:r>
              <w:rPr>
                <w:i/>
                <w:w w:val="99"/>
                <w:sz w:val="17"/>
              </w:rPr>
              <w:t>L</w:t>
            </w:r>
          </w:p>
        </w:tc>
        <w:tc>
          <w:tcPr>
            <w:tcW w:w="1359" w:type="dxa"/>
            <w:gridSpan w:val="2"/>
            <w:vMerge/>
            <w:tcBorders>
              <w:top w:val="nil"/>
              <w:bottom w:val="nil"/>
              <w:right w:val="nil"/>
            </w:tcBorders>
          </w:tcPr>
          <w:p>
            <w:pPr>
              <w:rPr>
                <w:sz w:val="2"/>
                <w:szCs w:val="2"/>
              </w:rPr>
            </w:pPr>
          </w:p>
        </w:tc>
      </w:tr>
    </w:tbl>
    <w:p>
      <w:pPr>
        <w:pStyle w:val="BodyText"/>
        <w:spacing w:before="8"/>
        <w:rPr>
          <w:sz w:val="21"/>
        </w:rPr>
      </w:pPr>
    </w:p>
    <w:p>
      <w:pPr>
        <w:spacing w:before="0"/>
        <w:ind w:left="3299" w:right="0" w:firstLine="0"/>
        <w:jc w:val="left"/>
        <w:rPr>
          <w:sz w:val="17"/>
        </w:rPr>
      </w:pPr>
      <w:r>
        <w:rPr>
          <w:i/>
          <w:sz w:val="17"/>
        </w:rPr>
        <w:t>ф </w:t>
      </w:r>
      <w:r>
        <w:rPr>
          <w:sz w:val="17"/>
        </w:rPr>
        <w:t>- контрольная точка</w:t>
      </w:r>
    </w:p>
    <w:p>
      <w:pPr>
        <w:pStyle w:val="BodyText"/>
        <w:spacing w:before="10"/>
      </w:pPr>
    </w:p>
    <w:p>
      <w:pPr>
        <w:spacing w:before="0"/>
        <w:ind w:left="3850" w:right="0" w:firstLine="0"/>
        <w:jc w:val="left"/>
        <w:rPr>
          <w:sz w:val="14"/>
        </w:rPr>
      </w:pPr>
      <w:r>
        <w:rPr>
          <w:i/>
          <w:sz w:val="14"/>
        </w:rPr>
        <w:t>L </w:t>
      </w:r>
      <w:r>
        <w:rPr>
          <w:sz w:val="14"/>
        </w:rPr>
        <w:t>— длина полки. О — ширима полки</w:t>
      </w:r>
    </w:p>
    <w:p>
      <w:pPr>
        <w:pStyle w:val="BodyText"/>
        <w:rPr>
          <w:sz w:val="16"/>
        </w:rPr>
      </w:pPr>
    </w:p>
    <w:p>
      <w:pPr>
        <w:spacing w:before="112"/>
        <w:ind w:left="2858" w:right="3127" w:firstLine="0"/>
        <w:jc w:val="center"/>
        <w:rPr>
          <w:sz w:val="17"/>
        </w:rPr>
      </w:pPr>
      <w:r>
        <w:rPr>
          <w:sz w:val="17"/>
        </w:rPr>
        <w:t>Рисунок 3</w:t>
      </w:r>
    </w:p>
    <w:p>
      <w:pPr>
        <w:pStyle w:val="ListParagraph"/>
        <w:numPr>
          <w:ilvl w:val="1"/>
          <w:numId w:val="5"/>
        </w:numPr>
        <w:tabs>
          <w:tab w:pos="1094" w:val="left" w:leader="none"/>
          <w:tab w:pos="1095" w:val="left" w:leader="none"/>
        </w:tabs>
        <w:spacing w:line="240" w:lineRule="auto" w:before="109" w:after="0"/>
        <w:ind w:left="114" w:right="0" w:firstLine="513"/>
        <w:jc w:val="left"/>
        <w:rPr>
          <w:sz w:val="19"/>
        </w:rPr>
      </w:pPr>
      <w:r>
        <w:rPr>
          <w:sz w:val="19"/>
        </w:rPr>
        <w:t>Расположение контрольных точек при измерении вертикальной</w:t>
      </w:r>
      <w:r>
        <w:rPr>
          <w:spacing w:val="-28"/>
          <w:sz w:val="19"/>
        </w:rPr>
        <w:t> </w:t>
      </w:r>
      <w:r>
        <w:rPr>
          <w:sz w:val="19"/>
        </w:rPr>
        <w:t>облученности</w:t>
      </w:r>
    </w:p>
    <w:p>
      <w:pPr>
        <w:pStyle w:val="BodyText"/>
        <w:spacing w:line="247" w:lineRule="auto" w:before="87"/>
        <w:ind w:left="114" w:right="376" w:firstLine="521"/>
        <w:jc w:val="both"/>
      </w:pPr>
      <w:r>
        <w:rPr/>
        <w:t>Измерение вертикальной облученности проводят только для установок для дополнительного облучения растений е объеме ценоза (междурядное облучение). Измерения проводят на вертикальной плоскости, проходящей через линию посадки (при отсутствии растений).</w:t>
      </w:r>
    </w:p>
    <w:p>
      <w:pPr>
        <w:spacing w:after="0" w:line="247" w:lineRule="auto"/>
        <w:jc w:val="both"/>
        <w:sectPr>
          <w:type w:val="continuous"/>
          <w:pgSz w:w="11900" w:h="16840"/>
          <w:pgMar w:top="740" w:bottom="700" w:left="1300" w:right="480"/>
        </w:sectPr>
      </w:pPr>
    </w:p>
    <w:p>
      <w:pPr>
        <w:pStyle w:val="BodyText"/>
        <w:rPr>
          <w:sz w:val="20"/>
        </w:rPr>
      </w:pPr>
    </w:p>
    <w:p>
      <w:pPr>
        <w:pStyle w:val="BodyText"/>
        <w:spacing w:before="5"/>
        <w:rPr>
          <w:sz w:val="20"/>
        </w:rPr>
      </w:pPr>
    </w:p>
    <w:p>
      <w:pPr>
        <w:pStyle w:val="BodyText"/>
        <w:ind w:right="240"/>
        <w:jc w:val="right"/>
      </w:pPr>
      <w:r>
        <w:rPr/>
        <w:t>ПНСТ 211—2017</w:t>
      </w:r>
    </w:p>
    <w:p>
      <w:pPr>
        <w:pStyle w:val="BodyText"/>
        <w:spacing w:before="8"/>
        <w:rPr>
          <w:sz w:val="24"/>
        </w:rPr>
      </w:pPr>
    </w:p>
    <w:p>
      <w:pPr>
        <w:pStyle w:val="BodyText"/>
        <w:spacing w:line="256" w:lineRule="auto" w:before="1"/>
        <w:ind w:left="136" w:right="113" w:firstLine="504"/>
        <w:jc w:val="both"/>
      </w:pPr>
      <w:r>
        <w:rPr/>
        <w:t>Измерения проводят с одной произвольно выбранной стороны прохода между рядами посадки растений на расстоянии не менее 1/10 от начал а/конца ряда посадки, где 1 — длина ряда посадки. Изме­ рения проводят в контрольных точках.</w:t>
      </w:r>
    </w:p>
    <w:p>
      <w:pPr>
        <w:pStyle w:val="BodyText"/>
        <w:spacing w:line="201" w:lineRule="exact"/>
        <w:ind w:left="136" w:firstLine="504"/>
        <w:jc w:val="both"/>
      </w:pPr>
      <w:r>
        <w:rPr/>
        <w:t>Схема  расположения  контрольных  точек  измерения  вертикальной  облученности  при  междуряд*</w:t>
      </w:r>
    </w:p>
    <w:p>
      <w:pPr>
        <w:pStyle w:val="BodyText"/>
        <w:spacing w:line="256" w:lineRule="auto" w:before="15"/>
        <w:ind w:left="118" w:right="114" w:firstLine="18"/>
        <w:jc w:val="both"/>
      </w:pPr>
      <w:r>
        <w:rPr/>
        <w:t>ном облучении растений одним рядом приборов показана на рисунке 4. Фоном выделена область, в пределах которой должны быть расположены  контрольные  точки.  Значение/должно  быть  в  пределах 0,1</w:t>
      </w:r>
      <w:r>
        <w:rPr>
          <w:spacing w:val="6"/>
        </w:rPr>
        <w:t> </w:t>
      </w:r>
      <w:r>
        <w:rPr>
          <w:spacing w:val="16"/>
        </w:rPr>
        <w:t>LS/S0.91.</w:t>
      </w:r>
      <w:r>
        <w:rPr>
          <w:spacing w:val="-33"/>
        </w:rPr>
        <w:t> </w:t>
      </w:r>
    </w:p>
    <w:p>
      <w:pPr>
        <w:pStyle w:val="BodyText"/>
        <w:spacing w:before="10"/>
        <w:rPr>
          <w:sz w:val="12"/>
        </w:rPr>
      </w:pPr>
      <w:r>
        <w:rPr/>
        <w:drawing>
          <wp:anchor distT="0" distB="0" distL="0" distR="0" allowOverlap="1" layoutInCell="1" locked="0" behindDoc="0" simplePos="0" relativeHeight="1120">
            <wp:simplePos x="0" y="0"/>
            <wp:positionH relativeFrom="page">
              <wp:posOffset>1503680</wp:posOffset>
            </wp:positionH>
            <wp:positionV relativeFrom="paragraph">
              <wp:posOffset>119018</wp:posOffset>
            </wp:positionV>
            <wp:extent cx="4183379" cy="245173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4" cstate="print"/>
                    <a:stretch>
                      <a:fillRect/>
                    </a:stretch>
                  </pic:blipFill>
                  <pic:spPr>
                    <a:xfrm>
                      <a:off x="0" y="0"/>
                      <a:ext cx="4183379" cy="2451735"/>
                    </a:xfrm>
                    <a:prstGeom prst="rect">
                      <a:avLst/>
                    </a:prstGeom>
                  </pic:spPr>
                </pic:pic>
              </a:graphicData>
            </a:graphic>
          </wp:anchor>
        </w:drawing>
      </w:r>
    </w:p>
    <w:p>
      <w:pPr>
        <w:pStyle w:val="BodyText"/>
        <w:rPr>
          <w:sz w:val="20"/>
        </w:rPr>
      </w:pPr>
    </w:p>
    <w:p>
      <w:pPr>
        <w:spacing w:line="295" w:lineRule="auto" w:before="149"/>
        <w:ind w:left="748" w:right="787" w:firstLine="0"/>
        <w:jc w:val="center"/>
        <w:rPr>
          <w:sz w:val="14"/>
        </w:rPr>
      </w:pPr>
      <w:r>
        <w:rPr>
          <w:i/>
          <w:sz w:val="14"/>
        </w:rPr>
        <w:t>I — </w:t>
      </w:r>
      <w:r>
        <w:rPr>
          <w:sz w:val="14"/>
        </w:rPr>
        <w:t>длина рада посадки растений; </w:t>
      </w:r>
      <w:r>
        <w:rPr>
          <w:i/>
          <w:sz w:val="14"/>
        </w:rPr>
        <w:t>I </w:t>
      </w:r>
      <w:r>
        <w:rPr>
          <w:sz w:val="14"/>
        </w:rPr>
        <w:t>— расстояние от контрольной точки до начала ряда посадки растений; А — высота распо­ ложения приборов над уровнем грунта</w:t>
      </w:r>
    </w:p>
    <w:p>
      <w:pPr>
        <w:spacing w:before="98"/>
        <w:ind w:left="748" w:right="758" w:firstLine="0"/>
        <w:jc w:val="center"/>
        <w:rPr>
          <w:i/>
          <w:sz w:val="17"/>
        </w:rPr>
      </w:pPr>
      <w:r>
        <w:rPr>
          <w:sz w:val="17"/>
        </w:rPr>
        <w:t>Рисунок </w:t>
      </w:r>
      <w:r>
        <w:rPr>
          <w:i/>
          <w:sz w:val="17"/>
        </w:rPr>
        <w:t>А</w:t>
      </w:r>
    </w:p>
    <w:p>
      <w:pPr>
        <w:pStyle w:val="BodyText"/>
        <w:rPr>
          <w:i/>
          <w:sz w:val="22"/>
        </w:rPr>
      </w:pPr>
    </w:p>
    <w:p>
      <w:pPr>
        <w:pStyle w:val="BodyText"/>
        <w:spacing w:line="249" w:lineRule="auto"/>
        <w:ind w:left="118" w:right="115" w:firstLine="522"/>
        <w:jc w:val="both"/>
      </w:pPr>
      <w:r>
        <w:rPr/>
        <w:t>Схема расположения контрольных точек измерения вертикальной  облученности  при  междуряд*  ном облучении растений двумя рядами приборов показана на рисунке 5. Фоном выделена область, в пределах которой должны быть расположены контрольные точки. Значение /  должно  быть в пределах  0,11</w:t>
      </w:r>
      <w:r>
        <w:rPr>
          <w:spacing w:val="-1"/>
        </w:rPr>
        <w:t> </w:t>
      </w:r>
      <w:r>
        <w:rPr/>
        <w:t>£/£0,91.</w:t>
      </w:r>
    </w:p>
    <w:p>
      <w:pPr>
        <w:pStyle w:val="BodyText"/>
        <w:spacing w:before="5"/>
        <w:rPr>
          <w:sz w:val="13"/>
        </w:rPr>
      </w:pPr>
      <w:r>
        <w:rPr/>
        <w:drawing>
          <wp:anchor distT="0" distB="0" distL="0" distR="0" allowOverlap="1" layoutInCell="1" locked="0" behindDoc="0" simplePos="0" relativeHeight="1144">
            <wp:simplePos x="0" y="0"/>
            <wp:positionH relativeFrom="page">
              <wp:posOffset>1640839</wp:posOffset>
            </wp:positionH>
            <wp:positionV relativeFrom="paragraph">
              <wp:posOffset>123002</wp:posOffset>
            </wp:positionV>
            <wp:extent cx="3851909" cy="2537460"/>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5" cstate="print"/>
                    <a:stretch>
                      <a:fillRect/>
                    </a:stretch>
                  </pic:blipFill>
                  <pic:spPr>
                    <a:xfrm>
                      <a:off x="0" y="0"/>
                      <a:ext cx="3851909" cy="2537460"/>
                    </a:xfrm>
                    <a:prstGeom prst="rect">
                      <a:avLst/>
                    </a:prstGeom>
                  </pic:spPr>
                </pic:pic>
              </a:graphicData>
            </a:graphic>
          </wp:anchor>
        </w:drawing>
      </w:r>
    </w:p>
    <w:p>
      <w:pPr>
        <w:spacing w:before="26"/>
        <w:ind w:left="2656" w:right="0" w:firstLine="0"/>
        <w:jc w:val="left"/>
        <w:rPr>
          <w:sz w:val="15"/>
        </w:rPr>
      </w:pPr>
      <w:r>
        <w:rPr>
          <w:sz w:val="15"/>
        </w:rPr>
        <w:t>- проехцтв) прибора на плоскость измерения; </w:t>
      </w:r>
      <w:r>
        <w:rPr>
          <w:i/>
          <w:sz w:val="21"/>
        </w:rPr>
        <w:t>ф </w:t>
      </w:r>
      <w:r>
        <w:rPr>
          <w:sz w:val="15"/>
        </w:rPr>
        <w:t>- контрольная точга</w:t>
      </w:r>
    </w:p>
    <w:p>
      <w:pPr>
        <w:pStyle w:val="BodyText"/>
        <w:spacing w:before="10"/>
      </w:pPr>
    </w:p>
    <w:p>
      <w:pPr>
        <w:spacing w:line="295" w:lineRule="auto" w:before="0"/>
        <w:ind w:left="1738" w:right="827" w:hanging="1395"/>
        <w:jc w:val="left"/>
        <w:rPr>
          <w:sz w:val="14"/>
        </w:rPr>
      </w:pPr>
      <w:r>
        <w:rPr>
          <w:sz w:val="14"/>
        </w:rPr>
        <w:t>I — длина ряда посадки растений; </w:t>
      </w:r>
      <w:r>
        <w:rPr>
          <w:i/>
          <w:sz w:val="14"/>
        </w:rPr>
        <w:t>I </w:t>
      </w:r>
      <w:r>
        <w:rPr>
          <w:sz w:val="14"/>
        </w:rPr>
        <w:t>— расстояние от контрольной точки до начала ряда посадки. А — высота расположения нижнесо ряда приборов над уровнем грунта; г — расстояние между рядами приборов</w:t>
      </w:r>
    </w:p>
    <w:p>
      <w:pPr>
        <w:spacing w:before="98"/>
        <w:ind w:left="748" w:right="744" w:firstLine="0"/>
        <w:jc w:val="center"/>
        <w:rPr>
          <w:sz w:val="17"/>
        </w:rPr>
      </w:pPr>
      <w:r>
        <w:rPr>
          <w:sz w:val="17"/>
        </w:rPr>
        <w:t>Рисунок 5</w:t>
      </w:r>
    </w:p>
    <w:p>
      <w:pPr>
        <w:pStyle w:val="BodyText"/>
        <w:spacing w:before="6"/>
        <w:rPr>
          <w:sz w:val="20"/>
        </w:rPr>
      </w:pPr>
    </w:p>
    <w:p>
      <w:pPr>
        <w:pStyle w:val="BodyText"/>
        <w:ind w:right="105"/>
        <w:jc w:val="right"/>
        <w:rPr>
          <w:rFonts w:ascii="Times New Roman"/>
        </w:rPr>
      </w:pPr>
      <w:r>
        <w:rPr>
          <w:rFonts w:ascii="Times New Roman"/>
        </w:rPr>
        <w:t>S</w:t>
      </w:r>
    </w:p>
    <w:p>
      <w:pPr>
        <w:spacing w:after="0"/>
        <w:jc w:val="right"/>
        <w:rPr>
          <w:rFonts w:ascii="Times New Roman"/>
        </w:rPr>
        <w:sectPr>
          <w:pgSz w:w="11900" w:h="16840"/>
          <w:pgMar w:header="520" w:footer="515" w:top="720" w:bottom="720" w:left="720" w:right="1300"/>
        </w:sectPr>
      </w:pPr>
    </w:p>
    <w:p>
      <w:pPr>
        <w:pStyle w:val="BodyText"/>
        <w:rPr>
          <w:rFonts w:ascii="Times New Roman"/>
          <w:sz w:val="20"/>
        </w:rPr>
      </w:pPr>
    </w:p>
    <w:p>
      <w:pPr>
        <w:pStyle w:val="BodyText"/>
        <w:spacing w:before="5"/>
        <w:rPr>
          <w:rFonts w:ascii="Times New Roman"/>
          <w:sz w:val="20"/>
        </w:rPr>
      </w:pPr>
    </w:p>
    <w:p>
      <w:pPr>
        <w:pStyle w:val="BodyText"/>
        <w:ind w:left="122"/>
      </w:pPr>
      <w:r>
        <w:rPr/>
        <w:t>ПНСТ 211—2017</w:t>
      </w:r>
    </w:p>
    <w:p>
      <w:pPr>
        <w:pStyle w:val="BodyText"/>
        <w:spacing w:before="8"/>
        <w:rPr>
          <w:sz w:val="24"/>
        </w:rPr>
      </w:pPr>
    </w:p>
    <w:p>
      <w:pPr>
        <w:pStyle w:val="ListParagraph"/>
        <w:numPr>
          <w:ilvl w:val="1"/>
          <w:numId w:val="5"/>
        </w:numPr>
        <w:tabs>
          <w:tab w:pos="1563" w:val="left" w:leader="none"/>
          <w:tab w:pos="1564" w:val="left" w:leader="none"/>
        </w:tabs>
        <w:spacing w:line="256" w:lineRule="auto" w:before="1" w:after="0"/>
        <w:ind w:left="114" w:right="115" w:firstLine="503"/>
        <w:jc w:val="left"/>
        <w:rPr>
          <w:sz w:val="19"/>
        </w:rPr>
      </w:pPr>
      <w:r>
        <w:rPr>
          <w:sz w:val="19"/>
        </w:rPr>
        <w:t>Результаты измерения облученности заносят е протоколы, форма которых приведена е прило­ жении А.</w:t>
      </w:r>
    </w:p>
    <w:p>
      <w:pPr>
        <w:pStyle w:val="BodyText"/>
        <w:spacing w:before="9"/>
        <w:rPr>
          <w:sz w:val="17"/>
        </w:rPr>
      </w:pPr>
    </w:p>
    <w:p>
      <w:pPr>
        <w:pStyle w:val="Heading1"/>
        <w:numPr>
          <w:ilvl w:val="0"/>
          <w:numId w:val="5"/>
        </w:numPr>
        <w:tabs>
          <w:tab w:pos="936" w:val="left" w:leader="none"/>
        </w:tabs>
        <w:spacing w:line="240" w:lineRule="auto" w:before="0" w:after="0"/>
        <w:ind w:left="935" w:right="0" w:hanging="308"/>
        <w:jc w:val="left"/>
      </w:pPr>
      <w:r>
        <w:rPr/>
        <w:t>Обработка результатов</w:t>
      </w:r>
      <w:r>
        <w:rPr>
          <w:spacing w:val="-11"/>
        </w:rPr>
        <w:t> </w:t>
      </w:r>
      <w:r>
        <w:rPr/>
        <w:t>измерений</w:t>
      </w:r>
    </w:p>
    <w:p>
      <w:pPr>
        <w:pStyle w:val="ListParagraph"/>
        <w:numPr>
          <w:ilvl w:val="1"/>
          <w:numId w:val="6"/>
        </w:numPr>
        <w:tabs>
          <w:tab w:pos="1545" w:val="left" w:leader="none"/>
          <w:tab w:pos="1547" w:val="left" w:leader="none"/>
        </w:tabs>
        <w:spacing w:line="237" w:lineRule="auto" w:before="218" w:after="0"/>
        <w:ind w:left="113" w:right="417" w:firstLine="514"/>
        <w:jc w:val="both"/>
        <w:rPr>
          <w:sz w:val="19"/>
        </w:rPr>
      </w:pPr>
      <w:r>
        <w:rPr>
          <w:sz w:val="19"/>
        </w:rPr>
        <w:t>В случае измерения спектрорадиометром спектральной плотности энергетической облучен­ ности в области ФАР в диапазоне от 400 до 700 нм облученность Е</w:t>
      </w:r>
      <w:r>
        <w:rPr>
          <w:position w:val="-4"/>
          <w:sz w:val="12"/>
        </w:rPr>
        <w:t>фАР</w:t>
      </w:r>
      <w:r>
        <w:rPr>
          <w:sz w:val="19"/>
        </w:rPr>
        <w:t>. мкмоль/(с м</w:t>
      </w:r>
      <w:r>
        <w:rPr>
          <w:position w:val="5"/>
          <w:sz w:val="12"/>
        </w:rPr>
        <w:t>2</w:t>
      </w:r>
      <w:r>
        <w:rPr>
          <w:sz w:val="19"/>
        </w:rPr>
        <w:t>), рассчитывают по формуле</w:t>
      </w:r>
    </w:p>
    <w:p>
      <w:pPr>
        <w:spacing w:after="0" w:line="237" w:lineRule="auto"/>
        <w:jc w:val="both"/>
        <w:rPr>
          <w:sz w:val="19"/>
        </w:rPr>
        <w:sectPr>
          <w:pgSz w:w="11900" w:h="16840"/>
          <w:pgMar w:header="520" w:footer="515" w:top="720" w:bottom="720" w:left="1300" w:right="400"/>
        </w:sectPr>
      </w:pPr>
    </w:p>
    <w:p>
      <w:pPr>
        <w:spacing w:before="80"/>
        <w:ind w:left="0" w:right="6" w:firstLine="0"/>
        <w:jc w:val="right"/>
        <w:rPr>
          <w:sz w:val="14"/>
        </w:rPr>
      </w:pPr>
      <w:r>
        <w:rPr>
          <w:sz w:val="14"/>
        </w:rPr>
        <w:t>700нм</w:t>
      </w:r>
    </w:p>
    <w:p>
      <w:pPr>
        <w:pStyle w:val="BodyText"/>
        <w:tabs>
          <w:tab w:pos="926" w:val="left" w:leader="none"/>
        </w:tabs>
        <w:spacing w:before="98"/>
        <w:ind w:right="181"/>
        <w:jc w:val="right"/>
      </w:pPr>
      <w:r>
        <w:rPr/>
        <w:t>^ФАР</w:t>
      </w:r>
      <w:r>
        <w:rPr>
          <w:spacing w:val="-1"/>
        </w:rPr>
        <w:t> </w:t>
      </w:r>
      <w:r>
        <w:rPr/>
        <w:t>”</w:t>
        <w:tab/>
      </w:r>
      <w:r>
        <w:rPr>
          <w:spacing w:val="-1"/>
        </w:rPr>
        <w:t>/</w:t>
      </w:r>
    </w:p>
    <w:p>
      <w:pPr>
        <w:spacing w:before="26"/>
        <w:ind w:left="0" w:right="0" w:firstLine="0"/>
        <w:jc w:val="right"/>
        <w:rPr>
          <w:sz w:val="14"/>
        </w:rPr>
      </w:pPr>
      <w:r>
        <w:rPr>
          <w:sz w:val="14"/>
        </w:rPr>
        <w:t>400нм</w:t>
      </w:r>
    </w:p>
    <w:p>
      <w:pPr>
        <w:pStyle w:val="BodyText"/>
        <w:rPr>
          <w:sz w:val="18"/>
        </w:rPr>
      </w:pPr>
      <w:r>
        <w:rPr/>
        <w:br w:type="column"/>
      </w:r>
      <w:r>
        <w:rPr>
          <w:sz w:val="18"/>
        </w:rPr>
      </w:r>
    </w:p>
    <w:p>
      <w:pPr>
        <w:pStyle w:val="BodyText"/>
        <w:spacing w:before="11"/>
        <w:rPr>
          <w:sz w:val="24"/>
        </w:rPr>
      </w:pPr>
    </w:p>
    <w:p>
      <w:pPr>
        <w:spacing w:before="0"/>
        <w:ind w:left="453" w:right="0" w:firstLine="0"/>
        <w:jc w:val="left"/>
        <w:rPr>
          <w:i/>
          <w:sz w:val="9"/>
        </w:rPr>
      </w:pPr>
      <w:r>
        <w:rPr>
          <w:i/>
          <w:sz w:val="14"/>
        </w:rPr>
        <w:t>h-C N </w:t>
      </w:r>
      <w:r>
        <w:rPr>
          <w:i/>
          <w:position w:val="-3"/>
          <w:sz w:val="9"/>
        </w:rPr>
        <w:t>A</w:t>
      </w:r>
    </w:p>
    <w:p>
      <w:pPr>
        <w:spacing w:before="98"/>
        <w:ind w:left="115" w:right="0" w:firstLine="0"/>
        <w:jc w:val="center"/>
        <w:rPr>
          <w:sz w:val="14"/>
        </w:rPr>
      </w:pPr>
      <w:r>
        <w:rPr/>
        <w:br w:type="column"/>
      </w:r>
      <w:r>
        <w:rPr>
          <w:sz w:val="14"/>
        </w:rPr>
        <w:t>700»м</w:t>
      </w:r>
    </w:p>
    <w:p>
      <w:pPr>
        <w:tabs>
          <w:tab w:pos="638" w:val="left" w:leader="none"/>
        </w:tabs>
        <w:spacing w:before="25"/>
        <w:ind w:left="134" w:right="0" w:firstLine="0"/>
        <w:jc w:val="center"/>
        <w:rPr>
          <w:sz w:val="19"/>
        </w:rPr>
      </w:pPr>
      <w:r>
        <w:rPr>
          <w:i/>
          <w:spacing w:val="-7"/>
          <w:sz w:val="17"/>
        </w:rPr>
        <w:t>■Ф.</w:t>
        <w:tab/>
      </w:r>
      <w:r>
        <w:rPr>
          <w:position w:val="1"/>
          <w:sz w:val="19"/>
        </w:rPr>
        <w:t>К </w:t>
      </w:r>
      <w:r>
        <w:rPr>
          <w:spacing w:val="20"/>
          <w:position w:val="1"/>
          <w:sz w:val="19"/>
        </w:rPr>
        <w:t>[Е</w:t>
      </w:r>
      <w:r>
        <w:rPr>
          <w:spacing w:val="-3"/>
          <w:position w:val="1"/>
          <w:sz w:val="19"/>
        </w:rPr>
        <w:t> </w:t>
      </w:r>
      <w:r>
        <w:rPr>
          <w:position w:val="-3"/>
          <w:sz w:val="12"/>
        </w:rPr>
        <w:t>х </w:t>
      </w:r>
      <w:r>
        <w:rPr>
          <w:spacing w:val="31"/>
          <w:position w:val="1"/>
          <w:sz w:val="19"/>
        </w:rPr>
        <w:t>Х&lt;*Х.</w:t>
      </w:r>
      <w:r>
        <w:rPr>
          <w:spacing w:val="-13"/>
          <w:position w:val="1"/>
          <w:sz w:val="19"/>
        </w:rPr>
        <w:t> </w:t>
      </w:r>
    </w:p>
    <w:p>
      <w:pPr>
        <w:spacing w:before="46"/>
        <w:ind w:left="133" w:right="0" w:firstLine="0"/>
        <w:jc w:val="center"/>
        <w:rPr>
          <w:sz w:val="14"/>
        </w:rPr>
      </w:pPr>
      <w:r>
        <w:rPr>
          <w:sz w:val="14"/>
        </w:rPr>
        <w:t>400мм</w:t>
      </w:r>
    </w:p>
    <w:p>
      <w:pPr>
        <w:spacing w:before="96"/>
        <w:ind w:left="0" w:right="476" w:firstLine="0"/>
        <w:jc w:val="right"/>
        <w:rPr>
          <w:rFonts w:ascii="Times New Roman"/>
          <w:sz w:val="15"/>
        </w:rPr>
      </w:pPr>
      <w:r>
        <w:rPr/>
        <w:br w:type="column"/>
      </w:r>
      <w:r>
        <w:rPr>
          <w:rFonts w:ascii="Times New Roman"/>
          <w:sz w:val="15"/>
        </w:rPr>
        <w:t>(</w:t>
      </w:r>
      <w:r>
        <w:rPr>
          <w:rFonts w:ascii="Times New Roman"/>
          <w:sz w:val="22"/>
        </w:rPr>
        <w:t>1</w:t>
      </w:r>
      <w:r>
        <w:rPr>
          <w:rFonts w:ascii="Times New Roman"/>
          <w:sz w:val="15"/>
        </w:rPr>
        <w:t>)</w:t>
      </w:r>
    </w:p>
    <w:p>
      <w:pPr>
        <w:spacing w:after="0"/>
        <w:jc w:val="right"/>
        <w:rPr>
          <w:rFonts w:ascii="Times New Roman"/>
          <w:sz w:val="15"/>
        </w:rPr>
        <w:sectPr>
          <w:type w:val="continuous"/>
          <w:pgSz w:w="11900" w:h="16840"/>
          <w:pgMar w:top="740" w:bottom="700" w:left="1300" w:right="400"/>
          <w:cols w:num="4" w:equalWidth="0">
            <w:col w:w="3977" w:space="40"/>
            <w:col w:w="981" w:space="40"/>
            <w:col w:w="1859" w:space="40"/>
            <w:col w:w="3263"/>
          </w:cols>
        </w:sectPr>
      </w:pPr>
    </w:p>
    <w:p>
      <w:pPr>
        <w:pStyle w:val="BodyText"/>
        <w:spacing w:before="2"/>
        <w:rPr>
          <w:rFonts w:ascii="Times New Roman"/>
          <w:sz w:val="22"/>
        </w:rPr>
      </w:pPr>
    </w:p>
    <w:p>
      <w:pPr>
        <w:pStyle w:val="BodyText"/>
        <w:spacing w:line="256" w:lineRule="auto" w:before="94"/>
        <w:ind w:left="572" w:right="3348" w:hanging="459"/>
      </w:pPr>
      <w:r>
        <w:rPr/>
        <w:t>гдеЕ^— спектральная плотность энергетической облученности. Вт/(м</w:t>
      </w:r>
      <w:r>
        <w:rPr>
          <w:position w:val="5"/>
          <w:sz w:val="12"/>
        </w:rPr>
        <w:t>2 </w:t>
      </w:r>
      <w:r>
        <w:rPr/>
        <w:t>нм); X — длина волны, нм;</w:t>
      </w:r>
    </w:p>
    <w:p>
      <w:pPr>
        <w:spacing w:line="203" w:lineRule="exact" w:before="0"/>
        <w:ind w:left="582" w:right="0" w:firstLine="0"/>
        <w:jc w:val="left"/>
        <w:rPr>
          <w:sz w:val="19"/>
        </w:rPr>
      </w:pPr>
      <w:r>
        <w:rPr>
          <w:i/>
          <w:sz w:val="20"/>
        </w:rPr>
        <w:t>h = </w:t>
      </w:r>
      <w:r>
        <w:rPr>
          <w:sz w:val="19"/>
        </w:rPr>
        <w:t>6.626 10</w:t>
      </w:r>
      <w:r>
        <w:rPr>
          <w:position w:val="5"/>
          <w:sz w:val="12"/>
        </w:rPr>
        <w:t>-34  </w:t>
      </w:r>
      <w:r>
        <w:rPr>
          <w:sz w:val="19"/>
        </w:rPr>
        <w:t>Дж с — постоянная Планка;</w:t>
      </w:r>
    </w:p>
    <w:p>
      <w:pPr>
        <w:pStyle w:val="BodyText"/>
        <w:spacing w:before="4"/>
        <w:ind w:left="581"/>
      </w:pPr>
      <w:r>
        <w:rPr>
          <w:i/>
          <w:sz w:val="20"/>
        </w:rPr>
        <w:t>с - </w:t>
      </w:r>
      <w:r>
        <w:rPr/>
        <w:t>3 - 10</w:t>
      </w:r>
      <w:r>
        <w:rPr>
          <w:position w:val="5"/>
          <w:sz w:val="12"/>
        </w:rPr>
        <w:t>17</w:t>
      </w:r>
      <w:r>
        <w:rPr/>
        <w:t>нм/с — скорость света;</w:t>
      </w:r>
    </w:p>
    <w:p>
      <w:pPr>
        <w:spacing w:line="241" w:lineRule="exact" w:before="3"/>
        <w:ind w:left="582" w:right="0" w:firstLine="0"/>
        <w:jc w:val="left"/>
        <w:rPr>
          <w:sz w:val="19"/>
        </w:rPr>
      </w:pPr>
      <w:r>
        <w:rPr>
          <w:i/>
          <w:sz w:val="20"/>
        </w:rPr>
        <w:t>N</w:t>
      </w:r>
      <w:r>
        <w:rPr>
          <w:i/>
          <w:position w:val="-3"/>
          <w:sz w:val="10"/>
        </w:rPr>
        <w:t>a   </w:t>
      </w:r>
      <w:r>
        <w:rPr>
          <w:i/>
          <w:sz w:val="20"/>
        </w:rPr>
        <w:t>- </w:t>
      </w:r>
      <w:r>
        <w:rPr>
          <w:sz w:val="19"/>
        </w:rPr>
        <w:t>6.022 10</w:t>
      </w:r>
      <w:r>
        <w:rPr>
          <w:position w:val="5"/>
          <w:sz w:val="12"/>
        </w:rPr>
        <w:t>17  </w:t>
      </w:r>
      <w:r>
        <w:rPr>
          <w:sz w:val="19"/>
        </w:rPr>
        <w:t>мкмоль</w:t>
      </w:r>
      <w:r>
        <w:rPr>
          <w:position w:val="5"/>
          <w:sz w:val="12"/>
        </w:rPr>
        <w:t>-1  </w:t>
      </w:r>
      <w:r>
        <w:rPr>
          <w:sz w:val="19"/>
        </w:rPr>
        <w:t>— число Авогадро;</w:t>
      </w:r>
    </w:p>
    <w:p>
      <w:pPr>
        <w:spacing w:line="223" w:lineRule="exact" w:before="0"/>
        <w:ind w:left="617" w:right="0" w:firstLine="0"/>
        <w:jc w:val="left"/>
        <w:rPr>
          <w:sz w:val="19"/>
        </w:rPr>
      </w:pPr>
      <w:r>
        <w:rPr>
          <w:sz w:val="19"/>
        </w:rPr>
        <w:t>К </w:t>
      </w:r>
      <w:r>
        <w:rPr>
          <w:i/>
          <w:sz w:val="20"/>
        </w:rPr>
        <w:t>- </w:t>
      </w:r>
      <w:r>
        <w:rPr>
          <w:sz w:val="19"/>
        </w:rPr>
        <w:t>8.36 10</w:t>
      </w:r>
      <w:r>
        <w:rPr>
          <w:position w:val="5"/>
          <w:sz w:val="12"/>
        </w:rPr>
        <w:t>-3  </w:t>
      </w:r>
      <w:r>
        <w:rPr>
          <w:sz w:val="19"/>
        </w:rPr>
        <w:t>мкмоль нм</w:t>
      </w:r>
      <w:r>
        <w:rPr>
          <w:position w:val="5"/>
          <w:sz w:val="12"/>
        </w:rPr>
        <w:t>-1  </w:t>
      </w:r>
      <w:r>
        <w:rPr>
          <w:sz w:val="19"/>
        </w:rPr>
        <w:t>• Дж</w:t>
      </w:r>
      <w:r>
        <w:rPr>
          <w:position w:val="5"/>
          <w:sz w:val="12"/>
        </w:rPr>
        <w:t>-1  </w:t>
      </w:r>
      <w:r>
        <w:rPr>
          <w:sz w:val="19"/>
        </w:rPr>
        <w:t>— коэффициент.</w:t>
      </w:r>
    </w:p>
    <w:p>
      <w:pPr>
        <w:pStyle w:val="ListParagraph"/>
        <w:numPr>
          <w:ilvl w:val="1"/>
          <w:numId w:val="6"/>
        </w:numPr>
        <w:tabs>
          <w:tab w:pos="1609" w:val="left" w:leader="none"/>
          <w:tab w:pos="1611" w:val="left" w:leader="none"/>
        </w:tabs>
        <w:spacing w:line="204" w:lineRule="auto" w:before="41" w:after="0"/>
        <w:ind w:left="113" w:right="231" w:firstLine="514"/>
        <w:jc w:val="left"/>
        <w:rPr>
          <w:sz w:val="19"/>
        </w:rPr>
      </w:pPr>
      <w:r>
        <w:rPr>
          <w:sz w:val="19"/>
        </w:rPr>
        <w:t>Среднюю горизонтальную облученность Е</w:t>
      </w:r>
      <w:r>
        <w:rPr>
          <w:position w:val="-4"/>
          <w:sz w:val="12"/>
        </w:rPr>
        <w:t>ср </w:t>
      </w:r>
      <w:r>
        <w:rPr>
          <w:sz w:val="19"/>
        </w:rPr>
        <w:t>определяют как среднеарифметическое горизон­ тальной облученности в контрольных точках по</w:t>
      </w:r>
      <w:r>
        <w:rPr>
          <w:spacing w:val="-24"/>
          <w:sz w:val="19"/>
        </w:rPr>
        <w:t> </w:t>
      </w:r>
      <w:r>
        <w:rPr>
          <w:sz w:val="19"/>
        </w:rPr>
        <w:t>формуле</w:t>
      </w:r>
    </w:p>
    <w:p>
      <w:pPr>
        <w:pStyle w:val="BodyText"/>
        <w:spacing w:before="7"/>
        <w:rPr>
          <w:sz w:val="21"/>
        </w:rPr>
      </w:pPr>
    </w:p>
    <w:p>
      <w:pPr>
        <w:tabs>
          <w:tab w:pos="9500" w:val="left" w:leader="none"/>
        </w:tabs>
        <w:spacing w:line="217" w:lineRule="exact" w:before="1"/>
        <w:ind w:left="4253" w:right="0" w:firstLine="0"/>
        <w:jc w:val="left"/>
        <w:rPr>
          <w:sz w:val="12"/>
        </w:rPr>
      </w:pPr>
      <w:r>
        <w:rPr>
          <w:sz w:val="19"/>
        </w:rPr>
        <w:t>Е</w:t>
      </w:r>
      <w:r>
        <w:rPr>
          <w:spacing w:val="0"/>
          <w:sz w:val="19"/>
        </w:rPr>
        <w:t> </w:t>
      </w:r>
      <w:r>
        <w:rPr>
          <w:spacing w:val="15"/>
          <w:sz w:val="19"/>
        </w:rPr>
        <w:t>=1-УЕ-</w:t>
        <w:tab/>
      </w:r>
      <w:r>
        <w:rPr>
          <w:spacing w:val="12"/>
          <w:position w:val="5"/>
          <w:sz w:val="12"/>
        </w:rPr>
        <w:t>(2&gt;</w:t>
      </w:r>
      <w:r>
        <w:rPr>
          <w:spacing w:val="-14"/>
          <w:position w:val="5"/>
          <w:sz w:val="12"/>
        </w:rPr>
        <w:t> </w:t>
      </w:r>
    </w:p>
    <w:p>
      <w:pPr>
        <w:spacing w:line="229" w:lineRule="exact" w:before="0"/>
        <w:ind w:left="4479" w:right="5038" w:firstLine="0"/>
        <w:jc w:val="center"/>
        <w:rPr>
          <w:i/>
          <w:sz w:val="20"/>
        </w:rPr>
      </w:pPr>
      <w:r>
        <w:rPr>
          <w:w w:val="105"/>
          <w:position w:val="5"/>
          <w:sz w:val="12"/>
        </w:rPr>
        <w:t>СР </w:t>
      </w:r>
      <w:r>
        <w:rPr>
          <w:i/>
          <w:w w:val="105"/>
          <w:sz w:val="20"/>
        </w:rPr>
        <w:t>»Ьг" </w:t>
      </w:r>
    </w:p>
    <w:p>
      <w:pPr>
        <w:pStyle w:val="BodyText"/>
        <w:spacing w:line="250" w:lineRule="exact" w:before="85"/>
        <w:ind w:left="114"/>
      </w:pPr>
      <w:r>
        <w:rPr/>
        <w:t>где </w:t>
      </w:r>
      <w:r>
        <w:rPr>
          <w:i/>
          <w:sz w:val="20"/>
        </w:rPr>
        <w:t>Е </w:t>
      </w:r>
      <w:r>
        <w:rPr>
          <w:i/>
          <w:position w:val="-4"/>
          <w:sz w:val="13"/>
        </w:rPr>
        <w:t>}   </w:t>
      </w:r>
      <w:r>
        <w:rPr>
          <w:i/>
          <w:sz w:val="20"/>
        </w:rPr>
        <w:t>— </w:t>
      </w:r>
      <w:r>
        <w:rPr/>
        <w:t>горизонтальная облученность е контрольной точке </w:t>
      </w:r>
      <w:r>
        <w:rPr>
          <w:i/>
          <w:sz w:val="20"/>
        </w:rPr>
        <w:t>i, </w:t>
      </w:r>
      <w:r>
        <w:rPr/>
        <w:t>мкмоль/(с м</w:t>
      </w:r>
      <w:r>
        <w:rPr>
          <w:position w:val="5"/>
          <w:sz w:val="12"/>
        </w:rPr>
        <w:t>2</w:t>
      </w:r>
      <w:r>
        <w:rPr/>
        <w:t>};</w:t>
      </w:r>
    </w:p>
    <w:p>
      <w:pPr>
        <w:pStyle w:val="BodyText"/>
        <w:spacing w:line="214" w:lineRule="exact"/>
        <w:ind w:left="501"/>
      </w:pPr>
      <w:r>
        <w:rPr>
          <w:i/>
          <w:sz w:val="20"/>
        </w:rPr>
        <w:t>N  </w:t>
      </w:r>
      <w:r>
        <w:rPr/>
        <w:t>— число контрольных точек измерения.</w:t>
      </w:r>
    </w:p>
    <w:p>
      <w:pPr>
        <w:pStyle w:val="ListParagraph"/>
        <w:numPr>
          <w:ilvl w:val="1"/>
          <w:numId w:val="6"/>
        </w:numPr>
        <w:tabs>
          <w:tab w:pos="1609" w:val="left" w:leader="none"/>
          <w:tab w:pos="1611" w:val="left" w:leader="none"/>
        </w:tabs>
        <w:spacing w:line="256" w:lineRule="auto" w:before="13" w:after="0"/>
        <w:ind w:left="114" w:right="270" w:firstLine="513"/>
        <w:jc w:val="left"/>
        <w:rPr>
          <w:sz w:val="12"/>
        </w:rPr>
      </w:pPr>
      <w:r>
        <w:rPr>
          <w:sz w:val="19"/>
        </w:rPr>
        <w:t>Равномерностьоблученности 1/определяют как отношение минимального значения измерен­ ной облученности Е</w:t>
      </w:r>
      <w:r>
        <w:rPr>
          <w:position w:val="-4"/>
          <w:sz w:val="12"/>
        </w:rPr>
        <w:t>мин  </w:t>
      </w:r>
      <w:r>
        <w:rPr>
          <w:sz w:val="19"/>
        </w:rPr>
        <w:t>к ее среднему значению</w:t>
      </w:r>
      <w:r>
        <w:rPr>
          <w:spacing w:val="-18"/>
          <w:sz w:val="19"/>
        </w:rPr>
        <w:t> </w:t>
      </w:r>
      <w:r>
        <w:rPr>
          <w:sz w:val="19"/>
        </w:rPr>
        <w:t>Е</w:t>
      </w:r>
      <w:r>
        <w:rPr>
          <w:position w:val="-4"/>
          <w:sz w:val="12"/>
        </w:rPr>
        <w:t>ср</w:t>
      </w:r>
    </w:p>
    <w:p>
      <w:pPr>
        <w:pStyle w:val="BodyText"/>
        <w:spacing w:before="9"/>
        <w:rPr>
          <w:sz w:val="28"/>
        </w:rPr>
      </w:pPr>
    </w:p>
    <w:p>
      <w:pPr>
        <w:pStyle w:val="BodyText"/>
        <w:tabs>
          <w:tab w:pos="9500" w:val="left" w:leader="none"/>
        </w:tabs>
        <w:spacing w:before="1"/>
        <w:ind w:left="4343"/>
      </w:pPr>
      <w:r>
        <w:rPr>
          <w:spacing w:val="16"/>
        </w:rPr>
        <w:t>tf-WEcp.</w:t>
        <w:tab/>
      </w:r>
      <w:r>
        <w:rPr/>
        <w:t>О)</w:t>
      </w:r>
    </w:p>
    <w:p>
      <w:pPr>
        <w:pStyle w:val="BodyText"/>
        <w:spacing w:before="5"/>
        <w:rPr>
          <w:sz w:val="22"/>
        </w:rPr>
      </w:pPr>
    </w:p>
    <w:p>
      <w:pPr>
        <w:pStyle w:val="BodyText"/>
        <w:ind w:left="114"/>
      </w:pPr>
      <w:r>
        <w:rPr/>
        <w:t>где Е</w:t>
      </w:r>
      <w:r>
        <w:rPr>
          <w:position w:val="-4"/>
          <w:sz w:val="12"/>
        </w:rPr>
        <w:t>мин  </w:t>
      </w:r>
      <w:r>
        <w:rPr/>
        <w:t>= т1п{£^. аЕ. — горизонтальная облученность в контрольной точке /. мкмоль/(с м</w:t>
      </w:r>
      <w:r>
        <w:rPr>
          <w:position w:val="5"/>
          <w:sz w:val="12"/>
        </w:rPr>
        <w:t>2</w:t>
      </w:r>
      <w:r>
        <w:rPr/>
        <w:t>).</w:t>
      </w:r>
    </w:p>
    <w:p>
      <w:pPr>
        <w:pStyle w:val="Heading1"/>
        <w:numPr>
          <w:ilvl w:val="0"/>
          <w:numId w:val="6"/>
        </w:numPr>
        <w:tabs>
          <w:tab w:pos="944" w:val="left" w:leader="none"/>
        </w:tabs>
        <w:spacing w:line="240" w:lineRule="auto" w:before="184" w:after="0"/>
        <w:ind w:left="943" w:right="0" w:hanging="316"/>
        <w:jc w:val="left"/>
      </w:pPr>
      <w:r>
        <w:rPr/>
        <w:t>Требования к протоколу измерений</w:t>
      </w:r>
    </w:p>
    <w:p>
      <w:pPr>
        <w:pStyle w:val="ListParagraph"/>
        <w:numPr>
          <w:ilvl w:val="1"/>
          <w:numId w:val="6"/>
        </w:numPr>
        <w:tabs>
          <w:tab w:pos="1056" w:val="left" w:leader="none"/>
        </w:tabs>
        <w:spacing w:line="256" w:lineRule="auto" w:before="234" w:after="0"/>
        <w:ind w:left="114" w:right="458" w:firstLine="513"/>
        <w:jc w:val="left"/>
        <w:rPr>
          <w:sz w:val="19"/>
        </w:rPr>
      </w:pPr>
      <w:r>
        <w:rPr>
          <w:sz w:val="19"/>
        </w:rPr>
        <w:t>Протокол измерений должен быть оформлен на бланке организации, проводящей измерения, подписан и утвержден уполномоченными</w:t>
      </w:r>
      <w:r>
        <w:rPr>
          <w:spacing w:val="-7"/>
          <w:sz w:val="19"/>
        </w:rPr>
        <w:t> </w:t>
      </w:r>
      <w:r>
        <w:rPr>
          <w:sz w:val="19"/>
        </w:rPr>
        <w:t>лицами.</w:t>
      </w:r>
    </w:p>
    <w:p>
      <w:pPr>
        <w:pStyle w:val="ListParagraph"/>
        <w:numPr>
          <w:ilvl w:val="1"/>
          <w:numId w:val="6"/>
        </w:numPr>
        <w:tabs>
          <w:tab w:pos="1015" w:val="left" w:leader="none"/>
        </w:tabs>
        <w:spacing w:line="217" w:lineRule="exact" w:before="0" w:after="0"/>
        <w:ind w:left="1014" w:right="0" w:hanging="387"/>
        <w:jc w:val="left"/>
        <w:rPr>
          <w:sz w:val="19"/>
        </w:rPr>
      </w:pPr>
      <w:r>
        <w:rPr>
          <w:sz w:val="19"/>
        </w:rPr>
        <w:t>Общая часть протокола должна содержать следующую</w:t>
      </w:r>
      <w:r>
        <w:rPr>
          <w:spacing w:val="-6"/>
          <w:sz w:val="19"/>
        </w:rPr>
        <w:t> </w:t>
      </w:r>
      <w:r>
        <w:rPr>
          <w:sz w:val="19"/>
        </w:rPr>
        <w:t>информацию.</w:t>
      </w:r>
    </w:p>
    <w:p>
      <w:pPr>
        <w:pStyle w:val="ListParagraph"/>
        <w:numPr>
          <w:ilvl w:val="0"/>
          <w:numId w:val="7"/>
        </w:numPr>
        <w:tabs>
          <w:tab w:pos="744" w:val="left" w:leader="none"/>
        </w:tabs>
        <w:spacing w:line="217" w:lineRule="exact" w:before="0" w:after="0"/>
        <w:ind w:left="114" w:right="0" w:firstLine="522"/>
        <w:jc w:val="left"/>
        <w:rPr>
          <w:sz w:val="19"/>
        </w:rPr>
      </w:pPr>
      <w:r>
        <w:rPr>
          <w:sz w:val="19"/>
        </w:rPr>
        <w:t>дата, время и место</w:t>
      </w:r>
      <w:r>
        <w:rPr>
          <w:spacing w:val="-10"/>
          <w:sz w:val="19"/>
        </w:rPr>
        <w:t> </w:t>
      </w:r>
      <w:r>
        <w:rPr>
          <w:sz w:val="19"/>
        </w:rPr>
        <w:t>измерений;</w:t>
      </w:r>
    </w:p>
    <w:p>
      <w:pPr>
        <w:pStyle w:val="ListParagraph"/>
        <w:numPr>
          <w:ilvl w:val="0"/>
          <w:numId w:val="8"/>
        </w:numPr>
        <w:tabs>
          <w:tab w:pos="753" w:val="left" w:leader="none"/>
        </w:tabs>
        <w:spacing w:line="240" w:lineRule="auto" w:before="15" w:after="0"/>
        <w:ind w:left="114" w:right="0" w:firstLine="513"/>
        <w:jc w:val="left"/>
        <w:rPr>
          <w:sz w:val="19"/>
        </w:rPr>
      </w:pPr>
      <w:r>
        <w:rPr>
          <w:sz w:val="19"/>
        </w:rPr>
        <w:t>напряжение питающей сети до и после</w:t>
      </w:r>
      <w:r>
        <w:rPr>
          <w:spacing w:val="-13"/>
          <w:sz w:val="19"/>
        </w:rPr>
        <w:t> </w:t>
      </w:r>
      <w:r>
        <w:rPr>
          <w:sz w:val="19"/>
        </w:rPr>
        <w:t>измерений;</w:t>
      </w:r>
    </w:p>
    <w:p>
      <w:pPr>
        <w:pStyle w:val="ListParagraph"/>
        <w:numPr>
          <w:ilvl w:val="0"/>
          <w:numId w:val="8"/>
        </w:numPr>
        <w:tabs>
          <w:tab w:pos="744" w:val="left" w:leader="none"/>
        </w:tabs>
        <w:spacing w:line="240" w:lineRule="auto" w:before="15" w:after="0"/>
        <w:ind w:left="743" w:right="0" w:hanging="116"/>
        <w:jc w:val="left"/>
        <w:rPr>
          <w:sz w:val="19"/>
        </w:rPr>
      </w:pPr>
      <w:r>
        <w:rPr>
          <w:sz w:val="19"/>
        </w:rPr>
        <w:t>сведения о средствах измерений (тип. дата свидетельства о</w:t>
      </w:r>
      <w:r>
        <w:rPr>
          <w:spacing w:val="-6"/>
          <w:sz w:val="19"/>
        </w:rPr>
        <w:t> </w:t>
      </w:r>
      <w:r>
        <w:rPr>
          <w:sz w:val="19"/>
        </w:rPr>
        <w:t>поверке);</w:t>
      </w:r>
    </w:p>
    <w:p>
      <w:pPr>
        <w:pStyle w:val="ListParagraph"/>
        <w:numPr>
          <w:ilvl w:val="0"/>
          <w:numId w:val="8"/>
        </w:numPr>
        <w:tabs>
          <w:tab w:pos="773" w:val="left" w:leader="none"/>
        </w:tabs>
        <w:spacing w:line="247" w:lineRule="auto" w:before="15" w:after="0"/>
        <w:ind w:left="114" w:right="456" w:firstLine="513"/>
        <w:jc w:val="both"/>
        <w:rPr>
          <w:sz w:val="19"/>
        </w:rPr>
      </w:pPr>
      <w:r>
        <w:rPr>
          <w:sz w:val="19"/>
        </w:rPr>
        <w:t>назначениеоблучательной установки (для облучения растений сверху; для облучения растений в многоярусных установках стеллажного типа; для  дополнительного  облучения  растений  в  объеме ценоза);</w:t>
      </w:r>
    </w:p>
    <w:p>
      <w:pPr>
        <w:pStyle w:val="ListParagraph"/>
        <w:numPr>
          <w:ilvl w:val="0"/>
          <w:numId w:val="8"/>
        </w:numPr>
        <w:tabs>
          <w:tab w:pos="744" w:val="left" w:leader="none"/>
        </w:tabs>
        <w:spacing w:line="240" w:lineRule="auto" w:before="8" w:after="0"/>
        <w:ind w:left="743" w:right="0" w:hanging="116"/>
        <w:jc w:val="left"/>
        <w:rPr>
          <w:sz w:val="19"/>
        </w:rPr>
      </w:pPr>
      <w:r>
        <w:rPr>
          <w:sz w:val="19"/>
        </w:rPr>
        <w:t>схема расположения приборов с указанием</w:t>
      </w:r>
      <w:r>
        <w:rPr>
          <w:spacing w:val="-22"/>
          <w:sz w:val="19"/>
        </w:rPr>
        <w:t> </w:t>
      </w:r>
      <w:r>
        <w:rPr>
          <w:sz w:val="19"/>
        </w:rPr>
        <w:t>размеров;</w:t>
      </w:r>
    </w:p>
    <w:p>
      <w:pPr>
        <w:pStyle w:val="ListParagraph"/>
        <w:numPr>
          <w:ilvl w:val="0"/>
          <w:numId w:val="8"/>
        </w:numPr>
        <w:tabs>
          <w:tab w:pos="753" w:val="left" w:leader="none"/>
        </w:tabs>
        <w:spacing w:line="240" w:lineRule="auto" w:before="14" w:after="0"/>
        <w:ind w:left="114" w:right="0" w:firstLine="513"/>
        <w:jc w:val="left"/>
        <w:rPr>
          <w:sz w:val="19"/>
        </w:rPr>
      </w:pPr>
      <w:r>
        <w:rPr>
          <w:sz w:val="19"/>
        </w:rPr>
        <w:t>местоположение контрольного</w:t>
      </w:r>
      <w:r>
        <w:rPr>
          <w:spacing w:val="-1"/>
          <w:sz w:val="19"/>
        </w:rPr>
        <w:t> </w:t>
      </w:r>
      <w:r>
        <w:rPr>
          <w:sz w:val="19"/>
        </w:rPr>
        <w:t>участка;</w:t>
      </w:r>
    </w:p>
    <w:p>
      <w:pPr>
        <w:pStyle w:val="ListParagraph"/>
        <w:numPr>
          <w:ilvl w:val="0"/>
          <w:numId w:val="8"/>
        </w:numPr>
        <w:tabs>
          <w:tab w:pos="744" w:val="left" w:leader="none"/>
        </w:tabs>
        <w:spacing w:line="217" w:lineRule="exact" w:before="14" w:after="0"/>
        <w:ind w:left="743" w:right="0" w:hanging="116"/>
        <w:jc w:val="left"/>
        <w:rPr>
          <w:sz w:val="19"/>
        </w:rPr>
      </w:pPr>
      <w:r>
        <w:rPr>
          <w:sz w:val="19"/>
        </w:rPr>
        <w:t>сетка точек</w:t>
      </w:r>
      <w:r>
        <w:rPr>
          <w:spacing w:val="-5"/>
          <w:sz w:val="19"/>
        </w:rPr>
        <w:t> </w:t>
      </w:r>
      <w:r>
        <w:rPr>
          <w:sz w:val="19"/>
        </w:rPr>
        <w:t>измерений.</w:t>
      </w:r>
    </w:p>
    <w:p>
      <w:pPr>
        <w:pStyle w:val="ListParagraph"/>
        <w:numPr>
          <w:ilvl w:val="1"/>
          <w:numId w:val="6"/>
        </w:numPr>
        <w:tabs>
          <w:tab w:pos="1023" w:val="left" w:leader="none"/>
        </w:tabs>
        <w:spacing w:line="217" w:lineRule="exact" w:before="0" w:after="0"/>
        <w:ind w:left="1022" w:right="0" w:hanging="395"/>
        <w:jc w:val="left"/>
        <w:rPr>
          <w:sz w:val="19"/>
        </w:rPr>
      </w:pPr>
      <w:r>
        <w:rPr>
          <w:sz w:val="19"/>
        </w:rPr>
        <w:t>Раздел протокола «Результаты измерений» должен</w:t>
      </w:r>
      <w:r>
        <w:rPr>
          <w:spacing w:val="-6"/>
          <w:sz w:val="19"/>
        </w:rPr>
        <w:t> </w:t>
      </w:r>
      <w:r>
        <w:rPr>
          <w:sz w:val="19"/>
        </w:rPr>
        <w:t>содержать:</w:t>
      </w:r>
    </w:p>
    <w:p>
      <w:pPr>
        <w:pStyle w:val="ListParagraph"/>
        <w:numPr>
          <w:ilvl w:val="0"/>
          <w:numId w:val="7"/>
        </w:numPr>
        <w:tabs>
          <w:tab w:pos="781" w:val="left" w:leader="none"/>
        </w:tabs>
        <w:spacing w:line="256" w:lineRule="auto" w:before="16" w:after="0"/>
        <w:ind w:left="114" w:right="450" w:firstLine="522"/>
        <w:jc w:val="left"/>
        <w:rPr>
          <w:sz w:val="19"/>
        </w:rPr>
      </w:pPr>
      <w:r>
        <w:rPr>
          <w:sz w:val="19"/>
        </w:rPr>
        <w:t>таблицу значений горизонтальной и/или вертикальной облученности, измеренных в контрольных точках;</w:t>
      </w:r>
    </w:p>
    <w:p>
      <w:pPr>
        <w:pStyle w:val="ListParagraph"/>
        <w:numPr>
          <w:ilvl w:val="0"/>
          <w:numId w:val="8"/>
        </w:numPr>
        <w:tabs>
          <w:tab w:pos="825" w:val="left" w:leader="none"/>
        </w:tabs>
        <w:spacing w:line="237" w:lineRule="auto" w:before="2" w:after="0"/>
        <w:ind w:left="114" w:right="464" w:firstLine="513"/>
        <w:jc w:val="left"/>
        <w:rPr>
          <w:sz w:val="19"/>
        </w:rPr>
      </w:pPr>
      <w:r>
        <w:rPr>
          <w:sz w:val="19"/>
        </w:rPr>
        <w:t>рассчитанные фактические значения средней горизонтальной облученности и равномерности горизонтальной</w:t>
      </w:r>
      <w:r>
        <w:rPr>
          <w:spacing w:val="-14"/>
          <w:sz w:val="19"/>
        </w:rPr>
        <w:t> </w:t>
      </w:r>
      <w:r>
        <w:rPr>
          <w:sz w:val="19"/>
        </w:rPr>
        <w:t>облученности.</w:t>
      </w:r>
    </w:p>
    <w:p>
      <w:pPr>
        <w:pStyle w:val="ListParagraph"/>
        <w:numPr>
          <w:ilvl w:val="1"/>
          <w:numId w:val="6"/>
        </w:numPr>
        <w:tabs>
          <w:tab w:pos="1023" w:val="left" w:leader="none"/>
        </w:tabs>
        <w:spacing w:line="240" w:lineRule="auto" w:before="15" w:after="0"/>
        <w:ind w:left="1022" w:right="0" w:hanging="395"/>
        <w:jc w:val="left"/>
        <w:rPr>
          <w:sz w:val="19"/>
        </w:rPr>
      </w:pPr>
      <w:r>
        <w:rPr>
          <w:sz w:val="19"/>
        </w:rPr>
        <w:t>Рекомендуемые формы протоколов измерений облученности приведены в приложении</w:t>
      </w:r>
      <w:r>
        <w:rPr>
          <w:spacing w:val="-13"/>
          <w:sz w:val="19"/>
        </w:rPr>
        <w:t> </w:t>
      </w:r>
      <w:r>
        <w:rPr>
          <w:sz w:val="19"/>
        </w:rPr>
        <w:t>А.</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pStyle w:val="Heading2"/>
        <w:ind w:left="114"/>
        <w:jc w:val="left"/>
      </w:pPr>
      <w:r>
        <w:rPr/>
        <w:t>6</w:t>
      </w:r>
    </w:p>
    <w:p>
      <w:pPr>
        <w:spacing w:after="0"/>
        <w:jc w:val="left"/>
        <w:sectPr>
          <w:type w:val="continuous"/>
          <w:pgSz w:w="11900" w:h="16840"/>
          <w:pgMar w:top="740" w:bottom="700" w:left="1300" w:right="400"/>
        </w:sectPr>
      </w:pPr>
    </w:p>
    <w:p>
      <w:pPr>
        <w:pStyle w:val="BodyText"/>
        <w:rPr>
          <w:rFonts w:ascii="Times New Roman"/>
          <w:sz w:val="20"/>
        </w:rPr>
      </w:pPr>
    </w:p>
    <w:p>
      <w:pPr>
        <w:pStyle w:val="BodyText"/>
        <w:spacing w:before="5"/>
        <w:rPr>
          <w:rFonts w:ascii="Times New Roman"/>
          <w:sz w:val="20"/>
        </w:rPr>
      </w:pPr>
    </w:p>
    <w:p>
      <w:pPr>
        <w:pStyle w:val="BodyText"/>
        <w:ind w:right="280"/>
        <w:jc w:val="right"/>
      </w:pPr>
      <w:r>
        <w:rPr/>
        <w:t>ПНСТ 211—2017</w:t>
      </w:r>
    </w:p>
    <w:p>
      <w:pPr>
        <w:pStyle w:val="BodyText"/>
        <w:spacing w:before="7"/>
        <w:rPr>
          <w:sz w:val="16"/>
        </w:rPr>
      </w:pPr>
    </w:p>
    <w:p>
      <w:pPr>
        <w:spacing w:before="94"/>
        <w:ind w:left="0" w:right="152" w:firstLine="0"/>
        <w:jc w:val="center"/>
        <w:rPr>
          <w:b/>
          <w:sz w:val="16"/>
        </w:rPr>
      </w:pPr>
      <w:r>
        <w:rPr>
          <w:sz w:val="17"/>
        </w:rPr>
        <w:t>Приложение </w:t>
      </w:r>
      <w:r>
        <w:rPr>
          <w:b/>
          <w:sz w:val="16"/>
        </w:rPr>
        <w:t>А</w:t>
      </w:r>
    </w:p>
    <w:p>
      <w:pPr>
        <w:spacing w:before="55"/>
        <w:ind w:left="0" w:right="186" w:firstLine="0"/>
        <w:jc w:val="center"/>
        <w:rPr>
          <w:sz w:val="17"/>
        </w:rPr>
      </w:pPr>
      <w:r>
        <w:rPr>
          <w:sz w:val="17"/>
        </w:rPr>
        <w:t>(справочное)</w:t>
      </w:r>
    </w:p>
    <w:p>
      <w:pPr>
        <w:pStyle w:val="BodyText"/>
        <w:rPr>
          <w:sz w:val="18"/>
        </w:rPr>
      </w:pPr>
    </w:p>
    <w:p>
      <w:pPr>
        <w:pStyle w:val="BodyText"/>
        <w:rPr>
          <w:sz w:val="18"/>
        </w:rPr>
      </w:pPr>
    </w:p>
    <w:p>
      <w:pPr>
        <w:pStyle w:val="BodyText"/>
        <w:spacing w:before="1"/>
        <w:rPr>
          <w:sz w:val="25"/>
        </w:rPr>
      </w:pPr>
    </w:p>
    <w:p>
      <w:pPr>
        <w:pStyle w:val="BodyText"/>
        <w:ind w:right="30"/>
        <w:jc w:val="center"/>
      </w:pPr>
      <w:r>
        <w:rPr/>
        <w:t>Формы протоколов измерений облученности</w:t>
      </w:r>
    </w:p>
    <w:p>
      <w:pPr>
        <w:pStyle w:val="BodyText"/>
        <w:rPr>
          <w:sz w:val="20"/>
        </w:rPr>
      </w:pPr>
    </w:p>
    <w:p>
      <w:pPr>
        <w:spacing w:before="127"/>
        <w:ind w:left="640" w:right="0" w:firstLine="0"/>
        <w:jc w:val="left"/>
        <w:rPr>
          <w:sz w:val="17"/>
        </w:rPr>
      </w:pPr>
      <w:r>
        <w:rPr>
          <w:sz w:val="17"/>
        </w:rPr>
        <w:t>А.1 Форма протокола измерений горизонтальной облученности</w:t>
      </w:r>
    </w:p>
    <w:p>
      <w:pPr>
        <w:tabs>
          <w:tab w:pos="5605" w:val="left" w:leader="none"/>
          <w:tab w:pos="9773" w:val="left" w:leader="none"/>
        </w:tabs>
        <w:spacing w:line="331" w:lineRule="auto" w:before="55"/>
        <w:ind w:left="640" w:right="144" w:firstLine="0"/>
        <w:jc w:val="left"/>
        <w:rPr>
          <w:rFonts w:ascii="Times New Roman" w:hAnsi="Times New Roman"/>
          <w:sz w:val="17"/>
        </w:rPr>
      </w:pPr>
      <w:r>
        <w:rPr>
          <w:sz w:val="17"/>
        </w:rPr>
        <w:t>Наименование</w:t>
      </w:r>
      <w:r>
        <w:rPr>
          <w:spacing w:val="-7"/>
          <w:sz w:val="17"/>
        </w:rPr>
        <w:t> </w:t>
      </w:r>
      <w:r>
        <w:rPr>
          <w:sz w:val="17"/>
        </w:rPr>
        <w:t>(номер)</w:t>
      </w:r>
      <w:r>
        <w:rPr>
          <w:spacing w:val="-6"/>
          <w:sz w:val="17"/>
        </w:rPr>
        <w:t> </w:t>
      </w:r>
      <w:r>
        <w:rPr>
          <w:sz w:val="17"/>
        </w:rPr>
        <w:t>помещения</w:t>
      </w:r>
      <w:r>
        <w:rPr>
          <w:rFonts w:ascii="Times New Roman" w:hAnsi="Times New Roman"/>
          <w:sz w:val="17"/>
          <w:u w:val="single"/>
        </w:rPr>
        <w:t> </w:t>
        <w:tab/>
        <w:tab/>
      </w:r>
      <w:r>
        <w:rPr>
          <w:rFonts w:ascii="Times New Roman" w:hAnsi="Times New Roman"/>
          <w:sz w:val="17"/>
        </w:rPr>
        <w:t> </w:t>
      </w:r>
      <w:r>
        <w:rPr>
          <w:sz w:val="17"/>
        </w:rPr>
        <w:t>Геометрические размеры помещения,</w:t>
      </w:r>
      <w:r>
        <w:rPr>
          <w:spacing w:val="-16"/>
          <w:sz w:val="17"/>
        </w:rPr>
        <w:t> </w:t>
      </w:r>
      <w:r>
        <w:rPr>
          <w:sz w:val="17"/>
        </w:rPr>
        <w:t>ширина</w:t>
      </w:r>
      <w:r>
        <w:rPr>
          <w:rFonts w:ascii="Times New Roman" w:hAnsi="Times New Roman"/>
          <w:sz w:val="17"/>
          <w:u w:val="single"/>
        </w:rPr>
        <w:t> </w:t>
        <w:tab/>
      </w:r>
    </w:p>
    <w:p>
      <w:pPr>
        <w:tabs>
          <w:tab w:pos="4914" w:val="left" w:leader="none"/>
          <w:tab w:pos="5632" w:val="left" w:leader="none"/>
        </w:tabs>
        <w:spacing w:line="288" w:lineRule="auto" w:before="1"/>
        <w:ind w:left="3898" w:right="4253" w:firstLine="0"/>
        <w:jc w:val="center"/>
        <w:rPr>
          <w:rFonts w:ascii="Times New Roman" w:hAnsi="Times New Roman"/>
          <w:sz w:val="17"/>
        </w:rPr>
      </w:pPr>
      <w:r>
        <w:rPr>
          <w:sz w:val="17"/>
        </w:rPr>
        <w:t>длина.</w:t>
      </w:r>
      <w:r>
        <w:rPr>
          <w:sz w:val="17"/>
          <w:u w:val="single"/>
        </w:rPr>
        <w:t> </w:t>
        <w:tab/>
      </w:r>
      <w:r>
        <w:rPr>
          <w:sz w:val="17"/>
        </w:rPr>
        <w:t>.</w:t>
      </w:r>
      <w:r>
        <w:rPr>
          <w:sz w:val="17"/>
          <w:u w:val="single"/>
        </w:rPr>
        <w:tab/>
      </w:r>
      <w:r>
        <w:rPr>
          <w:sz w:val="17"/>
        </w:rPr>
        <w:t> высота</w:t>
      </w:r>
      <w:r>
        <w:rPr>
          <w:rFonts w:ascii="Times New Roman" w:hAnsi="Times New Roman"/>
          <w:sz w:val="17"/>
          <w:u w:val="single"/>
        </w:rPr>
        <w:t> </w:t>
        <w:tab/>
        <w:tab/>
      </w:r>
    </w:p>
    <w:p>
      <w:pPr>
        <w:pStyle w:val="BodyText"/>
        <w:spacing w:before="6"/>
        <w:rPr>
          <w:rFonts w:ascii="Times New Roman"/>
          <w:sz w:val="10"/>
        </w:rPr>
      </w:pPr>
    </w:p>
    <w:p>
      <w:pPr>
        <w:spacing w:line="288" w:lineRule="auto" w:before="95"/>
        <w:ind w:left="118" w:right="722" w:firstLine="522"/>
        <w:jc w:val="left"/>
        <w:rPr>
          <w:sz w:val="17"/>
        </w:rPr>
      </w:pPr>
      <w:r>
        <w:rPr>
          <w:sz w:val="17"/>
        </w:rPr>
        <w:t>Назначение облучательной установки: установка для облучения растений сверху, многоярусная установка стеллажного типа (нужное подчеркнуть)</w:t>
      </w:r>
    </w:p>
    <w:p>
      <w:pPr>
        <w:tabs>
          <w:tab w:pos="9805" w:val="left" w:leader="none"/>
        </w:tabs>
        <w:spacing w:line="178" w:lineRule="exact" w:before="0"/>
        <w:ind w:left="640" w:right="0" w:hanging="9"/>
        <w:jc w:val="left"/>
        <w:rPr>
          <w:rFonts w:ascii="Times New Roman" w:hAnsi="Times New Roman"/>
          <w:sz w:val="17"/>
        </w:rPr>
      </w:pPr>
      <w:r>
        <w:rPr>
          <w:sz w:val="17"/>
        </w:rPr>
        <w:t>Дата проведения</w:t>
      </w:r>
      <w:r>
        <w:rPr>
          <w:spacing w:val="-4"/>
          <w:sz w:val="17"/>
        </w:rPr>
        <w:t> </w:t>
      </w:r>
      <w:r>
        <w:rPr>
          <w:sz w:val="17"/>
        </w:rPr>
        <w:t>измерений</w:t>
      </w:r>
      <w:r>
        <w:rPr>
          <w:rFonts w:ascii="Times New Roman" w:hAnsi="Times New Roman"/>
          <w:sz w:val="17"/>
          <w:u w:val="single"/>
        </w:rPr>
        <w:t> </w:t>
        <w:tab/>
      </w:r>
    </w:p>
    <w:p>
      <w:pPr>
        <w:tabs>
          <w:tab w:pos="9753" w:val="left" w:leader="none"/>
        </w:tabs>
        <w:spacing w:before="92"/>
        <w:ind w:left="640" w:right="0" w:firstLine="0"/>
        <w:jc w:val="left"/>
        <w:rPr>
          <w:rFonts w:ascii="Times New Roman" w:hAnsi="Times New Roman"/>
          <w:sz w:val="17"/>
        </w:rPr>
      </w:pPr>
      <w:r>
        <w:rPr>
          <w:sz w:val="17"/>
        </w:rPr>
        <w:t>Название и номер измерительного</w:t>
      </w:r>
      <w:r>
        <w:rPr>
          <w:spacing w:val="-13"/>
          <w:sz w:val="17"/>
        </w:rPr>
        <w:t> </w:t>
      </w:r>
      <w:r>
        <w:rPr>
          <w:sz w:val="17"/>
        </w:rPr>
        <w:t>прибора</w:t>
      </w:r>
      <w:r>
        <w:rPr>
          <w:spacing w:val="-4"/>
          <w:sz w:val="17"/>
        </w:rPr>
        <w:t> </w:t>
      </w:r>
      <w:r>
        <w:rPr>
          <w:rFonts w:ascii="Times New Roman" w:hAnsi="Times New Roman"/>
          <w:sz w:val="17"/>
          <w:u w:val="single"/>
        </w:rPr>
        <w:t> </w:t>
        <w:tab/>
      </w:r>
    </w:p>
    <w:p>
      <w:pPr>
        <w:tabs>
          <w:tab w:pos="5655" w:val="left" w:leader="none"/>
        </w:tabs>
        <w:spacing w:line="288" w:lineRule="exact" w:before="3"/>
        <w:ind w:left="640" w:right="4259" w:firstLine="0"/>
        <w:jc w:val="left"/>
        <w:rPr>
          <w:rFonts w:ascii="Times New Roman" w:hAnsi="Times New Roman"/>
          <w:sz w:val="17"/>
        </w:rPr>
      </w:pPr>
      <w:r>
        <w:rPr>
          <w:sz w:val="17"/>
        </w:rPr>
        <w:t>Комер и дата свидетельства</w:t>
      </w:r>
      <w:r>
        <w:rPr>
          <w:spacing w:val="-5"/>
          <w:sz w:val="17"/>
        </w:rPr>
        <w:t> </w:t>
      </w:r>
      <w:r>
        <w:rPr>
          <w:sz w:val="17"/>
        </w:rPr>
        <w:t>о</w:t>
      </w:r>
      <w:r>
        <w:rPr>
          <w:spacing w:val="-2"/>
          <w:sz w:val="17"/>
        </w:rPr>
        <w:t> </w:t>
      </w:r>
      <w:r>
        <w:rPr>
          <w:sz w:val="17"/>
        </w:rPr>
        <w:t>поверке</w:t>
      </w:r>
      <w:r>
        <w:rPr>
          <w:rFonts w:ascii="Times New Roman" w:hAnsi="Times New Roman"/>
          <w:sz w:val="17"/>
          <w:u w:val="single"/>
        </w:rPr>
        <w:t> </w:t>
        <w:tab/>
      </w:r>
      <w:r>
        <w:rPr>
          <w:rFonts w:ascii="Times New Roman" w:hAnsi="Times New Roman"/>
          <w:sz w:val="17"/>
        </w:rPr>
        <w:t> </w:t>
      </w:r>
      <w:r>
        <w:rPr>
          <w:sz w:val="17"/>
        </w:rPr>
        <w:t>Напряжение сети: а начале</w:t>
      </w:r>
      <w:r>
        <w:rPr>
          <w:spacing w:val="-17"/>
          <w:sz w:val="17"/>
        </w:rPr>
        <w:t> </w:t>
      </w:r>
      <w:r>
        <w:rPr>
          <w:sz w:val="17"/>
        </w:rPr>
        <w:t>измерений</w:t>
      </w:r>
      <w:r>
        <w:rPr>
          <w:rFonts w:ascii="Times New Roman" w:hAnsi="Times New Roman"/>
          <w:sz w:val="17"/>
          <w:u w:val="single"/>
        </w:rPr>
        <w:t> </w:t>
        <w:tab/>
      </w:r>
    </w:p>
    <w:p>
      <w:pPr>
        <w:tabs>
          <w:tab w:pos="5680" w:val="left" w:leader="none"/>
        </w:tabs>
        <w:spacing w:before="17"/>
        <w:ind w:left="2169" w:right="0" w:firstLine="0"/>
        <w:jc w:val="left"/>
        <w:rPr>
          <w:rFonts w:ascii="Times New Roman" w:hAnsi="Times New Roman"/>
          <w:sz w:val="17"/>
        </w:rPr>
      </w:pPr>
      <w:r>
        <w:rPr>
          <w:sz w:val="17"/>
        </w:rPr>
        <w:t>в конце</w:t>
      </w:r>
      <w:r>
        <w:rPr>
          <w:spacing w:val="-1"/>
          <w:sz w:val="17"/>
        </w:rPr>
        <w:t> </w:t>
      </w:r>
      <w:r>
        <w:rPr>
          <w:sz w:val="17"/>
        </w:rPr>
        <w:t>измерений</w:t>
      </w:r>
      <w:r>
        <w:rPr>
          <w:rFonts w:ascii="Times New Roman" w:hAnsi="Times New Roman"/>
          <w:sz w:val="17"/>
          <w:u w:val="single"/>
        </w:rPr>
        <w:t> </w:t>
        <w:tab/>
      </w:r>
    </w:p>
    <w:p>
      <w:pPr>
        <w:pStyle w:val="BodyText"/>
        <w:rPr>
          <w:rFonts w:ascii="Times New Roman"/>
          <w:sz w:val="17"/>
        </w:rPr>
      </w:pPr>
    </w:p>
    <w:p>
      <w:pPr>
        <w:spacing w:before="95"/>
        <w:ind w:left="640" w:right="0" w:firstLine="0"/>
        <w:jc w:val="left"/>
        <w:rPr>
          <w:sz w:val="17"/>
        </w:rPr>
      </w:pPr>
      <w:r>
        <w:rPr>
          <w:sz w:val="17"/>
        </w:rPr>
        <w:t>Результаты измерений</w:t>
      </w:r>
    </w:p>
    <w:p>
      <w:pPr>
        <w:pStyle w:val="BodyText"/>
        <w:spacing w:before="1"/>
        <w:rPr>
          <w:sz w:val="22"/>
        </w:rPr>
      </w:pPr>
    </w:p>
    <w:p>
      <w:pPr>
        <w:spacing w:before="0"/>
        <w:ind w:left="126" w:right="0" w:firstLine="0"/>
        <w:jc w:val="left"/>
        <w:rPr>
          <w:sz w:val="17"/>
        </w:rPr>
      </w:pPr>
      <w:r>
        <w:rPr>
          <w:sz w:val="17"/>
        </w:rPr>
        <w:t>Т а б л и ц а  1 — Значения горизонтальной облученности</w:t>
      </w:r>
    </w:p>
    <w:p>
      <w:pPr>
        <w:pStyle w:val="BodyText"/>
        <w:spacing w:before="8"/>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1"/>
        <w:gridCol w:w="7506"/>
      </w:tblGrid>
      <w:tr>
        <w:trPr>
          <w:trHeight w:val="560" w:hRule="atLeast"/>
        </w:trPr>
        <w:tc>
          <w:tcPr>
            <w:tcW w:w="2151" w:type="dxa"/>
          </w:tcPr>
          <w:p>
            <w:pPr>
              <w:pStyle w:val="TableParagraph"/>
              <w:spacing w:before="7"/>
              <w:rPr>
                <w:sz w:val="18"/>
              </w:rPr>
            </w:pPr>
          </w:p>
          <w:p>
            <w:pPr>
              <w:pStyle w:val="TableParagraph"/>
              <w:ind w:left="352" w:right="341"/>
              <w:jc w:val="center"/>
              <w:rPr>
                <w:sz w:val="14"/>
              </w:rPr>
            </w:pPr>
            <w:r>
              <w:rPr>
                <w:sz w:val="14"/>
              </w:rPr>
              <w:t>№ контрольной точки</w:t>
            </w:r>
          </w:p>
        </w:tc>
        <w:tc>
          <w:tcPr>
            <w:tcW w:w="7506" w:type="dxa"/>
          </w:tcPr>
          <w:p>
            <w:pPr>
              <w:pStyle w:val="TableParagraph"/>
              <w:spacing w:before="6"/>
              <w:rPr>
                <w:sz w:val="15"/>
              </w:rPr>
            </w:pPr>
          </w:p>
          <w:p>
            <w:pPr>
              <w:pStyle w:val="TableParagraph"/>
              <w:ind w:left="1932"/>
              <w:rPr>
                <w:sz w:val="14"/>
              </w:rPr>
            </w:pPr>
            <w:r>
              <w:rPr>
                <w:sz w:val="14"/>
              </w:rPr>
              <w:t>Значение горизонтальной облученности. ыкыолЩ(с м</w:t>
            </w:r>
            <w:r>
              <w:rPr>
                <w:position w:val="4"/>
                <w:sz w:val="9"/>
              </w:rPr>
              <w:t>2</w:t>
            </w:r>
            <w:r>
              <w:rPr>
                <w:sz w:val="14"/>
              </w:rPr>
              <w:t>)</w:t>
            </w:r>
          </w:p>
        </w:tc>
      </w:tr>
      <w:tr>
        <w:trPr>
          <w:trHeight w:val="400" w:hRule="atLeast"/>
        </w:trPr>
        <w:tc>
          <w:tcPr>
            <w:tcW w:w="2151" w:type="dxa"/>
          </w:tcPr>
          <w:p>
            <w:pPr>
              <w:pStyle w:val="TableParagraph"/>
              <w:spacing w:before="11"/>
              <w:rPr>
                <w:sz w:val="13"/>
              </w:rPr>
            </w:pPr>
          </w:p>
          <w:p>
            <w:pPr>
              <w:pStyle w:val="TableParagraph"/>
              <w:ind w:right="1"/>
              <w:jc w:val="center"/>
              <w:rPr>
                <w:sz w:val="14"/>
              </w:rPr>
            </w:pPr>
            <w:r>
              <w:rPr>
                <w:w w:val="99"/>
                <w:sz w:val="14"/>
              </w:rPr>
              <w:t>1</w:t>
            </w:r>
          </w:p>
        </w:tc>
        <w:tc>
          <w:tcPr>
            <w:tcW w:w="7506" w:type="dxa"/>
          </w:tcPr>
          <w:p>
            <w:pPr>
              <w:pStyle w:val="TableParagraph"/>
              <w:rPr>
                <w:rFonts w:ascii="Times New Roman"/>
                <w:sz w:val="16"/>
              </w:rPr>
            </w:pPr>
          </w:p>
        </w:tc>
      </w:tr>
      <w:tr>
        <w:trPr>
          <w:trHeight w:val="400" w:hRule="atLeast"/>
        </w:trPr>
        <w:tc>
          <w:tcPr>
            <w:tcW w:w="2151" w:type="dxa"/>
          </w:tcPr>
          <w:p>
            <w:pPr>
              <w:pStyle w:val="TableParagraph"/>
              <w:spacing w:before="2"/>
              <w:rPr>
                <w:sz w:val="13"/>
              </w:rPr>
            </w:pPr>
          </w:p>
          <w:p>
            <w:pPr>
              <w:pStyle w:val="TableParagraph"/>
              <w:ind w:left="8"/>
              <w:jc w:val="center"/>
              <w:rPr>
                <w:sz w:val="14"/>
              </w:rPr>
            </w:pPr>
            <w:r>
              <w:rPr>
                <w:w w:val="99"/>
                <w:sz w:val="14"/>
              </w:rPr>
              <w:t>2</w:t>
            </w:r>
          </w:p>
        </w:tc>
        <w:tc>
          <w:tcPr>
            <w:tcW w:w="7506" w:type="dxa"/>
          </w:tcPr>
          <w:p>
            <w:pPr>
              <w:pStyle w:val="TableParagraph"/>
              <w:rPr>
                <w:rFonts w:ascii="Times New Roman"/>
                <w:sz w:val="16"/>
              </w:rPr>
            </w:pPr>
          </w:p>
        </w:tc>
      </w:tr>
      <w:tr>
        <w:trPr>
          <w:trHeight w:val="400" w:hRule="atLeast"/>
        </w:trPr>
        <w:tc>
          <w:tcPr>
            <w:tcW w:w="2151" w:type="dxa"/>
          </w:tcPr>
          <w:p>
            <w:pPr>
              <w:pStyle w:val="TableParagraph"/>
              <w:spacing w:before="8"/>
              <w:rPr>
                <w:sz w:val="14"/>
              </w:rPr>
            </w:pPr>
          </w:p>
          <w:p>
            <w:pPr>
              <w:pStyle w:val="TableParagraph"/>
              <w:ind w:left="16"/>
              <w:jc w:val="center"/>
              <w:rPr>
                <w:sz w:val="14"/>
              </w:rPr>
            </w:pPr>
            <w:r>
              <w:rPr>
                <w:w w:val="99"/>
                <w:sz w:val="14"/>
              </w:rPr>
              <w:t>3</w:t>
            </w:r>
          </w:p>
        </w:tc>
        <w:tc>
          <w:tcPr>
            <w:tcW w:w="7506" w:type="dxa"/>
          </w:tcPr>
          <w:p>
            <w:pPr>
              <w:pStyle w:val="TableParagraph"/>
              <w:rPr>
                <w:rFonts w:ascii="Times New Roman"/>
                <w:sz w:val="16"/>
              </w:rPr>
            </w:pPr>
          </w:p>
        </w:tc>
      </w:tr>
      <w:tr>
        <w:trPr>
          <w:trHeight w:val="440" w:hRule="atLeast"/>
        </w:trPr>
        <w:tc>
          <w:tcPr>
            <w:tcW w:w="2151" w:type="dxa"/>
          </w:tcPr>
          <w:p>
            <w:pPr>
              <w:pStyle w:val="TableParagraph"/>
              <w:rPr>
                <w:rFonts w:ascii="Times New Roman"/>
                <w:sz w:val="16"/>
              </w:rPr>
            </w:pPr>
          </w:p>
        </w:tc>
        <w:tc>
          <w:tcPr>
            <w:tcW w:w="7506" w:type="dxa"/>
          </w:tcPr>
          <w:p>
            <w:pPr>
              <w:pStyle w:val="TableParagraph"/>
              <w:rPr>
                <w:rFonts w:ascii="Times New Roman"/>
                <w:sz w:val="16"/>
              </w:rPr>
            </w:pPr>
          </w:p>
        </w:tc>
      </w:tr>
    </w:tbl>
    <w:p>
      <w:pPr>
        <w:pStyle w:val="BodyText"/>
        <w:spacing w:before="4"/>
        <w:rPr>
          <w:sz w:val="26"/>
        </w:rPr>
      </w:pPr>
    </w:p>
    <w:p>
      <w:pPr>
        <w:spacing w:line="288" w:lineRule="auto" w:before="0"/>
        <w:ind w:left="640" w:right="4927" w:firstLine="0"/>
        <w:jc w:val="left"/>
        <w:rPr>
          <w:sz w:val="17"/>
        </w:rPr>
      </w:pPr>
      <w:r>
        <w:rPr>
          <w:sz w:val="17"/>
        </w:rPr>
        <w:t>Средняя горизонтальная облученность, мкмоль/(с м</w:t>
      </w:r>
      <w:r>
        <w:rPr>
          <w:position w:val="4"/>
          <w:sz w:val="11"/>
        </w:rPr>
        <w:t>2</w:t>
      </w:r>
      <w:r>
        <w:rPr>
          <w:sz w:val="17"/>
        </w:rPr>
        <w:t>): Равномерность горизонтальной облученности:</w:t>
      </w:r>
    </w:p>
    <w:p>
      <w:pPr>
        <w:spacing w:before="0"/>
        <w:ind w:left="640" w:right="0" w:firstLine="0"/>
        <w:jc w:val="left"/>
        <w:rPr>
          <w:sz w:val="17"/>
        </w:rPr>
      </w:pPr>
      <w:r>
        <w:rPr>
          <w:sz w:val="17"/>
        </w:rPr>
        <w:t>Приложения: 1 Схема расположения приборов и местоположение контрольного участка.</w:t>
      </w:r>
    </w:p>
    <w:p>
      <w:pPr>
        <w:spacing w:before="38"/>
        <w:ind w:left="1782" w:right="0" w:firstLine="0"/>
        <w:jc w:val="left"/>
        <w:rPr>
          <w:sz w:val="17"/>
        </w:rPr>
      </w:pPr>
      <w:r>
        <w:rPr>
          <w:sz w:val="17"/>
        </w:rPr>
        <w:t>2 Сетка точек измерения.</w:t>
      </w:r>
    </w:p>
    <w:p>
      <w:pPr>
        <w:spacing w:before="110"/>
        <w:ind w:left="640" w:right="0" w:firstLine="0"/>
        <w:jc w:val="left"/>
        <w:rPr>
          <w:sz w:val="17"/>
        </w:rPr>
      </w:pPr>
      <w:r>
        <w:rPr>
          <w:sz w:val="17"/>
        </w:rPr>
        <w:t>А.2 Форма протокола измерений вертикальной облученности</w:t>
      </w:r>
    </w:p>
    <w:p>
      <w:pPr>
        <w:tabs>
          <w:tab w:pos="5787" w:val="left" w:leader="none"/>
          <w:tab w:pos="9021" w:val="left" w:leader="none"/>
        </w:tabs>
        <w:spacing w:line="352" w:lineRule="auto" w:before="56"/>
        <w:ind w:left="640" w:right="896" w:firstLine="0"/>
        <w:jc w:val="left"/>
        <w:rPr>
          <w:sz w:val="17"/>
        </w:rPr>
      </w:pPr>
      <w:r>
        <w:rPr>
          <w:sz w:val="17"/>
        </w:rPr>
        <w:t>Наименование</w:t>
      </w:r>
      <w:r>
        <w:rPr>
          <w:spacing w:val="-7"/>
          <w:sz w:val="17"/>
        </w:rPr>
        <w:t> </w:t>
      </w:r>
      <w:r>
        <w:rPr>
          <w:sz w:val="17"/>
        </w:rPr>
        <w:t>(номер)</w:t>
      </w:r>
      <w:r>
        <w:rPr>
          <w:spacing w:val="-6"/>
          <w:sz w:val="17"/>
        </w:rPr>
        <w:t> </w:t>
      </w:r>
      <w:r>
        <w:rPr>
          <w:sz w:val="17"/>
        </w:rPr>
        <w:t>помещения</w:t>
      </w:r>
      <w:r>
        <w:rPr>
          <w:rFonts w:ascii="Times New Roman" w:hAnsi="Times New Roman"/>
          <w:sz w:val="17"/>
          <w:u w:val="single"/>
        </w:rPr>
        <w:t> </w:t>
        <w:tab/>
        <w:tab/>
      </w:r>
      <w:r>
        <w:rPr>
          <w:rFonts w:ascii="Times New Roman" w:hAnsi="Times New Roman"/>
          <w:sz w:val="17"/>
        </w:rPr>
        <w:t> </w:t>
      </w:r>
      <w:r>
        <w:rPr>
          <w:sz w:val="17"/>
        </w:rPr>
        <w:t>Геометрические</w:t>
      </w:r>
      <w:r>
        <w:rPr>
          <w:spacing w:val="-3"/>
          <w:sz w:val="17"/>
        </w:rPr>
        <w:t> </w:t>
      </w:r>
      <w:r>
        <w:rPr>
          <w:sz w:val="17"/>
        </w:rPr>
        <w:t>размеры</w:t>
      </w:r>
      <w:r>
        <w:rPr>
          <w:spacing w:val="-4"/>
          <w:sz w:val="17"/>
        </w:rPr>
        <w:t> </w:t>
      </w:r>
      <w:r>
        <w:rPr>
          <w:sz w:val="17"/>
        </w:rPr>
        <w:t>помещения:ширина.</w:t>
      </w:r>
      <w:r>
        <w:rPr>
          <w:sz w:val="17"/>
          <w:u w:val="single"/>
        </w:rPr>
        <w:t> </w:t>
        <w:tab/>
      </w:r>
      <w:r>
        <w:rPr>
          <w:sz w:val="17"/>
        </w:rPr>
        <w:t>_</w:t>
      </w:r>
    </w:p>
    <w:p>
      <w:pPr>
        <w:tabs>
          <w:tab w:pos="1935" w:val="left" w:leader="none"/>
        </w:tabs>
        <w:spacing w:line="163" w:lineRule="exact" w:before="0"/>
        <w:ind w:left="0" w:right="114" w:firstLine="0"/>
        <w:jc w:val="center"/>
        <w:rPr>
          <w:rFonts w:ascii="Times New Roman" w:hAnsi="Times New Roman"/>
          <w:sz w:val="17"/>
        </w:rPr>
      </w:pPr>
      <w:r>
        <w:rPr>
          <w:sz w:val="17"/>
        </w:rPr>
        <w:t>длина</w:t>
      </w:r>
      <w:r>
        <w:rPr>
          <w:rFonts w:ascii="Times New Roman" w:hAnsi="Times New Roman"/>
          <w:sz w:val="17"/>
          <w:u w:val="single"/>
        </w:rPr>
        <w:t> </w:t>
        <w:tab/>
      </w:r>
    </w:p>
    <w:p>
      <w:pPr>
        <w:tabs>
          <w:tab w:pos="1924" w:val="left" w:leader="none"/>
        </w:tabs>
        <w:spacing w:before="57"/>
        <w:ind w:left="0" w:right="89" w:firstLine="0"/>
        <w:jc w:val="center"/>
        <w:rPr>
          <w:rFonts w:ascii="Times New Roman" w:hAnsi="Times New Roman"/>
          <w:sz w:val="17"/>
        </w:rPr>
      </w:pPr>
      <w:r>
        <w:rPr>
          <w:sz w:val="17"/>
        </w:rPr>
        <w:t>высота</w:t>
      </w:r>
      <w:r>
        <w:rPr>
          <w:rFonts w:ascii="Times New Roman" w:hAnsi="Times New Roman"/>
          <w:sz w:val="17"/>
          <w:u w:val="single"/>
        </w:rPr>
        <w:t> </w:t>
        <w:tab/>
      </w:r>
    </w:p>
    <w:p>
      <w:pPr>
        <w:pStyle w:val="BodyText"/>
        <w:spacing w:before="5"/>
        <w:rPr>
          <w:rFonts w:ascii="Times New Roman"/>
          <w:sz w:val="15"/>
        </w:rPr>
      </w:pPr>
    </w:p>
    <w:p>
      <w:pPr>
        <w:spacing w:before="95"/>
        <w:ind w:left="640" w:right="0" w:firstLine="0"/>
        <w:jc w:val="both"/>
        <w:rPr>
          <w:sz w:val="17"/>
        </w:rPr>
      </w:pPr>
      <w:r>
        <w:rPr>
          <w:sz w:val="17"/>
        </w:rPr>
        <w:t>Назначение облучательной установки: для дополнительного облучения растений в объеме ценоза</w:t>
      </w:r>
    </w:p>
    <w:p>
      <w:pPr>
        <w:tabs>
          <w:tab w:pos="5871" w:val="left" w:leader="none"/>
          <w:tab w:pos="8956" w:val="left" w:leader="none"/>
        </w:tabs>
        <w:spacing w:line="343" w:lineRule="auto" w:before="20"/>
        <w:ind w:left="640" w:right="954" w:hanging="9"/>
        <w:jc w:val="both"/>
        <w:rPr>
          <w:rFonts w:ascii="Times New Roman" w:hAnsi="Times New Roman"/>
          <w:sz w:val="17"/>
        </w:rPr>
      </w:pPr>
      <w:r>
        <w:rPr>
          <w:sz w:val="17"/>
        </w:rPr>
        <w:t>Дата</w:t>
      </w:r>
      <w:r>
        <w:rPr>
          <w:spacing w:val="-4"/>
          <w:sz w:val="17"/>
        </w:rPr>
        <w:t> </w:t>
      </w:r>
      <w:r>
        <w:rPr>
          <w:sz w:val="17"/>
        </w:rPr>
        <w:t>проведения</w:t>
      </w:r>
      <w:r>
        <w:rPr>
          <w:spacing w:val="-4"/>
          <w:sz w:val="17"/>
        </w:rPr>
        <w:t> </w:t>
      </w:r>
      <w:r>
        <w:rPr>
          <w:sz w:val="17"/>
        </w:rPr>
        <w:t>измерений</w:t>
      </w:r>
      <w:r>
        <w:rPr>
          <w:rFonts w:ascii="Times New Roman" w:hAnsi="Times New Roman"/>
          <w:sz w:val="17"/>
          <w:u w:val="single"/>
        </w:rPr>
        <w:t> </w:t>
        <w:tab/>
        <w:tab/>
      </w:r>
      <w:r>
        <w:rPr>
          <w:rFonts w:ascii="Times New Roman" w:hAnsi="Times New Roman"/>
          <w:sz w:val="17"/>
        </w:rPr>
        <w:t> </w:t>
      </w:r>
      <w:r>
        <w:rPr>
          <w:sz w:val="17"/>
        </w:rPr>
        <w:t>Название и номер</w:t>
      </w:r>
      <w:r>
        <w:rPr>
          <w:spacing w:val="-12"/>
          <w:sz w:val="17"/>
        </w:rPr>
        <w:t> </w:t>
      </w:r>
      <w:r>
        <w:rPr>
          <w:sz w:val="17"/>
        </w:rPr>
        <w:t>измерительного</w:t>
      </w:r>
      <w:r>
        <w:rPr>
          <w:spacing w:val="-4"/>
          <w:sz w:val="17"/>
        </w:rPr>
        <w:t> </w:t>
      </w:r>
      <w:r>
        <w:rPr>
          <w:sz w:val="17"/>
        </w:rPr>
        <w:t>прибора</w:t>
      </w:r>
      <w:r>
        <w:rPr>
          <w:rFonts w:ascii="Times New Roman" w:hAnsi="Times New Roman"/>
          <w:sz w:val="17"/>
          <w:u w:val="single"/>
        </w:rPr>
        <w:t> </w:t>
        <w:tab/>
        <w:tab/>
      </w:r>
      <w:r>
        <w:rPr>
          <w:rFonts w:ascii="Times New Roman" w:hAnsi="Times New Roman"/>
          <w:sz w:val="17"/>
        </w:rPr>
        <w:t> </w:t>
      </w:r>
      <w:r>
        <w:rPr>
          <w:sz w:val="17"/>
        </w:rPr>
        <w:t>Номер и дате свидетельства о</w:t>
      </w:r>
      <w:r>
        <w:rPr>
          <w:spacing w:val="-10"/>
          <w:sz w:val="17"/>
        </w:rPr>
        <w:t> </w:t>
      </w:r>
      <w:r>
        <w:rPr>
          <w:sz w:val="17"/>
        </w:rPr>
        <w:t>поверке</w:t>
      </w:r>
      <w:r>
        <w:rPr>
          <w:rFonts w:ascii="Times New Roman" w:hAnsi="Times New Roman"/>
          <w:sz w:val="17"/>
          <w:u w:val="single"/>
        </w:rPr>
        <w:t> </w:t>
        <w:tab/>
      </w:r>
    </w:p>
    <w:p>
      <w:pPr>
        <w:tabs>
          <w:tab w:pos="5930" w:val="left" w:leader="none"/>
        </w:tabs>
        <w:spacing w:line="170" w:lineRule="exact" w:before="0"/>
        <w:ind w:left="2206" w:right="0" w:hanging="1566"/>
        <w:jc w:val="left"/>
        <w:rPr>
          <w:rFonts w:ascii="Times New Roman" w:hAnsi="Times New Roman"/>
          <w:sz w:val="17"/>
        </w:rPr>
      </w:pPr>
      <w:r>
        <w:rPr>
          <w:sz w:val="17"/>
        </w:rPr>
        <w:t>Напряжение сети: в начале</w:t>
      </w:r>
      <w:r>
        <w:rPr>
          <w:spacing w:val="-17"/>
          <w:sz w:val="17"/>
        </w:rPr>
        <w:t> </w:t>
      </w:r>
      <w:r>
        <w:rPr>
          <w:sz w:val="17"/>
        </w:rPr>
        <w:t>измерений</w:t>
      </w:r>
      <w:r>
        <w:rPr>
          <w:rFonts w:ascii="Times New Roman" w:hAnsi="Times New Roman"/>
          <w:sz w:val="17"/>
          <w:u w:val="single"/>
        </w:rPr>
        <w:t> </w:t>
        <w:tab/>
      </w:r>
    </w:p>
    <w:p>
      <w:pPr>
        <w:tabs>
          <w:tab w:pos="5903" w:val="left" w:leader="none"/>
        </w:tabs>
        <w:spacing w:before="39"/>
        <w:ind w:left="2206" w:right="0" w:firstLine="0"/>
        <w:jc w:val="left"/>
        <w:rPr>
          <w:rFonts w:ascii="Times New Roman" w:hAnsi="Times New Roman"/>
          <w:sz w:val="17"/>
        </w:rPr>
      </w:pPr>
      <w:r>
        <w:rPr>
          <w:sz w:val="17"/>
        </w:rPr>
        <w:t>в конце</w:t>
      </w:r>
      <w:r>
        <w:rPr>
          <w:spacing w:val="-3"/>
          <w:sz w:val="17"/>
        </w:rPr>
        <w:t> </w:t>
      </w:r>
      <w:r>
        <w:rPr>
          <w:sz w:val="17"/>
        </w:rPr>
        <w:t>измерений</w:t>
      </w:r>
      <w:r>
        <w:rPr>
          <w:rFonts w:ascii="Times New Roman" w:hAnsi="Times New Roman"/>
          <w:sz w:val="17"/>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pStyle w:val="BodyText"/>
        <w:spacing w:before="94"/>
        <w:ind w:right="145"/>
        <w:jc w:val="right"/>
      </w:pPr>
      <w:r>
        <w:rPr>
          <w:w w:val="99"/>
        </w:rPr>
        <w:t>7</w:t>
      </w:r>
    </w:p>
    <w:p>
      <w:pPr>
        <w:spacing w:after="0"/>
        <w:jc w:val="right"/>
        <w:sectPr>
          <w:pgSz w:w="11900" w:h="16840"/>
          <w:pgMar w:header="520" w:footer="515" w:top="720" w:bottom="720" w:left="720" w:right="1260"/>
        </w:sectPr>
      </w:pPr>
    </w:p>
    <w:p>
      <w:pPr>
        <w:pStyle w:val="BodyText"/>
        <w:rPr>
          <w:sz w:val="20"/>
        </w:rPr>
      </w:pPr>
    </w:p>
    <w:p>
      <w:pPr>
        <w:pStyle w:val="BodyText"/>
        <w:spacing w:before="5"/>
        <w:rPr>
          <w:sz w:val="20"/>
        </w:rPr>
      </w:pPr>
    </w:p>
    <w:p>
      <w:pPr>
        <w:pStyle w:val="BodyText"/>
        <w:ind w:left="142"/>
      </w:pPr>
      <w:r>
        <w:rPr/>
        <w:t>ПНСТ 211—2017</w:t>
      </w:r>
    </w:p>
    <w:p>
      <w:pPr>
        <w:pStyle w:val="BodyText"/>
        <w:spacing w:before="4"/>
        <w:rPr>
          <w:sz w:val="26"/>
        </w:rPr>
      </w:pPr>
    </w:p>
    <w:p>
      <w:pPr>
        <w:spacing w:before="0"/>
        <w:ind w:left="647" w:right="0" w:firstLine="0"/>
        <w:jc w:val="left"/>
        <w:rPr>
          <w:sz w:val="17"/>
        </w:rPr>
      </w:pPr>
      <w:r>
        <w:rPr>
          <w:sz w:val="17"/>
        </w:rPr>
        <w:t>Результаты измерений</w:t>
      </w:r>
    </w:p>
    <w:p>
      <w:pPr>
        <w:pStyle w:val="BodyText"/>
        <w:spacing w:before="7"/>
        <w:rPr>
          <w:sz w:val="23"/>
        </w:rPr>
      </w:pPr>
    </w:p>
    <w:p>
      <w:pPr>
        <w:spacing w:before="0"/>
        <w:ind w:left="134" w:right="0" w:firstLine="0"/>
        <w:jc w:val="left"/>
        <w:rPr>
          <w:sz w:val="17"/>
        </w:rPr>
      </w:pPr>
      <w:r>
        <w:rPr>
          <w:sz w:val="17"/>
        </w:rPr>
        <w:t>Т а б л и ц а  2 — Значения вертикальной облученности</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9"/>
        <w:gridCol w:w="7506"/>
      </w:tblGrid>
      <w:tr>
        <w:trPr>
          <w:trHeight w:val="520" w:hRule="atLeast"/>
        </w:trPr>
        <w:tc>
          <w:tcPr>
            <w:tcW w:w="2169" w:type="dxa"/>
          </w:tcPr>
          <w:p>
            <w:pPr>
              <w:pStyle w:val="TableParagraph"/>
              <w:spacing w:before="7"/>
              <w:rPr>
                <w:sz w:val="18"/>
              </w:rPr>
            </w:pPr>
          </w:p>
          <w:p>
            <w:pPr>
              <w:pStyle w:val="TableParagraph"/>
              <w:ind w:left="365" w:right="346"/>
              <w:jc w:val="center"/>
              <w:rPr>
                <w:sz w:val="14"/>
              </w:rPr>
            </w:pPr>
            <w:r>
              <w:rPr>
                <w:sz w:val="14"/>
              </w:rPr>
              <w:t>№ контрольной точки</w:t>
            </w:r>
          </w:p>
        </w:tc>
        <w:tc>
          <w:tcPr>
            <w:tcW w:w="7506" w:type="dxa"/>
          </w:tcPr>
          <w:p>
            <w:pPr>
              <w:pStyle w:val="TableParagraph"/>
              <w:spacing w:before="6"/>
              <w:rPr>
                <w:sz w:val="15"/>
              </w:rPr>
            </w:pPr>
          </w:p>
          <w:p>
            <w:pPr>
              <w:pStyle w:val="TableParagraph"/>
              <w:ind w:left="2000"/>
              <w:rPr>
                <w:sz w:val="14"/>
              </w:rPr>
            </w:pPr>
            <w:r>
              <w:rPr>
                <w:sz w:val="14"/>
              </w:rPr>
              <w:t>Значение вертикальной облученности, мкмооЫ(с м</w:t>
            </w:r>
            <w:r>
              <w:rPr>
                <w:position w:val="4"/>
                <w:sz w:val="9"/>
              </w:rPr>
              <w:t>2</w:t>
            </w:r>
            <w:r>
              <w:rPr>
                <w:sz w:val="14"/>
              </w:rPr>
              <w:t>)</w:t>
            </w:r>
          </w:p>
        </w:tc>
      </w:tr>
      <w:tr>
        <w:trPr>
          <w:trHeight w:val="360" w:hRule="atLeast"/>
        </w:trPr>
        <w:tc>
          <w:tcPr>
            <w:tcW w:w="2169" w:type="dxa"/>
          </w:tcPr>
          <w:p>
            <w:pPr>
              <w:pStyle w:val="TableParagraph"/>
              <w:spacing w:before="142"/>
              <w:jc w:val="center"/>
              <w:rPr>
                <w:sz w:val="14"/>
              </w:rPr>
            </w:pPr>
            <w:r>
              <w:rPr>
                <w:w w:val="99"/>
                <w:sz w:val="14"/>
              </w:rPr>
              <w:t>1</w:t>
            </w:r>
          </w:p>
        </w:tc>
        <w:tc>
          <w:tcPr>
            <w:tcW w:w="7506" w:type="dxa"/>
          </w:tcPr>
          <w:p>
            <w:pPr>
              <w:pStyle w:val="TableParagraph"/>
              <w:rPr>
                <w:rFonts w:ascii="Times New Roman"/>
                <w:sz w:val="16"/>
              </w:rPr>
            </w:pPr>
          </w:p>
        </w:tc>
      </w:tr>
      <w:tr>
        <w:trPr>
          <w:trHeight w:val="360" w:hRule="atLeast"/>
        </w:trPr>
        <w:tc>
          <w:tcPr>
            <w:tcW w:w="2169" w:type="dxa"/>
          </w:tcPr>
          <w:p>
            <w:pPr>
              <w:pStyle w:val="TableParagraph"/>
              <w:spacing w:before="133"/>
              <w:ind w:left="9"/>
              <w:jc w:val="center"/>
              <w:rPr>
                <w:sz w:val="14"/>
              </w:rPr>
            </w:pPr>
            <w:r>
              <w:rPr>
                <w:w w:val="99"/>
                <w:sz w:val="14"/>
              </w:rPr>
              <w:t>2</w:t>
            </w:r>
          </w:p>
        </w:tc>
        <w:tc>
          <w:tcPr>
            <w:tcW w:w="7506" w:type="dxa"/>
          </w:tcPr>
          <w:p>
            <w:pPr>
              <w:pStyle w:val="TableParagraph"/>
              <w:rPr>
                <w:rFonts w:ascii="Times New Roman"/>
                <w:sz w:val="16"/>
              </w:rPr>
            </w:pPr>
          </w:p>
        </w:tc>
      </w:tr>
      <w:tr>
        <w:trPr>
          <w:trHeight w:val="360" w:hRule="atLeast"/>
        </w:trPr>
        <w:tc>
          <w:tcPr>
            <w:tcW w:w="2169" w:type="dxa"/>
          </w:tcPr>
          <w:p>
            <w:pPr>
              <w:pStyle w:val="TableParagraph"/>
              <w:spacing w:before="133"/>
              <w:ind w:left="9"/>
              <w:jc w:val="center"/>
              <w:rPr>
                <w:sz w:val="14"/>
              </w:rPr>
            </w:pPr>
            <w:r>
              <w:rPr>
                <w:w w:val="99"/>
                <w:sz w:val="14"/>
              </w:rPr>
              <w:t>3</w:t>
            </w:r>
          </w:p>
        </w:tc>
        <w:tc>
          <w:tcPr>
            <w:tcW w:w="7506" w:type="dxa"/>
          </w:tcPr>
          <w:p>
            <w:pPr>
              <w:pStyle w:val="TableParagraph"/>
              <w:rPr>
                <w:rFonts w:ascii="Times New Roman"/>
                <w:sz w:val="16"/>
              </w:rPr>
            </w:pPr>
          </w:p>
        </w:tc>
      </w:tr>
      <w:tr>
        <w:trPr>
          <w:trHeight w:val="380" w:hRule="atLeast"/>
        </w:trPr>
        <w:tc>
          <w:tcPr>
            <w:tcW w:w="2169" w:type="dxa"/>
          </w:tcPr>
          <w:p>
            <w:pPr>
              <w:pStyle w:val="TableParagraph"/>
              <w:spacing w:before="97"/>
              <w:ind w:left="346" w:right="346"/>
              <w:jc w:val="center"/>
              <w:rPr>
                <w:rFonts w:ascii="Times New Roman"/>
                <w:sz w:val="18"/>
              </w:rPr>
            </w:pPr>
            <w:r>
              <w:rPr>
                <w:rFonts w:ascii="Times New Roman"/>
                <w:sz w:val="18"/>
              </w:rPr>
              <w:t>...</w:t>
            </w:r>
          </w:p>
        </w:tc>
        <w:tc>
          <w:tcPr>
            <w:tcW w:w="7506" w:type="dxa"/>
          </w:tcPr>
          <w:p>
            <w:pPr>
              <w:pStyle w:val="TableParagraph"/>
              <w:rPr>
                <w:rFonts w:ascii="Times New Roman"/>
                <w:sz w:val="16"/>
              </w:rPr>
            </w:pPr>
          </w:p>
        </w:tc>
      </w:tr>
    </w:tbl>
    <w:p>
      <w:pPr>
        <w:pStyle w:val="BodyText"/>
        <w:spacing w:before="9"/>
      </w:pPr>
    </w:p>
    <w:p>
      <w:pPr>
        <w:spacing w:after="0"/>
        <w:sectPr>
          <w:pgSz w:w="11900" w:h="16840"/>
          <w:pgMar w:header="520" w:footer="515" w:top="720" w:bottom="720" w:left="1280" w:right="700"/>
        </w:sectPr>
      </w:pPr>
    </w:p>
    <w:p>
      <w:pPr>
        <w:spacing w:before="94"/>
        <w:ind w:left="0" w:right="20" w:firstLine="0"/>
        <w:jc w:val="right"/>
        <w:rPr>
          <w:sz w:val="17"/>
        </w:rPr>
      </w:pPr>
      <w:r>
        <w:rPr>
          <w:sz w:val="17"/>
        </w:rPr>
        <w:t>Приложения: 1</w:t>
      </w:r>
    </w:p>
    <w:p>
      <w:pPr>
        <w:pStyle w:val="Heading2"/>
        <w:spacing w:before="10"/>
      </w:pPr>
      <w:r>
        <w:rPr/>
        <w:t>2</w:t>
      </w:r>
    </w:p>
    <w:p>
      <w:pPr>
        <w:spacing w:line="288" w:lineRule="auto" w:before="94"/>
        <w:ind w:left="63" w:right="2063" w:firstLine="9"/>
        <w:jc w:val="left"/>
        <w:rPr>
          <w:sz w:val="17"/>
        </w:rPr>
      </w:pPr>
      <w:r>
        <w:rPr/>
        <w:br w:type="column"/>
      </w:r>
      <w:r>
        <w:rPr>
          <w:sz w:val="17"/>
        </w:rPr>
        <w:t>Схема расположения приборов и местоположение контрольного участка. Сетка точек измерения.</w:t>
      </w:r>
    </w:p>
    <w:p>
      <w:pPr>
        <w:spacing w:after="0" w:line="288" w:lineRule="auto"/>
        <w:jc w:val="left"/>
        <w:rPr>
          <w:sz w:val="17"/>
        </w:rPr>
        <w:sectPr>
          <w:type w:val="continuous"/>
          <w:pgSz w:w="11900" w:h="16840"/>
          <w:pgMar w:top="740" w:bottom="700" w:left="1280" w:right="700"/>
          <w:cols w:num="2" w:equalWidth="0">
            <w:col w:w="1885" w:space="40"/>
            <w:col w:w="799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before="1"/>
        <w:ind w:left="134"/>
      </w:pPr>
      <w:r>
        <w:rPr>
          <w:w w:val="99"/>
        </w:rPr>
        <w:t>8</w:t>
      </w:r>
    </w:p>
    <w:p>
      <w:pPr>
        <w:spacing w:after="0"/>
        <w:sectPr>
          <w:type w:val="continuous"/>
          <w:pgSz w:w="11900" w:h="16840"/>
          <w:pgMar w:top="740" w:bottom="700" w:left="1280" w:right="700"/>
        </w:sectPr>
      </w:pPr>
    </w:p>
    <w:p>
      <w:pPr>
        <w:pStyle w:val="BodyText"/>
        <w:rPr>
          <w:sz w:val="20"/>
        </w:rPr>
      </w:pPr>
    </w:p>
    <w:p>
      <w:pPr>
        <w:pStyle w:val="BodyText"/>
        <w:spacing w:before="5"/>
        <w:rPr>
          <w:sz w:val="20"/>
        </w:rPr>
      </w:pPr>
    </w:p>
    <w:p>
      <w:pPr>
        <w:pStyle w:val="BodyText"/>
        <w:ind w:right="220"/>
        <w:jc w:val="right"/>
      </w:pPr>
      <w:r>
        <w:rPr/>
        <w:t>ПНСТ 211—2017</w:t>
      </w:r>
    </w:p>
    <w:p>
      <w:pPr>
        <w:pStyle w:val="BodyText"/>
        <w:rPr>
          <w:sz w:val="20"/>
        </w:rPr>
      </w:pPr>
    </w:p>
    <w:p>
      <w:pPr>
        <w:pStyle w:val="BodyText"/>
        <w:spacing w:before="6"/>
        <w:rPr>
          <w:sz w:val="23"/>
        </w:rPr>
      </w:pPr>
    </w:p>
    <w:p>
      <w:pPr>
        <w:pStyle w:val="BodyText"/>
        <w:tabs>
          <w:tab w:pos="8172" w:val="left" w:leader="none"/>
        </w:tabs>
        <w:ind w:left="118"/>
      </w:pPr>
      <w:r>
        <w:rPr/>
        <w:t>УДК</w:t>
      </w:r>
      <w:r>
        <w:rPr>
          <w:spacing w:val="-2"/>
        </w:rPr>
        <w:t> </w:t>
      </w:r>
      <w:r>
        <w:rPr/>
        <w:t>621.316:006.354</w:t>
        <w:tab/>
        <w:t>ОКС</w:t>
      </w:r>
      <w:r>
        <w:rPr>
          <w:spacing w:val="-1"/>
        </w:rPr>
        <w:t> </w:t>
      </w:r>
      <w:r>
        <w:rPr/>
        <w:t>29.140.40</w:t>
      </w:r>
    </w:p>
    <w:p>
      <w:pPr>
        <w:pStyle w:val="BodyText"/>
        <w:spacing w:before="7"/>
        <w:rPr>
          <w:sz w:val="21"/>
        </w:rPr>
      </w:pPr>
    </w:p>
    <w:p>
      <w:pPr>
        <w:pStyle w:val="BodyText"/>
        <w:ind w:left="136"/>
      </w:pPr>
      <w:r>
        <w:rPr/>
        <w:t>Ключевые слове: искусственное освещение, освещение теплиц, методы измерений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Heading2"/>
        <w:ind w:right="100"/>
      </w:pPr>
      <w:r>
        <w:rPr/>
        <w:t>9</w:t>
      </w:r>
    </w:p>
    <w:p>
      <w:pPr>
        <w:spacing w:after="0"/>
        <w:sectPr>
          <w:pgSz w:w="11900" w:h="16840"/>
          <w:pgMar w:header="520" w:footer="515" w:top="720" w:bottom="720" w:left="720" w:right="13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rPr>
      </w:pPr>
    </w:p>
    <w:p>
      <w:pPr>
        <w:spacing w:before="0"/>
        <w:ind w:left="729" w:right="0" w:firstLine="0"/>
        <w:jc w:val="center"/>
        <w:rPr>
          <w:sz w:val="16"/>
        </w:rPr>
      </w:pPr>
      <w:r>
        <w:rPr>
          <w:sz w:val="16"/>
        </w:rPr>
        <w:t>БЗ 9—2017/235</w:t>
      </w:r>
    </w:p>
    <w:p>
      <w:pPr>
        <w:pStyle w:val="BodyText"/>
        <w:rPr>
          <w:sz w:val="18"/>
        </w:rPr>
      </w:pPr>
    </w:p>
    <w:p>
      <w:pPr>
        <w:pStyle w:val="BodyText"/>
        <w:rPr>
          <w:sz w:val="18"/>
        </w:rPr>
      </w:pPr>
    </w:p>
    <w:p>
      <w:pPr>
        <w:pStyle w:val="BodyText"/>
        <w:rPr>
          <w:sz w:val="18"/>
        </w:rPr>
      </w:pPr>
    </w:p>
    <w:p>
      <w:pPr>
        <w:spacing w:before="113"/>
        <w:ind w:left="918" w:right="0" w:firstLine="0"/>
        <w:jc w:val="center"/>
        <w:rPr>
          <w:i/>
          <w:sz w:val="14"/>
        </w:rPr>
      </w:pPr>
      <w:r>
        <w:rPr>
          <w:sz w:val="14"/>
        </w:rPr>
        <w:t>Редактор Л.С. </w:t>
      </w:r>
      <w:r>
        <w:rPr>
          <w:i/>
          <w:sz w:val="14"/>
        </w:rPr>
        <w:t>Зимилова</w:t>
      </w:r>
    </w:p>
    <w:p>
      <w:pPr>
        <w:spacing w:before="54"/>
        <w:ind w:left="909" w:right="0" w:firstLine="0"/>
        <w:jc w:val="center"/>
        <w:rPr>
          <w:i/>
          <w:sz w:val="14"/>
        </w:rPr>
      </w:pPr>
      <w:r>
        <w:rPr>
          <w:sz w:val="14"/>
        </w:rPr>
        <w:t>Технический редактор в. </w:t>
      </w:r>
      <w:r>
        <w:rPr>
          <w:i/>
          <w:sz w:val="14"/>
        </w:rPr>
        <w:t>Н. Прусакова</w:t>
      </w:r>
    </w:p>
    <w:p>
      <w:pPr>
        <w:spacing w:line="348" w:lineRule="auto" w:before="54"/>
        <w:ind w:left="3892" w:right="2955" w:firstLine="555"/>
        <w:jc w:val="left"/>
        <w:rPr>
          <w:i/>
          <w:sz w:val="14"/>
        </w:rPr>
      </w:pPr>
      <w:r>
        <w:rPr>
          <w:sz w:val="14"/>
        </w:rPr>
        <w:t>Корректор О.в. Лазарева Компьютерная верстка </w:t>
      </w:r>
      <w:r>
        <w:rPr>
          <w:i/>
          <w:sz w:val="14"/>
        </w:rPr>
        <w:t>А.Н. Золотаревой</w:t>
      </w:r>
    </w:p>
    <w:p>
      <w:pPr>
        <w:pStyle w:val="BodyText"/>
        <w:spacing w:before="10"/>
        <w:rPr>
          <w:i/>
          <w:sz w:val="18"/>
        </w:rPr>
      </w:pPr>
    </w:p>
    <w:p>
      <w:pPr>
        <w:spacing w:before="1"/>
        <w:ind w:left="908" w:right="0" w:firstLine="0"/>
        <w:jc w:val="center"/>
        <w:rPr>
          <w:sz w:val="14"/>
        </w:rPr>
      </w:pPr>
      <w:r>
        <w:rPr>
          <w:sz w:val="14"/>
        </w:rPr>
        <w:t>Сданоеиабор 25.09.2017. Подписано а печать 11.10.2017. Формат 60 х 84^. Гарнитура Ариал.</w:t>
      </w:r>
    </w:p>
    <w:p>
      <w:pPr>
        <w:spacing w:before="91"/>
        <w:ind w:left="954" w:right="0" w:firstLine="0"/>
        <w:jc w:val="center"/>
        <w:rPr>
          <w:sz w:val="14"/>
        </w:rPr>
      </w:pPr>
      <w:r>
        <w:rPr>
          <w:sz w:val="14"/>
        </w:rPr>
        <w:t>Усп. печ.л. 1.40. Уч.'изд. л. t.28. Тираж 20 экэ. Зак. 1936.</w:t>
      </w:r>
    </w:p>
    <w:p>
      <w:pPr>
        <w:spacing w:before="37"/>
        <w:ind w:left="2303" w:right="0" w:firstLine="0"/>
        <w:jc w:val="left"/>
        <w:rPr>
          <w:sz w:val="14"/>
        </w:rPr>
      </w:pPr>
      <w:r>
        <w:rPr>
          <w:sz w:val="14"/>
        </w:rPr>
        <w:t>Подготовлено на основе электронной версии, предоставленной разработчиком стандарта</w:t>
      </w:r>
    </w:p>
    <w:p>
      <w:pPr>
        <w:pStyle w:val="BodyText"/>
        <w:spacing w:before="6"/>
        <w:rPr>
          <w:sz w:val="23"/>
        </w:rPr>
      </w:pPr>
    </w:p>
    <w:p>
      <w:pPr>
        <w:spacing w:before="0"/>
        <w:ind w:left="1903" w:right="0" w:firstLine="0"/>
        <w:jc w:val="left"/>
        <w:rPr>
          <w:sz w:val="14"/>
        </w:rPr>
      </w:pPr>
      <w:r>
        <w:rPr>
          <w:sz w:val="14"/>
        </w:rPr>
        <w:t>Издано и отпечатано во ФГУП «СТАНДАРТИНФОРМ». 123001 Москва. Гранатный пер.. 4.</w:t>
      </w:r>
    </w:p>
    <w:p>
      <w:pPr>
        <w:tabs>
          <w:tab w:pos="2498" w:val="left" w:leader="none"/>
        </w:tabs>
        <w:spacing w:before="17"/>
        <w:ind w:left="797" w:right="0" w:firstLine="0"/>
        <w:jc w:val="center"/>
        <w:rPr>
          <w:rFonts w:ascii="Times New Roman"/>
          <w:sz w:val="18"/>
        </w:rPr>
      </w:pPr>
      <w:hyperlink r:id="rId17">
        <w:r>
          <w:rPr>
            <w:rFonts w:ascii="Times New Roman"/>
            <w:spacing w:val="-10"/>
            <w:sz w:val="18"/>
          </w:rPr>
          <w:t>www.90Blinfo.1u</w:t>
        </w:r>
      </w:hyperlink>
      <w:r>
        <w:rPr>
          <w:rFonts w:ascii="Times New Roman"/>
          <w:spacing w:val="-10"/>
          <w:sz w:val="18"/>
        </w:rPr>
        <w:tab/>
      </w:r>
      <w:hyperlink r:id="rId18">
        <w:r>
          <w:rPr>
            <w:rFonts w:ascii="Times New Roman"/>
            <w:spacing w:val="-10"/>
            <w:sz w:val="18"/>
          </w:rPr>
          <w:t>mfo@goslinfo.ru</w:t>
        </w:r>
      </w:hyperlink>
    </w:p>
    <w:sectPr>
      <w:footerReference w:type="default" r:id="rId16"/>
      <w:pgSz w:w="11900" w:h="16840"/>
      <w:pgMar w:footer="539" w:header="520" w:top="720" w:bottom="720" w:left="9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203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98999pt;margin-top:804.057861pt;width:28.1pt;height:12.65pt;mso-position-horizontal-relative:page;mso-position-vertical-relative:page;z-index:-20344"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203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748001pt;margin-top:25.973927pt;width:28.1pt;height:12.65pt;mso-position-horizontal-relative:page;mso-position-vertical-relative:page;z-index:-20440"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26.073935pt;width:151.5pt;height:10.95pt;mso-position-horizontal-relative:page;mso-position-vertical-relative:page;z-index:-2041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5.873922pt;width:151.5pt;height:10.95pt;mso-position-horizontal-relative:page;mso-position-vertical-relative:page;z-index:-203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14" w:hanging="108"/>
      </w:pPr>
      <w:rPr>
        <w:rFonts w:hint="default" w:ascii="Arial" w:hAnsi="Arial" w:eastAsia="Arial" w:cs="Arial"/>
        <w:w w:val="99"/>
        <w:sz w:val="19"/>
        <w:szCs w:val="19"/>
      </w:rPr>
    </w:lvl>
    <w:lvl w:ilvl="1">
      <w:start w:val="0"/>
      <w:numFmt w:val="bullet"/>
      <w:lvlText w:val="•"/>
      <w:lvlJc w:val="left"/>
      <w:pPr>
        <w:ind w:left="1128" w:hanging="108"/>
      </w:pPr>
      <w:rPr>
        <w:rFonts w:hint="default"/>
      </w:rPr>
    </w:lvl>
    <w:lvl w:ilvl="2">
      <w:start w:val="0"/>
      <w:numFmt w:val="bullet"/>
      <w:lvlText w:val="•"/>
      <w:lvlJc w:val="left"/>
      <w:pPr>
        <w:ind w:left="2136" w:hanging="108"/>
      </w:pPr>
      <w:rPr>
        <w:rFonts w:hint="default"/>
      </w:rPr>
    </w:lvl>
    <w:lvl w:ilvl="3">
      <w:start w:val="0"/>
      <w:numFmt w:val="bullet"/>
      <w:lvlText w:val="•"/>
      <w:lvlJc w:val="left"/>
      <w:pPr>
        <w:ind w:left="3144" w:hanging="108"/>
      </w:pPr>
      <w:rPr>
        <w:rFonts w:hint="default"/>
      </w:rPr>
    </w:lvl>
    <w:lvl w:ilvl="4">
      <w:start w:val="0"/>
      <w:numFmt w:val="bullet"/>
      <w:lvlText w:val="•"/>
      <w:lvlJc w:val="left"/>
      <w:pPr>
        <w:ind w:left="4152" w:hanging="108"/>
      </w:pPr>
      <w:rPr>
        <w:rFonts w:hint="default"/>
      </w:rPr>
    </w:lvl>
    <w:lvl w:ilvl="5">
      <w:start w:val="0"/>
      <w:numFmt w:val="bullet"/>
      <w:lvlText w:val="•"/>
      <w:lvlJc w:val="left"/>
      <w:pPr>
        <w:ind w:left="5160" w:hanging="108"/>
      </w:pPr>
      <w:rPr>
        <w:rFonts w:hint="default"/>
      </w:rPr>
    </w:lvl>
    <w:lvl w:ilvl="6">
      <w:start w:val="0"/>
      <w:numFmt w:val="bullet"/>
      <w:lvlText w:val="•"/>
      <w:lvlJc w:val="left"/>
      <w:pPr>
        <w:ind w:left="6168" w:hanging="108"/>
      </w:pPr>
      <w:rPr>
        <w:rFonts w:hint="default"/>
      </w:rPr>
    </w:lvl>
    <w:lvl w:ilvl="7">
      <w:start w:val="0"/>
      <w:numFmt w:val="bullet"/>
      <w:lvlText w:val="•"/>
      <w:lvlJc w:val="left"/>
      <w:pPr>
        <w:ind w:left="7176" w:hanging="108"/>
      </w:pPr>
      <w:rPr>
        <w:rFonts w:hint="default"/>
      </w:rPr>
    </w:lvl>
    <w:lvl w:ilvl="8">
      <w:start w:val="0"/>
      <w:numFmt w:val="bullet"/>
      <w:lvlText w:val="•"/>
      <w:lvlJc w:val="left"/>
      <w:pPr>
        <w:ind w:left="8184" w:hanging="108"/>
      </w:pPr>
      <w:rPr>
        <w:rFonts w:hint="default"/>
      </w:rPr>
    </w:lvl>
  </w:abstractNum>
  <w:abstractNum w:abstractNumId="7">
    <w:multiLevelType w:val="hybridMultilevel"/>
    <w:lvl w:ilvl="0">
      <w:start w:val="0"/>
      <w:numFmt w:val="bullet"/>
      <w:lvlText w:val="-"/>
      <w:lvlJc w:val="left"/>
      <w:pPr>
        <w:ind w:left="114" w:hanging="126"/>
      </w:pPr>
      <w:rPr>
        <w:rFonts w:hint="default" w:ascii="Arial" w:hAnsi="Arial" w:eastAsia="Arial" w:cs="Arial"/>
        <w:w w:val="99"/>
        <w:sz w:val="19"/>
        <w:szCs w:val="19"/>
      </w:rPr>
    </w:lvl>
    <w:lvl w:ilvl="1">
      <w:start w:val="0"/>
      <w:numFmt w:val="bullet"/>
      <w:lvlText w:val="•"/>
      <w:lvlJc w:val="left"/>
      <w:pPr>
        <w:ind w:left="1128" w:hanging="126"/>
      </w:pPr>
      <w:rPr>
        <w:rFonts w:hint="default"/>
      </w:rPr>
    </w:lvl>
    <w:lvl w:ilvl="2">
      <w:start w:val="0"/>
      <w:numFmt w:val="bullet"/>
      <w:lvlText w:val="•"/>
      <w:lvlJc w:val="left"/>
      <w:pPr>
        <w:ind w:left="2136" w:hanging="126"/>
      </w:pPr>
      <w:rPr>
        <w:rFonts w:hint="default"/>
      </w:rPr>
    </w:lvl>
    <w:lvl w:ilvl="3">
      <w:start w:val="0"/>
      <w:numFmt w:val="bullet"/>
      <w:lvlText w:val="•"/>
      <w:lvlJc w:val="left"/>
      <w:pPr>
        <w:ind w:left="3144" w:hanging="126"/>
      </w:pPr>
      <w:rPr>
        <w:rFonts w:hint="default"/>
      </w:rPr>
    </w:lvl>
    <w:lvl w:ilvl="4">
      <w:start w:val="0"/>
      <w:numFmt w:val="bullet"/>
      <w:lvlText w:val="•"/>
      <w:lvlJc w:val="left"/>
      <w:pPr>
        <w:ind w:left="4152" w:hanging="126"/>
      </w:pPr>
      <w:rPr>
        <w:rFonts w:hint="default"/>
      </w:rPr>
    </w:lvl>
    <w:lvl w:ilvl="5">
      <w:start w:val="0"/>
      <w:numFmt w:val="bullet"/>
      <w:lvlText w:val="•"/>
      <w:lvlJc w:val="left"/>
      <w:pPr>
        <w:ind w:left="5160" w:hanging="126"/>
      </w:pPr>
      <w:rPr>
        <w:rFonts w:hint="default"/>
      </w:rPr>
    </w:lvl>
    <w:lvl w:ilvl="6">
      <w:start w:val="0"/>
      <w:numFmt w:val="bullet"/>
      <w:lvlText w:val="•"/>
      <w:lvlJc w:val="left"/>
      <w:pPr>
        <w:ind w:left="6168" w:hanging="126"/>
      </w:pPr>
      <w:rPr>
        <w:rFonts w:hint="default"/>
      </w:rPr>
    </w:lvl>
    <w:lvl w:ilvl="7">
      <w:start w:val="0"/>
      <w:numFmt w:val="bullet"/>
      <w:lvlText w:val="•"/>
      <w:lvlJc w:val="left"/>
      <w:pPr>
        <w:ind w:left="7176" w:hanging="126"/>
      </w:pPr>
      <w:rPr>
        <w:rFonts w:hint="default"/>
      </w:rPr>
    </w:lvl>
    <w:lvl w:ilvl="8">
      <w:start w:val="0"/>
      <w:numFmt w:val="bullet"/>
      <w:lvlText w:val="•"/>
      <w:lvlJc w:val="left"/>
      <w:pPr>
        <w:ind w:left="8184" w:hanging="126"/>
      </w:pPr>
      <w:rPr>
        <w:rFonts w:hint="default"/>
      </w:rPr>
    </w:lvl>
  </w:abstractNum>
  <w:abstractNum w:abstractNumId="5">
    <w:multiLevelType w:val="hybridMultilevel"/>
    <w:lvl w:ilvl="0">
      <w:start w:val="7"/>
      <w:numFmt w:val="decimal"/>
      <w:lvlText w:val="%1"/>
      <w:lvlJc w:val="left"/>
      <w:pPr>
        <w:ind w:left="113" w:hanging="920"/>
        <w:jc w:val="left"/>
      </w:pPr>
      <w:rPr>
        <w:rFonts w:hint="default"/>
      </w:rPr>
    </w:lvl>
    <w:lvl w:ilvl="1">
      <w:start w:val="1"/>
      <w:numFmt w:val="decimal"/>
      <w:lvlText w:val="%1.%2"/>
      <w:lvlJc w:val="left"/>
      <w:pPr>
        <w:ind w:left="113" w:hanging="920"/>
        <w:jc w:val="left"/>
      </w:pPr>
      <w:rPr>
        <w:rFonts w:hint="default" w:ascii="Arial" w:hAnsi="Arial" w:eastAsia="Arial" w:cs="Arial"/>
        <w:w w:val="99"/>
        <w:sz w:val="19"/>
        <w:szCs w:val="19"/>
      </w:rPr>
    </w:lvl>
    <w:lvl w:ilvl="2">
      <w:start w:val="0"/>
      <w:numFmt w:val="bullet"/>
      <w:lvlText w:val="•"/>
      <w:lvlJc w:val="left"/>
      <w:pPr>
        <w:ind w:left="2136" w:hanging="920"/>
      </w:pPr>
      <w:rPr>
        <w:rFonts w:hint="default"/>
      </w:rPr>
    </w:lvl>
    <w:lvl w:ilvl="3">
      <w:start w:val="0"/>
      <w:numFmt w:val="bullet"/>
      <w:lvlText w:val="•"/>
      <w:lvlJc w:val="left"/>
      <w:pPr>
        <w:ind w:left="3144" w:hanging="920"/>
      </w:pPr>
      <w:rPr>
        <w:rFonts w:hint="default"/>
      </w:rPr>
    </w:lvl>
    <w:lvl w:ilvl="4">
      <w:start w:val="0"/>
      <w:numFmt w:val="bullet"/>
      <w:lvlText w:val="•"/>
      <w:lvlJc w:val="left"/>
      <w:pPr>
        <w:ind w:left="4152" w:hanging="920"/>
      </w:pPr>
      <w:rPr>
        <w:rFonts w:hint="default"/>
      </w:rPr>
    </w:lvl>
    <w:lvl w:ilvl="5">
      <w:start w:val="0"/>
      <w:numFmt w:val="bullet"/>
      <w:lvlText w:val="•"/>
      <w:lvlJc w:val="left"/>
      <w:pPr>
        <w:ind w:left="5160" w:hanging="920"/>
      </w:pPr>
      <w:rPr>
        <w:rFonts w:hint="default"/>
      </w:rPr>
    </w:lvl>
    <w:lvl w:ilvl="6">
      <w:start w:val="0"/>
      <w:numFmt w:val="bullet"/>
      <w:lvlText w:val="•"/>
      <w:lvlJc w:val="left"/>
      <w:pPr>
        <w:ind w:left="6168" w:hanging="920"/>
      </w:pPr>
      <w:rPr>
        <w:rFonts w:hint="default"/>
      </w:rPr>
    </w:lvl>
    <w:lvl w:ilvl="7">
      <w:start w:val="0"/>
      <w:numFmt w:val="bullet"/>
      <w:lvlText w:val="•"/>
      <w:lvlJc w:val="left"/>
      <w:pPr>
        <w:ind w:left="7176" w:hanging="920"/>
      </w:pPr>
      <w:rPr>
        <w:rFonts w:hint="default"/>
      </w:rPr>
    </w:lvl>
    <w:lvl w:ilvl="8">
      <w:start w:val="0"/>
      <w:numFmt w:val="bullet"/>
      <w:lvlText w:val="•"/>
      <w:lvlJc w:val="left"/>
      <w:pPr>
        <w:ind w:left="8184" w:hanging="920"/>
      </w:pPr>
      <w:rPr>
        <w:rFonts w:hint="default"/>
      </w:rPr>
    </w:lvl>
  </w:abstractNum>
  <w:abstractNum w:abstractNumId="4">
    <w:multiLevelType w:val="hybridMultilevel"/>
    <w:lvl w:ilvl="0">
      <w:start w:val="6"/>
      <w:numFmt w:val="decimal"/>
      <w:lvlText w:val="%1"/>
      <w:lvlJc w:val="left"/>
      <w:pPr>
        <w:ind w:left="114" w:hanging="468"/>
        <w:jc w:val="left"/>
      </w:pPr>
      <w:rPr>
        <w:rFonts w:hint="default"/>
      </w:rPr>
    </w:lvl>
    <w:lvl w:ilvl="1">
      <w:start w:val="2"/>
      <w:numFmt w:val="decimal"/>
      <w:lvlText w:val="%1.%2"/>
      <w:lvlJc w:val="left"/>
      <w:pPr>
        <w:ind w:left="114" w:hanging="468"/>
        <w:jc w:val="left"/>
      </w:pPr>
      <w:rPr>
        <w:rFonts w:hint="default" w:ascii="Arial" w:hAnsi="Arial" w:eastAsia="Arial" w:cs="Arial"/>
        <w:w w:val="99"/>
        <w:sz w:val="19"/>
        <w:szCs w:val="19"/>
      </w:rPr>
    </w:lvl>
    <w:lvl w:ilvl="2">
      <w:start w:val="0"/>
      <w:numFmt w:val="bullet"/>
      <w:lvlText w:val="•"/>
      <w:lvlJc w:val="left"/>
      <w:pPr>
        <w:ind w:left="2720" w:hanging="468"/>
      </w:pPr>
      <w:rPr>
        <w:rFonts w:hint="default"/>
      </w:rPr>
    </w:lvl>
    <w:lvl w:ilvl="3">
      <w:start w:val="0"/>
      <w:numFmt w:val="bullet"/>
      <w:lvlText w:val="•"/>
      <w:lvlJc w:val="left"/>
      <w:pPr>
        <w:ind w:left="3542" w:hanging="468"/>
      </w:pPr>
      <w:rPr>
        <w:rFonts w:hint="default"/>
      </w:rPr>
    </w:lvl>
    <w:lvl w:ilvl="4">
      <w:start w:val="0"/>
      <w:numFmt w:val="bullet"/>
      <w:lvlText w:val="•"/>
      <w:lvlJc w:val="left"/>
      <w:pPr>
        <w:ind w:left="4365" w:hanging="468"/>
      </w:pPr>
      <w:rPr>
        <w:rFonts w:hint="default"/>
      </w:rPr>
    </w:lvl>
    <w:lvl w:ilvl="5">
      <w:start w:val="0"/>
      <w:numFmt w:val="bullet"/>
      <w:lvlText w:val="•"/>
      <w:lvlJc w:val="left"/>
      <w:pPr>
        <w:ind w:left="5187" w:hanging="468"/>
      </w:pPr>
      <w:rPr>
        <w:rFonts w:hint="default"/>
      </w:rPr>
    </w:lvl>
    <w:lvl w:ilvl="6">
      <w:start w:val="0"/>
      <w:numFmt w:val="bullet"/>
      <w:lvlText w:val="•"/>
      <w:lvlJc w:val="left"/>
      <w:pPr>
        <w:ind w:left="6010" w:hanging="468"/>
      </w:pPr>
      <w:rPr>
        <w:rFonts w:hint="default"/>
      </w:rPr>
    </w:lvl>
    <w:lvl w:ilvl="7">
      <w:start w:val="0"/>
      <w:numFmt w:val="bullet"/>
      <w:lvlText w:val="•"/>
      <w:lvlJc w:val="left"/>
      <w:pPr>
        <w:ind w:left="6832" w:hanging="468"/>
      </w:pPr>
      <w:rPr>
        <w:rFonts w:hint="default"/>
      </w:rPr>
    </w:lvl>
    <w:lvl w:ilvl="8">
      <w:start w:val="0"/>
      <w:numFmt w:val="bullet"/>
      <w:lvlText w:val="•"/>
      <w:lvlJc w:val="left"/>
      <w:pPr>
        <w:ind w:left="7655" w:hanging="468"/>
      </w:pPr>
      <w:rPr>
        <w:rFonts w:hint="default"/>
      </w:rPr>
    </w:lvl>
  </w:abstractNum>
  <w:abstractNum w:abstractNumId="3">
    <w:multiLevelType w:val="hybridMultilevel"/>
    <w:lvl w:ilvl="0">
      <w:start w:val="0"/>
      <w:numFmt w:val="bullet"/>
      <w:lvlText w:val="-"/>
      <w:lvlJc w:val="left"/>
      <w:pPr>
        <w:ind w:left="113" w:hanging="117"/>
      </w:pPr>
      <w:rPr>
        <w:rFonts w:hint="default" w:ascii="Arial" w:hAnsi="Arial" w:eastAsia="Arial" w:cs="Arial"/>
        <w:spacing w:val="-1"/>
        <w:w w:val="99"/>
        <w:sz w:val="19"/>
        <w:szCs w:val="19"/>
      </w:rPr>
    </w:lvl>
    <w:lvl w:ilvl="1">
      <w:start w:val="0"/>
      <w:numFmt w:val="bullet"/>
      <w:lvlText w:val="•"/>
      <w:lvlJc w:val="left"/>
      <w:pPr>
        <w:ind w:left="1098" w:hanging="117"/>
      </w:pPr>
      <w:rPr>
        <w:rFonts w:hint="default"/>
      </w:rPr>
    </w:lvl>
    <w:lvl w:ilvl="2">
      <w:start w:val="0"/>
      <w:numFmt w:val="bullet"/>
      <w:lvlText w:val="•"/>
      <w:lvlJc w:val="left"/>
      <w:pPr>
        <w:ind w:left="2076" w:hanging="117"/>
      </w:pPr>
      <w:rPr>
        <w:rFonts w:hint="default"/>
      </w:rPr>
    </w:lvl>
    <w:lvl w:ilvl="3">
      <w:start w:val="0"/>
      <w:numFmt w:val="bullet"/>
      <w:lvlText w:val="•"/>
      <w:lvlJc w:val="left"/>
      <w:pPr>
        <w:ind w:left="3054" w:hanging="117"/>
      </w:pPr>
      <w:rPr>
        <w:rFonts w:hint="default"/>
      </w:rPr>
    </w:lvl>
    <w:lvl w:ilvl="4">
      <w:start w:val="0"/>
      <w:numFmt w:val="bullet"/>
      <w:lvlText w:val="•"/>
      <w:lvlJc w:val="left"/>
      <w:pPr>
        <w:ind w:left="4032" w:hanging="117"/>
      </w:pPr>
      <w:rPr>
        <w:rFonts w:hint="default"/>
      </w:rPr>
    </w:lvl>
    <w:lvl w:ilvl="5">
      <w:start w:val="0"/>
      <w:numFmt w:val="bullet"/>
      <w:lvlText w:val="•"/>
      <w:lvlJc w:val="left"/>
      <w:pPr>
        <w:ind w:left="5010" w:hanging="117"/>
      </w:pPr>
      <w:rPr>
        <w:rFonts w:hint="default"/>
      </w:rPr>
    </w:lvl>
    <w:lvl w:ilvl="6">
      <w:start w:val="0"/>
      <w:numFmt w:val="bullet"/>
      <w:lvlText w:val="•"/>
      <w:lvlJc w:val="left"/>
      <w:pPr>
        <w:ind w:left="5988" w:hanging="117"/>
      </w:pPr>
      <w:rPr>
        <w:rFonts w:hint="default"/>
      </w:rPr>
    </w:lvl>
    <w:lvl w:ilvl="7">
      <w:start w:val="0"/>
      <w:numFmt w:val="bullet"/>
      <w:lvlText w:val="•"/>
      <w:lvlJc w:val="left"/>
      <w:pPr>
        <w:ind w:left="6966" w:hanging="117"/>
      </w:pPr>
      <w:rPr>
        <w:rFonts w:hint="default"/>
      </w:rPr>
    </w:lvl>
    <w:lvl w:ilvl="8">
      <w:start w:val="0"/>
      <w:numFmt w:val="bullet"/>
      <w:lvlText w:val="•"/>
      <w:lvlJc w:val="left"/>
      <w:pPr>
        <w:ind w:left="7944" w:hanging="117"/>
      </w:pPr>
      <w:rPr>
        <w:rFonts w:hint="default"/>
      </w:rPr>
    </w:lvl>
  </w:abstractNum>
  <w:abstractNum w:abstractNumId="2">
    <w:multiLevelType w:val="hybridMultilevel"/>
    <w:lvl w:ilvl="0">
      <w:start w:val="0"/>
      <w:numFmt w:val="bullet"/>
      <w:lvlText w:val="•"/>
      <w:lvlJc w:val="left"/>
      <w:pPr>
        <w:ind w:left="765" w:hanging="126"/>
      </w:pPr>
      <w:rPr>
        <w:rFonts w:hint="default" w:ascii="Arial" w:hAnsi="Arial" w:eastAsia="Arial" w:cs="Arial"/>
        <w:w w:val="99"/>
        <w:sz w:val="19"/>
        <w:szCs w:val="19"/>
      </w:rPr>
    </w:lvl>
    <w:lvl w:ilvl="1">
      <w:start w:val="0"/>
      <w:numFmt w:val="bullet"/>
      <w:lvlText w:val="•"/>
      <w:lvlJc w:val="left"/>
      <w:pPr>
        <w:ind w:left="1674" w:hanging="126"/>
      </w:pPr>
      <w:rPr>
        <w:rFonts w:hint="default"/>
      </w:rPr>
    </w:lvl>
    <w:lvl w:ilvl="2">
      <w:start w:val="0"/>
      <w:numFmt w:val="bullet"/>
      <w:lvlText w:val="•"/>
      <w:lvlJc w:val="left"/>
      <w:pPr>
        <w:ind w:left="2588" w:hanging="126"/>
      </w:pPr>
      <w:rPr>
        <w:rFonts w:hint="default"/>
      </w:rPr>
    </w:lvl>
    <w:lvl w:ilvl="3">
      <w:start w:val="0"/>
      <w:numFmt w:val="bullet"/>
      <w:lvlText w:val="•"/>
      <w:lvlJc w:val="left"/>
      <w:pPr>
        <w:ind w:left="3502" w:hanging="126"/>
      </w:pPr>
      <w:rPr>
        <w:rFonts w:hint="default"/>
      </w:rPr>
    </w:lvl>
    <w:lvl w:ilvl="4">
      <w:start w:val="0"/>
      <w:numFmt w:val="bullet"/>
      <w:lvlText w:val="•"/>
      <w:lvlJc w:val="left"/>
      <w:pPr>
        <w:ind w:left="4416" w:hanging="126"/>
      </w:pPr>
      <w:rPr>
        <w:rFonts w:hint="default"/>
      </w:rPr>
    </w:lvl>
    <w:lvl w:ilvl="5">
      <w:start w:val="0"/>
      <w:numFmt w:val="bullet"/>
      <w:lvlText w:val="•"/>
      <w:lvlJc w:val="left"/>
      <w:pPr>
        <w:ind w:left="5330" w:hanging="126"/>
      </w:pPr>
      <w:rPr>
        <w:rFonts w:hint="default"/>
      </w:rPr>
    </w:lvl>
    <w:lvl w:ilvl="6">
      <w:start w:val="0"/>
      <w:numFmt w:val="bullet"/>
      <w:lvlText w:val="•"/>
      <w:lvlJc w:val="left"/>
      <w:pPr>
        <w:ind w:left="6244" w:hanging="126"/>
      </w:pPr>
      <w:rPr>
        <w:rFonts w:hint="default"/>
      </w:rPr>
    </w:lvl>
    <w:lvl w:ilvl="7">
      <w:start w:val="0"/>
      <w:numFmt w:val="bullet"/>
      <w:lvlText w:val="•"/>
      <w:lvlJc w:val="left"/>
      <w:pPr>
        <w:ind w:left="7158" w:hanging="126"/>
      </w:pPr>
      <w:rPr>
        <w:rFonts w:hint="default"/>
      </w:rPr>
    </w:lvl>
    <w:lvl w:ilvl="8">
      <w:start w:val="0"/>
      <w:numFmt w:val="bullet"/>
      <w:lvlText w:val="•"/>
      <w:lvlJc w:val="left"/>
      <w:pPr>
        <w:ind w:left="8072" w:hanging="126"/>
      </w:pPr>
      <w:rPr>
        <w:rFonts w:hint="default"/>
      </w:rPr>
    </w:lvl>
  </w:abstractNum>
  <w:abstractNum w:abstractNumId="1">
    <w:multiLevelType w:val="hybridMultilevel"/>
    <w:lvl w:ilvl="0">
      <w:start w:val="1"/>
      <w:numFmt w:val="decimal"/>
      <w:lvlText w:val="%1"/>
      <w:lvlJc w:val="left"/>
      <w:pPr>
        <w:ind w:left="910" w:hanging="262"/>
        <w:jc w:val="left"/>
      </w:pPr>
      <w:rPr>
        <w:rFonts w:hint="default" w:ascii="Arial" w:hAnsi="Arial" w:eastAsia="Arial" w:cs="Arial"/>
        <w:w w:val="99"/>
        <w:sz w:val="26"/>
        <w:szCs w:val="26"/>
      </w:rPr>
    </w:lvl>
    <w:lvl w:ilvl="1">
      <w:start w:val="1"/>
      <w:numFmt w:val="decimal"/>
      <w:lvlText w:val="%1.%2"/>
      <w:lvlJc w:val="left"/>
      <w:pPr>
        <w:ind w:left="105" w:hanging="463"/>
        <w:jc w:val="left"/>
      </w:pPr>
      <w:rPr>
        <w:rFonts w:hint="default" w:ascii="Arial" w:hAnsi="Arial" w:eastAsia="Arial" w:cs="Arial"/>
        <w:w w:val="99"/>
        <w:sz w:val="19"/>
        <w:szCs w:val="19"/>
      </w:rPr>
    </w:lvl>
    <w:lvl w:ilvl="2">
      <w:start w:val="1"/>
      <w:numFmt w:val="decimal"/>
      <w:lvlText w:val="%1.%2.%3"/>
      <w:lvlJc w:val="left"/>
      <w:pPr>
        <w:ind w:left="118" w:hanging="606"/>
        <w:jc w:val="left"/>
      </w:pPr>
      <w:rPr>
        <w:rFonts w:hint="default" w:ascii="Arial" w:hAnsi="Arial" w:eastAsia="Arial" w:cs="Arial"/>
        <w:spacing w:val="-27"/>
        <w:w w:val="99"/>
        <w:sz w:val="19"/>
        <w:szCs w:val="19"/>
      </w:rPr>
    </w:lvl>
    <w:lvl w:ilvl="3">
      <w:start w:val="0"/>
      <w:numFmt w:val="bullet"/>
      <w:lvlText w:val="•"/>
      <w:lvlJc w:val="left"/>
      <w:pPr>
        <w:ind w:left="920" w:hanging="606"/>
      </w:pPr>
      <w:rPr>
        <w:rFonts w:hint="default"/>
      </w:rPr>
    </w:lvl>
    <w:lvl w:ilvl="4">
      <w:start w:val="0"/>
      <w:numFmt w:val="bullet"/>
      <w:lvlText w:val="•"/>
      <w:lvlJc w:val="left"/>
      <w:pPr>
        <w:ind w:left="2117" w:hanging="606"/>
      </w:pPr>
      <w:rPr>
        <w:rFonts w:hint="default"/>
      </w:rPr>
    </w:lvl>
    <w:lvl w:ilvl="5">
      <w:start w:val="0"/>
      <w:numFmt w:val="bullet"/>
      <w:lvlText w:val="•"/>
      <w:lvlJc w:val="left"/>
      <w:pPr>
        <w:ind w:left="3314" w:hanging="606"/>
      </w:pPr>
      <w:rPr>
        <w:rFonts w:hint="default"/>
      </w:rPr>
    </w:lvl>
    <w:lvl w:ilvl="6">
      <w:start w:val="0"/>
      <w:numFmt w:val="bullet"/>
      <w:lvlText w:val="•"/>
      <w:lvlJc w:val="left"/>
      <w:pPr>
        <w:ind w:left="4511" w:hanging="606"/>
      </w:pPr>
      <w:rPr>
        <w:rFonts w:hint="default"/>
      </w:rPr>
    </w:lvl>
    <w:lvl w:ilvl="7">
      <w:start w:val="0"/>
      <w:numFmt w:val="bullet"/>
      <w:lvlText w:val="•"/>
      <w:lvlJc w:val="left"/>
      <w:pPr>
        <w:ind w:left="5708" w:hanging="606"/>
      </w:pPr>
      <w:rPr>
        <w:rFonts w:hint="default"/>
      </w:rPr>
    </w:lvl>
    <w:lvl w:ilvl="8">
      <w:start w:val="0"/>
      <w:numFmt w:val="bullet"/>
      <w:lvlText w:val="•"/>
      <w:lvlJc w:val="left"/>
      <w:pPr>
        <w:ind w:left="6905" w:hanging="606"/>
      </w:pPr>
      <w:rPr>
        <w:rFonts w:hint="default"/>
      </w:rPr>
    </w:lvl>
  </w:abstractNum>
  <w:abstractNum w:abstractNumId="0">
    <w:multiLevelType w:val="hybridMultilevel"/>
    <w:lvl w:ilvl="0">
      <w:start w:val="1"/>
      <w:numFmt w:val="decimal"/>
      <w:lvlText w:val="%1"/>
      <w:lvlJc w:val="left"/>
      <w:pPr>
        <w:ind w:left="114" w:hanging="270"/>
        <w:jc w:val="left"/>
      </w:pPr>
      <w:rPr>
        <w:rFonts w:hint="default" w:ascii="Arial" w:hAnsi="Arial" w:eastAsia="Arial" w:cs="Arial"/>
        <w:w w:val="99"/>
        <w:sz w:val="19"/>
        <w:szCs w:val="19"/>
      </w:rPr>
    </w:lvl>
    <w:lvl w:ilvl="1">
      <w:start w:val="0"/>
      <w:numFmt w:val="bullet"/>
      <w:lvlText w:val="•"/>
      <w:lvlJc w:val="left"/>
      <w:pPr>
        <w:ind w:left="1108" w:hanging="270"/>
      </w:pPr>
      <w:rPr>
        <w:rFonts w:hint="default"/>
      </w:rPr>
    </w:lvl>
    <w:lvl w:ilvl="2">
      <w:start w:val="0"/>
      <w:numFmt w:val="bullet"/>
      <w:lvlText w:val="•"/>
      <w:lvlJc w:val="left"/>
      <w:pPr>
        <w:ind w:left="2096" w:hanging="270"/>
      </w:pPr>
      <w:rPr>
        <w:rFonts w:hint="default"/>
      </w:rPr>
    </w:lvl>
    <w:lvl w:ilvl="3">
      <w:start w:val="0"/>
      <w:numFmt w:val="bullet"/>
      <w:lvlText w:val="•"/>
      <w:lvlJc w:val="left"/>
      <w:pPr>
        <w:ind w:left="3084" w:hanging="270"/>
      </w:pPr>
      <w:rPr>
        <w:rFonts w:hint="default"/>
      </w:rPr>
    </w:lvl>
    <w:lvl w:ilvl="4">
      <w:start w:val="0"/>
      <w:numFmt w:val="bullet"/>
      <w:lvlText w:val="•"/>
      <w:lvlJc w:val="left"/>
      <w:pPr>
        <w:ind w:left="4072" w:hanging="270"/>
      </w:pPr>
      <w:rPr>
        <w:rFonts w:hint="default"/>
      </w:rPr>
    </w:lvl>
    <w:lvl w:ilvl="5">
      <w:start w:val="0"/>
      <w:numFmt w:val="bullet"/>
      <w:lvlText w:val="•"/>
      <w:lvlJc w:val="left"/>
      <w:pPr>
        <w:ind w:left="5060" w:hanging="270"/>
      </w:pPr>
      <w:rPr>
        <w:rFonts w:hint="default"/>
      </w:rPr>
    </w:lvl>
    <w:lvl w:ilvl="6">
      <w:start w:val="0"/>
      <w:numFmt w:val="bullet"/>
      <w:lvlText w:val="•"/>
      <w:lvlJc w:val="left"/>
      <w:pPr>
        <w:ind w:left="6048" w:hanging="270"/>
      </w:pPr>
      <w:rPr>
        <w:rFonts w:hint="default"/>
      </w:rPr>
    </w:lvl>
    <w:lvl w:ilvl="7">
      <w:start w:val="0"/>
      <w:numFmt w:val="bullet"/>
      <w:lvlText w:val="•"/>
      <w:lvlJc w:val="left"/>
      <w:pPr>
        <w:ind w:left="7036" w:hanging="270"/>
      </w:pPr>
      <w:rPr>
        <w:rFonts w:hint="default"/>
      </w:rPr>
    </w:lvl>
    <w:lvl w:ilvl="8">
      <w:start w:val="0"/>
      <w:numFmt w:val="bullet"/>
      <w:lvlText w:val="•"/>
      <w:lvlJc w:val="left"/>
      <w:pPr>
        <w:ind w:left="8024" w:hanging="270"/>
      </w:pPr>
      <w:rPr>
        <w:rFonts w:hint="default"/>
      </w:rPr>
    </w:lvl>
  </w:abstract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990" w:hanging="354"/>
      <w:outlineLvl w:val="1"/>
    </w:pPr>
    <w:rPr>
      <w:rFonts w:ascii="Arial" w:hAnsi="Arial" w:eastAsia="Arial" w:cs="Arial"/>
      <w:sz w:val="26"/>
      <w:szCs w:val="26"/>
    </w:rPr>
  </w:style>
  <w:style w:styleId="Heading2" w:type="paragraph">
    <w:name w:val="Heading 2"/>
    <w:basedOn w:val="Normal"/>
    <w:uiPriority w:val="1"/>
    <w:qFormat/>
    <w:pPr>
      <w:jc w:val="right"/>
      <w:outlineLvl w:val="2"/>
    </w:pPr>
    <w:rPr>
      <w:rFonts w:ascii="Times New Roman" w:hAnsi="Times New Roman" w:eastAsia="Times New Roman" w:cs="Times New Roman"/>
      <w:sz w:val="20"/>
      <w:szCs w:val="20"/>
    </w:rPr>
  </w:style>
  <w:style w:styleId="Heading3" w:type="paragraph">
    <w:name w:val="Heading 3"/>
    <w:basedOn w:val="Normal"/>
    <w:uiPriority w:val="1"/>
    <w:qFormat/>
    <w:pPr>
      <w:ind w:left="114" w:right="84" w:firstLine="512"/>
      <w:outlineLvl w:val="3"/>
    </w:pPr>
    <w:rPr>
      <w:rFonts w:ascii="Arial" w:hAnsi="Arial" w:eastAsia="Arial" w:cs="Arial"/>
      <w:i/>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yperlink" Target="mailto:ntn@vnisi.ru" TargetMode="External"/><Relationship Id="rId11" Type="http://schemas.openxmlformats.org/officeDocument/2006/relationships/hyperlink" Target="http://www.gost.ru/"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footer" Target="footer2.xml"/><Relationship Id="rId17" Type="http://schemas.openxmlformats.org/officeDocument/2006/relationships/hyperlink" Target="http://www.90Blinfo.1u/" TargetMode="External"/><Relationship Id="rId18" Type="http://schemas.openxmlformats.org/officeDocument/2006/relationships/hyperlink" Target="mailto:mfo@goslinfo.ru" TargetMode="External"/><Relationship Id="rId1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2019-03-26T16:42:41Z</dcterms:created>
  <dcterms:modified xsi:type="dcterms:W3CDTF">2019-03-26T16:42:41Z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2017-11-18T00:00:00Z</vt:filetime>
  </property>
  <property fmtid="{D5CDD505-2E9C-101B-9397-08002B2CF9AE}" pid="3" name="Creator">
    <vt:lpwstr>PDFsharp 1.32.3057-g (www.pdfsharp.net)</vt:lpwstr>
  </property>
  <property fmtid="{D5CDD505-2E9C-101B-9397-08002B2CF9AE}" pid="4" name="LastSaved">
    <vt:filetime>2019-03-26T00:00:00Z</vt:filetime>
  </property>
</Properties>
</file>