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ind w:left="1047" w:right="1315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47" w:right="1320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17" w:footer="520" w:top="720" w:bottom="700" w:left="880" w:right="820"/>
        </w:sectPr>
      </w:pPr>
    </w:p>
    <w:p>
      <w:pPr>
        <w:pStyle w:val="Heading2"/>
        <w:spacing w:line="357" w:lineRule="auto" w:before="140"/>
        <w:ind w:left="4440" w:right="46" w:hanging="60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632654</wp:posOffset>
            </wp:positionH>
            <wp:positionV relativeFrom="paragraph">
              <wp:posOffset>7967</wp:posOffset>
            </wp:positionV>
            <wp:extent cx="1457325" cy="9429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spacing w:line="357" w:lineRule="auto" w:before="3"/>
        <w:ind w:left="4303" w:right="188" w:hanging="179"/>
        <w:jc w:val="left"/>
        <w:rPr>
          <w:sz w:val="21"/>
        </w:rPr>
      </w:pPr>
      <w:r>
        <w:rPr>
          <w:sz w:val="21"/>
        </w:rPr>
        <w:t>Р О С С И Й С К О Й Ф Е Д Е Р А Ц И И </w:t>
      </w:r>
    </w:p>
    <w:p>
      <w:pPr>
        <w:spacing w:before="88"/>
        <w:ind w:left="147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before="132"/>
        <w:ind w:left="116" w:right="0" w:firstLine="0"/>
        <w:jc w:val="left"/>
        <w:rPr>
          <w:b/>
          <w:sz w:val="38"/>
        </w:rPr>
      </w:pPr>
      <w:r>
        <w:rPr>
          <w:b/>
          <w:sz w:val="38"/>
        </w:rPr>
        <w:t>55844-2013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00" w:left="880" w:right="820"/>
          <w:cols w:num="2" w:equalWidth="0">
            <w:col w:w="6494" w:space="1452"/>
            <w:col w:w="22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line="266" w:lineRule="auto" w:before="88"/>
        <w:ind w:left="1047" w:right="1329" w:firstLine="0"/>
        <w:jc w:val="center"/>
        <w:rPr>
          <w:b/>
          <w:sz w:val="38"/>
        </w:rPr>
      </w:pPr>
      <w:r>
        <w:rPr>
          <w:b/>
          <w:sz w:val="38"/>
        </w:rPr>
        <w:t>ОСВЕЩЕНИЕ НАРУЖНОЕ УТИЛИТАРНОЕ ДОРОГ И ПЕШЕХОДНЫХ ЗОН</w:t>
      </w: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1047" w:right="1321" w:firstLine="0"/>
        <w:jc w:val="center"/>
        <w:rPr>
          <w:b/>
          <w:sz w:val="38"/>
        </w:rPr>
      </w:pPr>
      <w:r>
        <w:rPr>
          <w:b/>
          <w:sz w:val="38"/>
        </w:rPr>
        <w:t>Нормы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8"/>
        <w:rPr>
          <w:b/>
          <w:sz w:val="60"/>
        </w:rPr>
      </w:pPr>
    </w:p>
    <w:p>
      <w:pPr>
        <w:pStyle w:val="BodyText"/>
        <w:ind w:left="1047" w:right="132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162" w:lineRule="exact" w:before="95"/>
        <w:ind w:left="1047" w:right="357" w:firstLine="0"/>
        <w:jc w:val="center"/>
        <w:rPr>
          <w:b/>
          <w:sz w:val="17"/>
        </w:rPr>
      </w:pPr>
      <w:r>
        <w:rPr>
          <w:b/>
          <w:sz w:val="17"/>
        </w:rPr>
        <w:t>Москва</w:t>
      </w:r>
    </w:p>
    <w:p>
      <w:pPr>
        <w:spacing w:line="439" w:lineRule="exact" w:before="0"/>
        <w:ind w:left="1047" w:right="1242" w:firstLine="0"/>
        <w:jc w:val="center"/>
        <w:rPr>
          <w:b/>
          <w:sz w:val="17"/>
        </w:rPr>
      </w:pPr>
      <w:r>
        <w:rPr>
          <w:position w:val="-15"/>
        </w:rPr>
        <w:drawing>
          <wp:inline distT="0" distB="0" distL="0" distR="0">
            <wp:extent cx="422910" cy="32003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b/>
          <w:sz w:val="17"/>
        </w:rPr>
        <w:t>Стандартинформ</w:t>
      </w:r>
    </w:p>
    <w:p>
      <w:pPr>
        <w:spacing w:line="164" w:lineRule="exact" w:before="0"/>
        <w:ind w:left="1047" w:right="346" w:firstLine="0"/>
        <w:jc w:val="center"/>
        <w:rPr>
          <w:sz w:val="17"/>
        </w:rPr>
      </w:pPr>
      <w:r>
        <w:rPr>
          <w:sz w:val="17"/>
        </w:rPr>
        <w:t>2014</w:t>
      </w:r>
    </w:p>
    <w:p>
      <w:pPr>
        <w:spacing w:after="0" w:line="164" w:lineRule="exact"/>
        <w:jc w:val="center"/>
        <w:rPr>
          <w:sz w:val="17"/>
        </w:rPr>
        <w:sectPr>
          <w:type w:val="continuous"/>
          <w:pgSz w:w="11900" w:h="16840"/>
          <w:pgMar w:top="720" w:bottom="700" w:left="8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4"/>
        <w:ind w:left="122"/>
      </w:pPr>
      <w:r>
        <w:rPr/>
        <w:t>ГОСТ Р 55844—2013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93"/>
        <w:ind w:left="3733" w:right="3734"/>
        <w:jc w:val="center"/>
      </w:pPr>
      <w:r>
        <w:rPr/>
        <w:t>Предисловие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25" w:val="left" w:leader="none"/>
        </w:tabs>
        <w:spacing w:line="276" w:lineRule="auto" w:before="0" w:after="0"/>
        <w:ind w:left="114" w:right="105" w:firstLine="522"/>
        <w:jc w:val="both"/>
        <w:rPr>
          <w:sz w:val="19"/>
        </w:rPr>
      </w:pPr>
      <w:r>
        <w:rPr>
          <w:spacing w:val="-9"/>
          <w:sz w:val="19"/>
        </w:rPr>
        <w:t>РАЗРАБОТАН Обществом </w:t>
      </w:r>
      <w:r>
        <w:rPr>
          <w:sz w:val="19"/>
        </w:rPr>
        <w:t>с </w:t>
      </w:r>
      <w:r>
        <w:rPr>
          <w:spacing w:val="-11"/>
          <w:sz w:val="19"/>
        </w:rPr>
        <w:t>ограниченной  ответственностью  </w:t>
      </w:r>
      <w:r>
        <w:rPr>
          <w:spacing w:val="-10"/>
          <w:sz w:val="19"/>
        </w:rPr>
        <w:t>«Всероссийский  </w:t>
      </w:r>
      <w:r>
        <w:rPr>
          <w:spacing w:val="-11"/>
          <w:sz w:val="19"/>
        </w:rPr>
        <w:t>научно* </w:t>
      </w:r>
      <w:r>
        <w:rPr>
          <w:spacing w:val="-10"/>
          <w:sz w:val="19"/>
        </w:rPr>
        <w:t>исследовательский,      проектно-конструкторский      светотехнический      </w:t>
      </w:r>
      <w:r>
        <w:rPr>
          <w:spacing w:val="-9"/>
          <w:sz w:val="19"/>
        </w:rPr>
        <w:t>институт      </w:t>
      </w:r>
      <w:r>
        <w:rPr>
          <w:spacing w:val="-7"/>
          <w:sz w:val="19"/>
        </w:rPr>
        <w:t>им.      </w:t>
      </w:r>
      <w:r>
        <w:rPr>
          <w:spacing w:val="-9"/>
          <w:sz w:val="19"/>
        </w:rPr>
        <w:t>С.И.      Вавилова»   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(ООО</w:t>
      </w:r>
    </w:p>
    <w:p>
      <w:pPr>
        <w:pStyle w:val="BodyText"/>
        <w:spacing w:line="202" w:lineRule="exact"/>
        <w:ind w:left="123"/>
        <w:jc w:val="both"/>
      </w:pPr>
      <w:r>
        <w:rPr/>
        <w:t>«ВНИСИ»)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332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«Светотехнические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76" w:lineRule="auto" w:before="0" w:after="0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ре* </w:t>
      </w:r>
      <w:r>
        <w:rPr>
          <w:spacing w:val="-10"/>
          <w:sz w:val="19"/>
        </w:rPr>
        <w:t>гулировакию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Ns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1784-ст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56" w:lineRule="auto" w:before="0"/>
        <w:ind w:left="113" w:right="115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е ГОСТ Р 1.0—2012 </w:t>
      </w:r>
      <w:r>
        <w:rPr>
          <w:sz w:val="19"/>
        </w:rPr>
        <w:t>(раздел </w:t>
      </w:r>
      <w:r>
        <w:rPr>
          <w:i/>
          <w:sz w:val="19"/>
        </w:rPr>
        <w:t>8). </w:t>
      </w:r>
      <w:r>
        <w:rPr>
          <w:i/>
          <w:sz w:val="19"/>
        </w:rPr>
        <w:t>Информация  об  изменениях  к  настоящему  стандарту  публикуется  в  ежегодном  (по  </w:t>
      </w:r>
      <w:r>
        <w:rPr>
          <w:sz w:val="19"/>
        </w:rPr>
        <w:t>состоянию  </w:t>
      </w:r>
      <w:r>
        <w:rPr>
          <w:i/>
          <w:sz w:val="19"/>
        </w:rPr>
        <w:t>на</w:t>
      </w:r>
    </w:p>
    <w:p>
      <w:pPr>
        <w:spacing w:line="264" w:lineRule="auto" w:before="0"/>
        <w:ind w:left="104" w:right="106" w:firstLine="27"/>
        <w:jc w:val="both"/>
        <w:rPr>
          <w:i/>
          <w:sz w:val="19"/>
        </w:rPr>
      </w:pPr>
      <w:r>
        <w:rPr>
          <w:i/>
          <w:sz w:val="19"/>
        </w:rPr>
        <w:t>1 января текущего года) информационном указателе «Национальные стандарты», а официальный </w:t>
      </w:r>
      <w:r>
        <w:rPr>
          <w:i/>
          <w:sz w:val="19"/>
        </w:rPr>
        <w:t>текст </w:t>
      </w:r>
      <w:r>
        <w:rPr>
          <w:spacing w:val="-9"/>
          <w:sz w:val="19"/>
        </w:rPr>
        <w:t>изменений </w:t>
      </w:r>
      <w:r>
        <w:rPr>
          <w:i/>
          <w:sz w:val="19"/>
        </w:rPr>
        <w:t>и поправок — в  ежемесячном  информационном  </w:t>
      </w:r>
      <w:r>
        <w:rPr>
          <w:spacing w:val="-9"/>
          <w:sz w:val="19"/>
        </w:rPr>
        <w:t>указателе  </w:t>
      </w:r>
      <w:r>
        <w:rPr>
          <w:i/>
          <w:sz w:val="19"/>
        </w:rPr>
        <w:t>«Национальные </w:t>
      </w:r>
      <w:r>
        <w:rPr>
          <w:i/>
          <w:sz w:val="19"/>
        </w:rPr>
        <w:t>стандарты». В случае пересмотра (замены) или отмены настоящего стандарта соответствующее уведомление будет опубликовано в ближайшем выпуске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 пользования  </w:t>
      </w:r>
      <w:r>
        <w:rPr>
          <w:sz w:val="19"/>
        </w:rPr>
        <w:t>—  </w:t>
      </w:r>
      <w:r>
        <w:rPr>
          <w:spacing w:val="-6"/>
          <w:sz w:val="19"/>
        </w:rPr>
        <w:t>на  </w:t>
      </w:r>
      <w:r>
        <w:rPr>
          <w:i/>
          <w:sz w:val="19"/>
        </w:rPr>
        <w:t>официальном  сайте  Федерального  агентства </w:t>
      </w:r>
      <w:r>
        <w:rPr>
          <w:i/>
          <w:sz w:val="19"/>
        </w:rPr>
        <w:t>по техническому регулированию и метрологии в сети Интернет</w:t>
      </w:r>
      <w:r>
        <w:rPr>
          <w:i/>
          <w:spacing w:val="-35"/>
          <w:sz w:val="19"/>
        </w:rPr>
        <w:t> </w:t>
      </w:r>
      <w:r>
        <w:rPr>
          <w:i/>
          <w:sz w:val="19"/>
        </w:rPr>
        <w:t>(gostru)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ind w:right="125"/>
        <w:jc w:val="right"/>
      </w:pPr>
      <w:r>
        <w:rPr/>
        <w:t>© Стамдартинформ. 2014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73"/>
        <w:ind w:left="114"/>
        <w:jc w:val="both"/>
      </w:pPr>
      <w:r>
        <w:rPr/>
        <w:t>II</w:t>
      </w:r>
    </w:p>
    <w:p>
      <w:pPr>
        <w:spacing w:after="0"/>
        <w:jc w:val="both"/>
        <w:sectPr>
          <w:headerReference w:type="default" r:id="rId9"/>
          <w:pgSz w:w="11900" w:h="16840"/>
          <w:pgMar w:header="520" w:footer="520" w:top="70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2"/>
        <w:ind w:left="0" w:right="118" w:firstLine="0"/>
        <w:jc w:val="right"/>
        <w:rPr>
          <w:sz w:val="24"/>
        </w:rPr>
      </w:pPr>
      <w:r>
        <w:rPr>
          <w:sz w:val="24"/>
        </w:rPr>
        <w:t>ГОСТ Р 55844—2013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spacing w:before="173"/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ind w:left="1590" w:right="1604"/>
        <w:jc w:val="center"/>
      </w:pPr>
      <w:r>
        <w:rPr/>
        <w:t>ОСВЕЩЕНИЕ НАРУЖНОЕ УТИЛИТАРНОЕ ДОРОГ И ПЕШЕХОДНЫХ ЗОН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590" w:right="1604"/>
        <w:jc w:val="center"/>
      </w:pPr>
      <w:r>
        <w:rPr/>
        <w:t>Нормы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590" w:right="1596" w:firstLine="0"/>
        <w:jc w:val="center"/>
        <w:rPr>
          <w:sz w:val="17"/>
        </w:rPr>
      </w:pPr>
      <w:r>
        <w:rPr>
          <w:sz w:val="17"/>
        </w:rPr>
        <w:t>Roads l&gt;ghting for drivers and pedestrians. Norms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1" w:right="0" w:hanging="242"/>
        <w:jc w:val="left"/>
      </w:pPr>
      <w:r>
        <w:rPr/>
        <w:t>Область применения</w:t>
      </w:r>
    </w:p>
    <w:p>
      <w:pPr>
        <w:pStyle w:val="BodyText"/>
        <w:spacing w:line="266" w:lineRule="auto" w:before="173"/>
        <w:ind w:left="118" w:right="140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утилитарное   наружное   освещение   объектов   упично- дорожной  </w:t>
      </w:r>
      <w:r>
        <w:rPr>
          <w:spacing w:val="-8"/>
        </w:rPr>
        <w:t>сети  </w:t>
      </w:r>
      <w:r>
        <w:rPr/>
        <w:t>и  </w:t>
      </w:r>
      <w:r>
        <w:rPr>
          <w:spacing w:val="-10"/>
        </w:rPr>
        <w:t>устанавливает  </w:t>
      </w:r>
      <w:r>
        <w:rPr>
          <w:spacing w:val="-9"/>
        </w:rPr>
        <w:t>нормы  </w:t>
      </w:r>
      <w:r>
        <w:rPr>
          <w:spacing w:val="-10"/>
        </w:rPr>
        <w:t>освещения  </w:t>
      </w:r>
      <w:r>
        <w:rPr>
          <w:spacing w:val="-9"/>
        </w:rPr>
        <w:t>дорог   </w:t>
      </w:r>
      <w:r>
        <w:rPr/>
        <w:t>и   </w:t>
      </w:r>
      <w:r>
        <w:rPr>
          <w:spacing w:val="-9"/>
        </w:rPr>
        <w:t>пешеходных   </w:t>
      </w:r>
      <w:r>
        <w:rPr>
          <w:spacing w:val="-8"/>
        </w:rPr>
        <w:t>зон   </w:t>
      </w:r>
      <w:r>
        <w:rPr/>
        <w:t>в   </w:t>
      </w:r>
      <w:r>
        <w:rPr>
          <w:spacing w:val="-9"/>
        </w:rPr>
        <w:t>пределах   </w:t>
      </w:r>
      <w:r>
        <w:rPr>
          <w:spacing w:val="-11"/>
        </w:rPr>
        <w:t>территорий </w:t>
      </w:r>
      <w:r>
        <w:rPr>
          <w:spacing w:val="-9"/>
        </w:rPr>
        <w:t>городских </w:t>
      </w:r>
      <w:r>
        <w:rPr/>
        <w:t>и </w:t>
      </w:r>
      <w:r>
        <w:rPr>
          <w:spacing w:val="-9"/>
        </w:rPr>
        <w:t>сельских </w:t>
      </w:r>
      <w:r>
        <w:rPr>
          <w:spacing w:val="-10"/>
        </w:rPr>
        <w:t>населенных пунктов.</w:t>
      </w:r>
    </w:p>
    <w:p>
      <w:pPr>
        <w:pStyle w:val="BodyText"/>
        <w:tabs>
          <w:tab w:pos="1789" w:val="left" w:leader="none"/>
          <w:tab w:pos="2747" w:val="left" w:leader="none"/>
          <w:tab w:pos="3884" w:val="left" w:leader="none"/>
          <w:tab w:pos="4406" w:val="left" w:leader="none"/>
          <w:tab w:pos="5936" w:val="left" w:leader="none"/>
          <w:tab w:pos="6269" w:val="left" w:leader="none"/>
          <w:tab w:pos="7588" w:val="left" w:leader="none"/>
          <w:tab w:pos="8966" w:val="left" w:leader="none"/>
        </w:tabs>
        <w:spacing w:line="276" w:lineRule="auto"/>
        <w:ind w:left="127" w:right="138" w:firstLine="513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  <w:t>применяют</w:t>
        <w:tab/>
      </w:r>
      <w:r>
        <w:rPr>
          <w:spacing w:val="-7"/>
        </w:rPr>
        <w:t>при</w:t>
        <w:tab/>
      </w:r>
      <w:r>
        <w:rPr>
          <w:spacing w:val="-10"/>
        </w:rPr>
        <w:t>проектировании</w:t>
        <w:tab/>
      </w:r>
      <w:r>
        <w:rPr/>
        <w:t>и</w:t>
        <w:tab/>
      </w:r>
      <w:r>
        <w:rPr>
          <w:spacing w:val="-11"/>
        </w:rPr>
        <w:t>эксплуатации</w:t>
        <w:tab/>
      </w:r>
      <w:r>
        <w:rPr>
          <w:spacing w:val="-10"/>
        </w:rPr>
        <w:t>стационарных</w:t>
        <w:tab/>
        <w:t>установок утилитарного наружного</w:t>
      </w:r>
      <w:r>
        <w:rPr>
          <w:spacing w:val="-19"/>
        </w:rPr>
        <w:t> </w:t>
      </w:r>
      <w:r>
        <w:rPr>
          <w:spacing w:val="-11"/>
        </w:rPr>
        <w:t>освещения.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76" w:lineRule="auto" w:before="191"/>
        <w:ind w:left="640" w:right="2360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использована нормативная </w:t>
      </w:r>
      <w:r>
        <w:rPr>
          <w:spacing w:val="-9"/>
        </w:rPr>
        <w:t>ссылка </w:t>
      </w:r>
      <w:r>
        <w:rPr>
          <w:spacing w:val="-6"/>
        </w:rPr>
        <w:t>на </w:t>
      </w:r>
      <w:r>
        <w:rPr>
          <w:spacing w:val="-9"/>
        </w:rPr>
        <w:t>следующий </w:t>
      </w:r>
      <w:r>
        <w:rPr>
          <w:spacing w:val="-10"/>
        </w:rPr>
        <w:t>стандарт: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55706—2013 «Освещение </w:t>
      </w:r>
      <w:r>
        <w:rPr>
          <w:spacing w:val="-10"/>
        </w:rPr>
        <w:t>наружное утилитарное. Классификация </w:t>
      </w:r>
      <w:r>
        <w:rPr/>
        <w:t>и </w:t>
      </w:r>
      <w:r>
        <w:rPr>
          <w:spacing w:val="-11"/>
        </w:rPr>
        <w:t>нормы»</w:t>
      </w:r>
    </w:p>
    <w:p>
      <w:pPr>
        <w:spacing w:line="264" w:lineRule="auto" w:before="92"/>
        <w:ind w:left="118" w:right="137" w:firstLine="522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пользовании  настоящим  </w:t>
      </w:r>
      <w:r>
        <w:rPr>
          <w:spacing w:val="-9"/>
          <w:sz w:val="17"/>
        </w:rPr>
        <w:t>стандартом   </w:t>
      </w:r>
      <w:r>
        <w:rPr>
          <w:spacing w:val="-10"/>
          <w:sz w:val="17"/>
        </w:rPr>
        <w:t>целесообразно   </w:t>
      </w:r>
      <w:r>
        <w:rPr>
          <w:spacing w:val="-9"/>
          <w:sz w:val="17"/>
        </w:rPr>
        <w:t>проверить   </w:t>
      </w:r>
      <w:r>
        <w:rPr>
          <w:spacing w:val="-10"/>
          <w:sz w:val="17"/>
        </w:rPr>
        <w:t>действие   ссылочных </w:t>
      </w:r>
      <w:r>
        <w:rPr>
          <w:spacing w:val="-9"/>
          <w:sz w:val="17"/>
        </w:rPr>
        <w:t>стандартов </w:t>
      </w:r>
      <w:r>
        <w:rPr>
          <w:sz w:val="17"/>
        </w:rPr>
        <w:t>в  </w:t>
      </w:r>
      <w:r>
        <w:rPr>
          <w:spacing w:val="-10"/>
          <w:sz w:val="17"/>
        </w:rPr>
        <w:t>информационной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общего  пользования  </w:t>
      </w:r>
      <w:r>
        <w:rPr>
          <w:sz w:val="17"/>
        </w:rPr>
        <w:t>—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официальном  </w:t>
      </w:r>
      <w:r>
        <w:rPr>
          <w:spacing w:val="-8"/>
          <w:sz w:val="17"/>
        </w:rPr>
        <w:t>сайте  </w:t>
      </w:r>
      <w:r>
        <w:rPr>
          <w:spacing w:val="-11"/>
          <w:sz w:val="17"/>
        </w:rPr>
        <w:t>Федерального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агентства  по </w:t>
      </w:r>
      <w:r>
        <w:rPr>
          <w:spacing w:val="-11"/>
          <w:sz w:val="17"/>
        </w:rPr>
        <w:t>техническому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регулированию</w:t>
      </w:r>
      <w:r>
        <w:rPr>
          <w:spacing w:val="25"/>
          <w:sz w:val="17"/>
        </w:rPr>
        <w:t> </w:t>
      </w:r>
      <w:r>
        <w:rPr>
          <w:sz w:val="17"/>
        </w:rPr>
        <w:t>и  </w:t>
      </w:r>
      <w:r>
        <w:rPr>
          <w:spacing w:val="-9"/>
          <w:sz w:val="17"/>
        </w:rPr>
        <w:t>метрологии  </w:t>
      </w:r>
      <w:r>
        <w:rPr>
          <w:sz w:val="17"/>
        </w:rPr>
        <w:t>в  </w:t>
      </w:r>
      <w:r>
        <w:rPr>
          <w:spacing w:val="-8"/>
          <w:sz w:val="17"/>
        </w:rPr>
        <w:t>сети  </w:t>
      </w:r>
      <w:r>
        <w:rPr>
          <w:spacing w:val="-9"/>
          <w:sz w:val="17"/>
        </w:rPr>
        <w:t>Интернет  </w:t>
      </w:r>
      <w:r>
        <w:rPr>
          <w:spacing w:val="-7"/>
          <w:sz w:val="17"/>
        </w:rPr>
        <w:t>игы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ежегодному  информационному  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«На­ </w:t>
      </w:r>
      <w:r>
        <w:rPr>
          <w:spacing w:val="-9"/>
          <w:sz w:val="17"/>
        </w:rPr>
        <w:t>циональные   </w:t>
      </w:r>
      <w:r>
        <w:rPr>
          <w:spacing w:val="-10"/>
          <w:sz w:val="17"/>
        </w:rPr>
        <w:t>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 </w:t>
      </w:r>
      <w:r>
        <w:rPr>
          <w:spacing w:val="-10"/>
          <w:sz w:val="17"/>
        </w:rPr>
        <w:t>текущего    </w:t>
      </w:r>
      <w:r>
        <w:rPr>
          <w:spacing w:val="-8"/>
          <w:sz w:val="17"/>
        </w:rPr>
        <w:t>года,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 </w:t>
      </w:r>
      <w:r>
        <w:rPr>
          <w:spacing w:val="-11"/>
          <w:sz w:val="17"/>
        </w:rPr>
        <w:t>ежемесяч­ </w:t>
      </w:r>
      <w:r>
        <w:rPr>
          <w:spacing w:val="-9"/>
          <w:sz w:val="17"/>
        </w:rPr>
        <w:t>ного 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7"/>
          <w:sz w:val="17"/>
        </w:rPr>
        <w:t>год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стандарт,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 дана     </w:t>
      </w:r>
      <w:r>
        <w:rPr>
          <w:spacing w:val="-11"/>
          <w:sz w:val="17"/>
        </w:rPr>
        <w:t>недатированная     </w:t>
      </w:r>
      <w:r>
        <w:rPr>
          <w:spacing w:val="-9"/>
          <w:sz w:val="17"/>
        </w:rPr>
        <w:t>ссылка, 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действующую     версию     </w:t>
      </w:r>
      <w:r>
        <w:rPr>
          <w:spacing w:val="-9"/>
          <w:sz w:val="17"/>
        </w:rPr>
        <w:t>этого     </w:t>
      </w:r>
      <w:r>
        <w:rPr>
          <w:spacing w:val="-10"/>
          <w:sz w:val="17"/>
        </w:rPr>
        <w:t>стандарта </w:t>
      </w:r>
      <w:r>
        <w:rPr>
          <w:sz w:val="17"/>
        </w:rPr>
        <w:t>с  </w:t>
      </w:r>
      <w:r>
        <w:rPr>
          <w:spacing w:val="-9"/>
          <w:sz w:val="17"/>
        </w:rPr>
        <w:t>учетом  всех  </w:t>
      </w:r>
      <w:r>
        <w:rPr>
          <w:spacing w:val="-10"/>
          <w:sz w:val="17"/>
        </w:rPr>
        <w:t>внесенных  </w:t>
      </w:r>
      <w:r>
        <w:rPr>
          <w:sz w:val="17"/>
        </w:rPr>
        <w:t>в  </w:t>
      </w:r>
      <w:r>
        <w:rPr>
          <w:spacing w:val="-10"/>
          <w:sz w:val="17"/>
        </w:rPr>
        <w:t>данную  версию  </w:t>
      </w:r>
      <w:r>
        <w:rPr>
          <w:spacing w:val="-9"/>
          <w:sz w:val="17"/>
        </w:rPr>
        <w:t>изменений. 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заменен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дати­  </w:t>
      </w:r>
      <w:r>
        <w:rPr>
          <w:spacing w:val="-10"/>
          <w:sz w:val="17"/>
        </w:rPr>
        <w:t>рованная 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(принятия).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 дана   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положвше.    </w:t>
      </w:r>
      <w:r>
        <w:rPr>
          <w:sz w:val="17"/>
        </w:rPr>
        <w:t>в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ссыпку.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946" w:val="left" w:leader="none"/>
        </w:tabs>
        <w:spacing w:line="240" w:lineRule="auto" w:before="116" w:after="0"/>
        <w:ind w:left="945" w:right="0" w:hanging="296"/>
        <w:jc w:val="left"/>
      </w:pPr>
      <w:r>
        <w:rPr/>
        <w:t>Общие требования к</w:t>
      </w:r>
      <w:r>
        <w:rPr>
          <w:spacing w:val="-18"/>
        </w:rPr>
        <w:t> </w:t>
      </w:r>
      <w:r>
        <w:rPr/>
        <w:t>освещению</w:t>
      </w:r>
    </w:p>
    <w:p>
      <w:pPr>
        <w:pStyle w:val="ListParagraph"/>
        <w:numPr>
          <w:ilvl w:val="1"/>
          <w:numId w:val="3"/>
        </w:numPr>
        <w:tabs>
          <w:tab w:pos="1129" w:val="left" w:leader="none"/>
          <w:tab w:pos="1130" w:val="left" w:leader="none"/>
        </w:tabs>
        <w:spacing w:line="276" w:lineRule="auto" w:before="172" w:after="0"/>
        <w:ind w:left="136" w:right="136" w:firstLine="504"/>
        <w:jc w:val="left"/>
        <w:rPr>
          <w:sz w:val="19"/>
        </w:rPr>
      </w:pPr>
      <w:r>
        <w:rPr>
          <w:spacing w:val="-9"/>
          <w:sz w:val="19"/>
        </w:rPr>
        <w:t>Освещение </w:t>
      </w:r>
      <w:r>
        <w:rPr>
          <w:spacing w:val="-10"/>
          <w:sz w:val="19"/>
        </w:rPr>
        <w:t>должно </w:t>
      </w:r>
      <w:r>
        <w:rPr>
          <w:spacing w:val="-11"/>
          <w:sz w:val="19"/>
        </w:rPr>
        <w:t>обеспечивать распознавание </w:t>
      </w:r>
      <w:r>
        <w:rPr>
          <w:spacing w:val="-10"/>
          <w:sz w:val="19"/>
        </w:rPr>
        <w:t>дорожной разметки </w:t>
      </w:r>
      <w:r>
        <w:rPr>
          <w:sz w:val="19"/>
        </w:rPr>
        <w:t>и </w:t>
      </w:r>
      <w:r>
        <w:rPr>
          <w:spacing w:val="-10"/>
          <w:sz w:val="19"/>
        </w:rPr>
        <w:t>различных знаков, </w:t>
      </w:r>
      <w:r>
        <w:rPr>
          <w:sz w:val="19"/>
        </w:rPr>
        <w:t>а в  </w:t>
      </w:r>
      <w:r>
        <w:rPr>
          <w:spacing w:val="-9"/>
          <w:sz w:val="19"/>
        </w:rPr>
        <w:t>пешеходных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зонах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распознавание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пиц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прохожих.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  <w:tab w:pos="1136" w:val="left" w:leader="none"/>
        </w:tabs>
        <w:spacing w:line="202" w:lineRule="exact" w:before="0" w:after="0"/>
        <w:ind w:left="1135" w:right="0" w:hanging="495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9"/>
          <w:sz w:val="19"/>
        </w:rPr>
        <w:t>комфортной    </w:t>
      </w:r>
      <w:r>
        <w:rPr>
          <w:sz w:val="19"/>
        </w:rPr>
        <w:t>и   </w:t>
      </w:r>
      <w:r>
        <w:rPr>
          <w:spacing w:val="-10"/>
          <w:sz w:val="19"/>
        </w:rPr>
        <w:t>надежной    зрительной    ориентации    водителей    </w:t>
      </w:r>
      <w:r>
        <w:rPr>
          <w:sz w:val="19"/>
        </w:rPr>
        <w:t>и   </w:t>
      </w:r>
      <w:r>
        <w:rPr>
          <w:spacing w:val="-9"/>
          <w:sz w:val="19"/>
        </w:rPr>
        <w:t>пешеходов</w:t>
      </w:r>
      <w:r>
        <w:rPr>
          <w:spacing w:val="17"/>
          <w:sz w:val="19"/>
        </w:rPr>
        <w:t> </w:t>
      </w:r>
      <w:r>
        <w:rPr>
          <w:spacing w:val="-11"/>
          <w:sz w:val="19"/>
        </w:rPr>
        <w:t>осветительные</w:t>
      </w:r>
    </w:p>
    <w:p>
      <w:pPr>
        <w:pStyle w:val="BodyText"/>
        <w:spacing w:line="266" w:lineRule="auto" w:before="16"/>
        <w:ind w:left="118" w:right="199" w:firstLine="18"/>
        <w:jc w:val="both"/>
      </w:pPr>
      <w:r>
        <w:rPr>
          <w:spacing w:val="-9"/>
        </w:rPr>
        <w:t>приборы  </w:t>
      </w:r>
      <w:r>
        <w:rPr>
          <w:spacing w:val="-10"/>
        </w:rPr>
        <w:t>располагают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образуемая  </w:t>
      </w:r>
      <w:r>
        <w:rPr>
          <w:spacing w:val="-7"/>
        </w:rPr>
        <w:t>ими   </w:t>
      </w:r>
      <w:r>
        <w:rPr>
          <w:spacing w:val="-9"/>
        </w:rPr>
        <w:t>линия   </w:t>
      </w:r>
      <w:r>
        <w:rPr>
          <w:spacing w:val="-8"/>
        </w:rPr>
        <w:t>ясно   </w:t>
      </w:r>
      <w:r>
        <w:rPr>
          <w:spacing w:val="-9"/>
        </w:rPr>
        <w:t>указывала   </w:t>
      </w:r>
      <w:r>
        <w:rPr>
          <w:spacing w:val="-10"/>
        </w:rPr>
        <w:t>направление   </w:t>
      </w:r>
      <w:r>
        <w:rPr>
          <w:spacing w:val="-11"/>
        </w:rPr>
        <w:t>дви­   </w:t>
      </w:r>
      <w:r>
        <w:rPr>
          <w:spacing w:val="-8"/>
        </w:rPr>
        <w:t>жения  </w:t>
      </w:r>
      <w:r>
        <w:rPr>
          <w:spacing w:val="-10"/>
        </w:rPr>
        <w:t>транспорта.  </w:t>
      </w:r>
      <w:r>
        <w:rPr/>
        <w:t>В  </w:t>
      </w:r>
      <w:r>
        <w:rPr>
          <w:spacing w:val="-9"/>
        </w:rPr>
        <w:t>сложных  случаях  следует  </w:t>
      </w:r>
      <w:r>
        <w:rPr>
          <w:spacing w:val="-11"/>
        </w:rPr>
        <w:t>дополнительно   </w:t>
      </w:r>
      <w:r>
        <w:rPr>
          <w:spacing w:val="-9"/>
        </w:rPr>
        <w:t>установить   один   </w:t>
      </w:r>
      <w:r>
        <w:rPr>
          <w:spacing w:val="-7"/>
        </w:rPr>
        <w:t>или   </w:t>
      </w:r>
      <w:r>
        <w:rPr>
          <w:spacing w:val="-10"/>
        </w:rPr>
        <w:t>несколько   светиль­  </w:t>
      </w:r>
      <w:r>
        <w:rPr>
          <w:spacing w:val="-9"/>
        </w:rPr>
        <w:t>ников </w:t>
      </w:r>
      <w:r>
        <w:rPr>
          <w:spacing w:val="-8"/>
        </w:rPr>
        <w:t>малой</w:t>
      </w:r>
      <w:r>
        <w:rPr>
          <w:spacing w:val="-31"/>
        </w:rPr>
        <w:t> </w:t>
      </w:r>
      <w:r>
        <w:rPr>
          <w:spacing w:val="-10"/>
        </w:rPr>
        <w:t>мощности.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  <w:tab w:pos="1166" w:val="left" w:leader="none"/>
        </w:tabs>
        <w:spacing w:line="276" w:lineRule="auto" w:before="0" w:after="0"/>
        <w:ind w:left="118" w:right="141" w:firstLine="522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освещения перекрестков  </w:t>
      </w:r>
      <w:r>
        <w:rPr>
          <w:spacing w:val="-11"/>
          <w:sz w:val="19"/>
        </w:rPr>
        <w:t>рекомендуется  </w:t>
      </w:r>
      <w:r>
        <w:rPr>
          <w:spacing w:val="-10"/>
          <w:sz w:val="19"/>
        </w:rPr>
        <w:t>использовать  самосветящиеся  </w:t>
      </w:r>
      <w:r>
        <w:rPr>
          <w:spacing w:val="-9"/>
          <w:sz w:val="19"/>
        </w:rPr>
        <w:t>знаки  </w:t>
      </w:r>
      <w:r>
        <w:rPr>
          <w:spacing w:val="-11"/>
          <w:sz w:val="19"/>
        </w:rPr>
        <w:t>дорожного  </w:t>
      </w:r>
      <w:r>
        <w:rPr>
          <w:spacing w:val="-10"/>
          <w:sz w:val="19"/>
        </w:rPr>
        <w:t>движения,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проезжей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частью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высоте</w:t>
      </w:r>
      <w:r>
        <w:rPr>
          <w:spacing w:val="-18"/>
          <w:sz w:val="19"/>
        </w:rPr>
        <w:t> </w:t>
      </w:r>
      <w:r>
        <w:rPr>
          <w:sz w:val="19"/>
        </w:rPr>
        <w:t>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ListParagraph"/>
        <w:numPr>
          <w:ilvl w:val="1"/>
          <w:numId w:val="3"/>
        </w:numPr>
        <w:tabs>
          <w:tab w:pos="1168" w:val="left" w:leader="none"/>
          <w:tab w:pos="1170" w:val="left" w:leader="none"/>
        </w:tabs>
        <w:spacing w:line="202" w:lineRule="exact" w:before="8" w:after="0"/>
        <w:ind w:left="1169" w:right="0" w:hanging="529"/>
        <w:jc w:val="left"/>
        <w:rPr>
          <w:sz w:val="19"/>
        </w:rPr>
      </w:pPr>
      <w:r>
        <w:rPr>
          <w:spacing w:val="-6"/>
          <w:sz w:val="19"/>
        </w:rPr>
        <w:t>На    </w:t>
      </w:r>
      <w:r>
        <w:rPr>
          <w:spacing w:val="-10"/>
          <w:sz w:val="19"/>
        </w:rPr>
        <w:t>перекрестках 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закруглениях,     </w:t>
      </w:r>
      <w:r>
        <w:rPr>
          <w:spacing w:val="-10"/>
          <w:sz w:val="19"/>
        </w:rPr>
        <w:t>наземных     </w:t>
      </w:r>
      <w:r>
        <w:rPr>
          <w:spacing w:val="-9"/>
          <w:sz w:val="19"/>
        </w:rPr>
        <w:t>пешеходных    переходах    следует  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использовать</w:t>
      </w:r>
    </w:p>
    <w:p>
      <w:pPr>
        <w:pStyle w:val="BodyText"/>
        <w:spacing w:before="15"/>
        <w:ind w:left="136"/>
        <w:jc w:val="both"/>
      </w:pPr>
      <w:r>
        <w:rPr/>
        <w:t>источники света с цветностью, отличной от цветности источников света основного освещения дороги.</w:t>
      </w:r>
    </w:p>
    <w:p>
      <w:pPr>
        <w:pStyle w:val="ListParagraph"/>
        <w:numPr>
          <w:ilvl w:val="1"/>
          <w:numId w:val="3"/>
        </w:numPr>
        <w:tabs>
          <w:tab w:pos="1121" w:val="left" w:leader="none"/>
          <w:tab w:pos="1122" w:val="left" w:leader="none"/>
        </w:tabs>
        <w:spacing w:line="256" w:lineRule="auto" w:before="33" w:after="0"/>
        <w:ind w:left="136" w:right="198" w:firstLine="504"/>
        <w:jc w:val="left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10"/>
          <w:sz w:val="19"/>
        </w:rPr>
        <w:t>территориях  </w:t>
      </w:r>
      <w:r>
        <w:rPr>
          <w:spacing w:val="-8"/>
          <w:sz w:val="19"/>
        </w:rPr>
        <w:t>жилых  </w:t>
      </w:r>
      <w:r>
        <w:rPr>
          <w:spacing w:val="-10"/>
          <w:sz w:val="19"/>
        </w:rPr>
        <w:t>районов  </w:t>
      </w:r>
      <w:r>
        <w:rPr>
          <w:spacing w:val="-9"/>
          <w:sz w:val="19"/>
        </w:rPr>
        <w:t>используют  опоры  </w:t>
      </w:r>
      <w:r>
        <w:rPr>
          <w:spacing w:val="-10"/>
          <w:sz w:val="19"/>
        </w:rPr>
        <w:t>высотой  </w:t>
      </w:r>
      <w:r>
        <w:rPr>
          <w:spacing w:val="-7"/>
          <w:sz w:val="19"/>
        </w:rPr>
        <w:t>4—9</w:t>
      </w:r>
      <w:r>
        <w:rPr>
          <w:spacing w:val="37"/>
          <w:sz w:val="19"/>
        </w:rPr>
        <w:t> </w:t>
      </w:r>
      <w:r>
        <w:rPr>
          <w:sz w:val="19"/>
        </w:rPr>
        <w:t>м   с   </w:t>
      </w:r>
      <w:r>
        <w:rPr>
          <w:spacing w:val="-11"/>
          <w:sz w:val="19"/>
        </w:rPr>
        <w:t>осветительными   </w:t>
      </w:r>
      <w:r>
        <w:rPr>
          <w:spacing w:val="-10"/>
          <w:sz w:val="19"/>
        </w:rPr>
        <w:t>прибо­ </w:t>
      </w:r>
      <w:r>
        <w:rPr>
          <w:spacing w:val="-9"/>
          <w:sz w:val="19"/>
        </w:rPr>
        <w:t>рами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консольного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торшерного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способа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установки,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подвесные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осветительные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приборы.</w:t>
      </w:r>
    </w:p>
    <w:p>
      <w:pPr>
        <w:pStyle w:val="BodyText"/>
        <w:spacing w:before="5"/>
        <w:rPr>
          <w:sz w:val="29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10"/>
        <w:ind w:right="10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4"/>
        <w:ind w:left="122"/>
      </w:pPr>
      <w:r>
        <w:rPr/>
        <w:t>ГОСТ Р 55844—2013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623" w:val="left" w:leader="none"/>
          <w:tab w:pos="1625" w:val="left" w:leader="none"/>
        </w:tabs>
        <w:spacing w:line="266" w:lineRule="auto" w:before="0" w:after="0"/>
        <w:ind w:left="105" w:right="161" w:firstLine="522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освещении лестниц </w:t>
      </w:r>
      <w:r>
        <w:rPr>
          <w:sz w:val="19"/>
        </w:rPr>
        <w:t>и </w:t>
      </w:r>
      <w:r>
        <w:rPr>
          <w:spacing w:val="-9"/>
          <w:sz w:val="19"/>
        </w:rPr>
        <w:t>переходов </w:t>
      </w:r>
      <w:r>
        <w:rPr>
          <w:spacing w:val="-11"/>
          <w:sz w:val="19"/>
        </w:rPr>
        <w:t>осветительные </w:t>
      </w:r>
      <w:r>
        <w:rPr>
          <w:spacing w:val="-9"/>
          <w:sz w:val="19"/>
        </w:rPr>
        <w:t>приборы  </w:t>
      </w:r>
      <w:r>
        <w:rPr>
          <w:spacing w:val="-10"/>
          <w:sz w:val="19"/>
        </w:rPr>
        <w:t>располагают  </w:t>
      </w:r>
      <w:r>
        <w:rPr>
          <w:sz w:val="19"/>
        </w:rPr>
        <w:t>в  </w:t>
      </w:r>
      <w:r>
        <w:rPr>
          <w:spacing w:val="-9"/>
          <w:sz w:val="19"/>
        </w:rPr>
        <w:t>ступенях,  </w:t>
      </w:r>
      <w:r>
        <w:rPr>
          <w:spacing w:val="-10"/>
          <w:sz w:val="19"/>
        </w:rPr>
        <w:t>пери*  </w:t>
      </w:r>
      <w:r>
        <w:rPr>
          <w:spacing w:val="-9"/>
          <w:sz w:val="19"/>
        </w:rPr>
        <w:t>лах.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опорах </w:t>
      </w:r>
      <w:r>
        <w:rPr>
          <w:spacing w:val="-7"/>
          <w:sz w:val="19"/>
        </w:rPr>
        <w:t>или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стенах ближайших домое таким  </w:t>
      </w:r>
      <w:r>
        <w:rPr>
          <w:spacing w:val="-10"/>
          <w:sz w:val="19"/>
        </w:rPr>
        <w:t>образом,  </w:t>
      </w:r>
      <w:r>
        <w:rPr>
          <w:spacing w:val="-8"/>
          <w:sz w:val="19"/>
        </w:rPr>
        <w:t>чтобы  они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создавали  бпескости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пешеходов.</w:t>
      </w:r>
    </w:p>
    <w:p>
      <w:pPr>
        <w:pStyle w:val="ListParagraph"/>
        <w:numPr>
          <w:ilvl w:val="1"/>
          <w:numId w:val="3"/>
        </w:numPr>
        <w:tabs>
          <w:tab w:pos="1404" w:val="left" w:leader="none"/>
        </w:tabs>
        <w:spacing w:line="264" w:lineRule="auto" w:before="0" w:after="0"/>
        <w:ind w:left="114" w:right="142" w:firstLine="711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обозначения   пешеходного   </w:t>
      </w:r>
      <w:r>
        <w:rPr>
          <w:spacing w:val="-9"/>
          <w:sz w:val="19"/>
        </w:rPr>
        <w:t>перехода   </w:t>
      </w:r>
      <w:r>
        <w:rPr>
          <w:sz w:val="19"/>
        </w:rPr>
        <w:t>и   </w:t>
      </w:r>
      <w:r>
        <w:rPr>
          <w:spacing w:val="-10"/>
          <w:sz w:val="19"/>
        </w:rPr>
        <w:t>обеспечения    безопасности    </w:t>
      </w:r>
      <w:r>
        <w:rPr>
          <w:spacing w:val="-11"/>
          <w:sz w:val="19"/>
        </w:rPr>
        <w:t>рекомендуется </w:t>
      </w:r>
      <w:r>
        <w:rPr>
          <w:spacing w:val="-9"/>
          <w:sz w:val="19"/>
        </w:rPr>
        <w:t>установка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каждом </w:t>
      </w:r>
      <w:r>
        <w:rPr>
          <w:spacing w:val="-8"/>
          <w:sz w:val="19"/>
        </w:rPr>
        <w:t>углу </w:t>
      </w:r>
      <w:r>
        <w:rPr>
          <w:spacing w:val="-9"/>
          <w:sz w:val="19"/>
        </w:rPr>
        <w:t>перехода </w:t>
      </w:r>
      <w:r>
        <w:rPr>
          <w:sz w:val="19"/>
        </w:rPr>
        <w:t>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центральном островке </w:t>
      </w:r>
      <w:r>
        <w:rPr>
          <w:spacing w:val="-11"/>
          <w:sz w:val="19"/>
        </w:rPr>
        <w:t>дополнительных </w:t>
      </w:r>
      <w:r>
        <w:rPr>
          <w:spacing w:val="-10"/>
          <w:sz w:val="19"/>
        </w:rPr>
        <w:t>светильников-маячков, </w:t>
      </w:r>
      <w:r>
        <w:rPr>
          <w:spacing w:val="-11"/>
          <w:sz w:val="19"/>
        </w:rPr>
        <w:t>расположенных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высоте   </w:t>
      </w:r>
      <w:r>
        <w:rPr>
          <w:spacing w:val="-7"/>
          <w:sz w:val="19"/>
        </w:rPr>
        <w:t>2—3  </w:t>
      </w:r>
      <w:r>
        <w:rPr>
          <w:sz w:val="19"/>
        </w:rPr>
        <w:t>м  </w:t>
      </w:r>
      <w:r>
        <w:rPr>
          <w:spacing w:val="-8"/>
          <w:sz w:val="19"/>
        </w:rPr>
        <w:t>над  </w:t>
      </w:r>
      <w:r>
        <w:rPr>
          <w:spacing w:val="-9"/>
          <w:sz w:val="19"/>
        </w:rPr>
        <w:t>проезжей   частью.   </w:t>
      </w:r>
      <w:r>
        <w:rPr>
          <w:spacing w:val="-10"/>
          <w:sz w:val="19"/>
        </w:rPr>
        <w:t>Маячки 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мигать   </w:t>
      </w:r>
      <w:r>
        <w:rPr>
          <w:sz w:val="19"/>
        </w:rPr>
        <w:t>с  </w:t>
      </w:r>
      <w:r>
        <w:rPr>
          <w:spacing w:val="-9"/>
          <w:sz w:val="19"/>
        </w:rPr>
        <w:t>частотой   </w:t>
      </w:r>
      <w:r>
        <w:rPr>
          <w:spacing w:val="-8"/>
          <w:sz w:val="19"/>
        </w:rPr>
        <w:t>40—60  </w:t>
      </w:r>
      <w:r>
        <w:rPr>
          <w:spacing w:val="-11"/>
          <w:sz w:val="19"/>
        </w:rPr>
        <w:t>вспышек  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минуту.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маячки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включаться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одновременно.</w:t>
      </w:r>
    </w:p>
    <w:p>
      <w:pPr>
        <w:pStyle w:val="ListParagraph"/>
        <w:numPr>
          <w:ilvl w:val="1"/>
          <w:numId w:val="3"/>
        </w:numPr>
        <w:tabs>
          <w:tab w:pos="1337" w:val="left" w:leader="none"/>
        </w:tabs>
        <w:spacing w:line="276" w:lineRule="auto" w:before="2" w:after="0"/>
        <w:ind w:left="114" w:right="162" w:firstLine="711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освещения   велодорожек   </w:t>
      </w:r>
      <w:r>
        <w:rPr>
          <w:spacing w:val="-11"/>
          <w:sz w:val="19"/>
        </w:rPr>
        <w:t>рекомендуется    </w:t>
      </w:r>
      <w:r>
        <w:rPr>
          <w:spacing w:val="-9"/>
          <w:sz w:val="19"/>
        </w:rPr>
        <w:t>применять    источники    </w:t>
      </w:r>
      <w:r>
        <w:rPr>
          <w:spacing w:val="-8"/>
          <w:sz w:val="19"/>
        </w:rPr>
        <w:t>света    </w:t>
      </w:r>
      <w:r>
        <w:rPr>
          <w:spacing w:val="-10"/>
          <w:sz w:val="19"/>
        </w:rPr>
        <w:t>другой    цветности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автодороге.</w:t>
      </w:r>
    </w:p>
    <w:p>
      <w:pPr>
        <w:pStyle w:val="ListParagraph"/>
        <w:numPr>
          <w:ilvl w:val="1"/>
          <w:numId w:val="3"/>
        </w:numPr>
        <w:tabs>
          <w:tab w:pos="1349" w:val="left" w:leader="none"/>
        </w:tabs>
        <w:spacing w:line="202" w:lineRule="exact" w:before="0" w:after="0"/>
        <w:ind w:left="1348" w:right="0" w:hanging="523"/>
        <w:jc w:val="both"/>
        <w:rPr>
          <w:sz w:val="19"/>
        </w:rPr>
      </w:pPr>
      <w:r>
        <w:rPr>
          <w:spacing w:val="-7"/>
          <w:sz w:val="19"/>
        </w:rPr>
        <w:t>При    </w:t>
      </w:r>
      <w:r>
        <w:rPr>
          <w:spacing w:val="-10"/>
          <w:sz w:val="19"/>
        </w:rPr>
        <w:t>отсутствии    освещения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дороге    </w:t>
      </w:r>
      <w:r>
        <w:rPr>
          <w:sz w:val="19"/>
        </w:rPr>
        <w:t>и   </w:t>
      </w:r>
      <w:r>
        <w:rPr>
          <w:spacing w:val="-10"/>
          <w:sz w:val="19"/>
        </w:rPr>
        <w:t>велодорожке    </w:t>
      </w:r>
      <w:r>
        <w:rPr>
          <w:spacing w:val="-9"/>
          <w:sz w:val="19"/>
        </w:rPr>
        <w:t>следует    </w:t>
      </w:r>
      <w:r>
        <w:rPr>
          <w:spacing w:val="-10"/>
          <w:sz w:val="19"/>
        </w:rPr>
        <w:t>обеспечить    освещение  </w:t>
      </w:r>
      <w:r>
        <w:rPr>
          <w:spacing w:val="1"/>
          <w:sz w:val="19"/>
        </w:rPr>
        <w:t> </w:t>
      </w:r>
      <w:r>
        <w:rPr>
          <w:spacing w:val="-11"/>
          <w:sz w:val="19"/>
        </w:rPr>
        <w:t>на</w:t>
      </w:r>
    </w:p>
    <w:p>
      <w:pPr>
        <w:pStyle w:val="BodyText"/>
        <w:spacing w:line="276" w:lineRule="auto" w:before="16"/>
        <w:ind w:left="114" w:right="151"/>
      </w:pPr>
      <w:r>
        <w:rPr>
          <w:spacing w:val="-5"/>
        </w:rPr>
        <w:t>их  </w:t>
      </w:r>
      <w:r>
        <w:rPr>
          <w:spacing w:val="-10"/>
        </w:rPr>
        <w:t>пересечении.  </w:t>
      </w:r>
      <w:r>
        <w:rPr>
          <w:spacing w:val="-9"/>
        </w:rPr>
        <w:t>Спад  </w:t>
      </w:r>
      <w:r>
        <w:rPr>
          <w:spacing w:val="-11"/>
        </w:rPr>
        <w:t>освещенности  </w:t>
      </w:r>
      <w:r>
        <w:rPr>
          <w:spacing w:val="-6"/>
        </w:rPr>
        <w:t>на  </w:t>
      </w:r>
      <w:r>
        <w:rPr>
          <w:spacing w:val="-9"/>
        </w:rPr>
        <w:t>обеих  </w:t>
      </w:r>
      <w:r>
        <w:rPr>
          <w:spacing w:val="-10"/>
        </w:rPr>
        <w:t>дорогах  </w:t>
      </w:r>
      <w:r>
        <w:rPr>
          <w:spacing w:val="-5"/>
        </w:rPr>
        <w:t>по  </w:t>
      </w:r>
      <w:r>
        <w:rPr>
          <w:spacing w:val="-8"/>
        </w:rPr>
        <w:t>мере  </w:t>
      </w:r>
      <w:r>
        <w:rPr>
          <w:spacing w:val="-9"/>
        </w:rPr>
        <w:t>удаления  </w:t>
      </w:r>
      <w:r>
        <w:rPr>
          <w:spacing w:val="-6"/>
        </w:rPr>
        <w:t>от  </w:t>
      </w:r>
      <w:r>
        <w:rPr>
          <w:spacing w:val="-10"/>
        </w:rPr>
        <w:t>перекрестка   </w:t>
      </w:r>
      <w:r>
        <w:rPr>
          <w:spacing w:val="-6"/>
        </w:rPr>
        <w:t>не   </w:t>
      </w:r>
      <w:r>
        <w:rPr>
          <w:spacing w:val="-11"/>
        </w:rPr>
        <w:t>должен </w:t>
      </w:r>
      <w:r>
        <w:rPr>
          <w:spacing w:val="-9"/>
        </w:rPr>
        <w:t>превышать </w:t>
      </w:r>
      <w:r>
        <w:rPr>
          <w:spacing w:val="-10"/>
        </w:rPr>
        <w:t>двукратного </w:t>
      </w:r>
      <w:r>
        <w:rPr>
          <w:spacing w:val="-6"/>
        </w:rPr>
        <w:t>на </w:t>
      </w:r>
      <w:r>
        <w:rPr>
          <w:spacing w:val="-9"/>
        </w:rPr>
        <w:t>каждые </w:t>
      </w:r>
      <w:r>
        <w:rPr>
          <w:spacing w:val="-5"/>
        </w:rPr>
        <w:t>10 </w:t>
      </w:r>
      <w:r>
        <w:rPr>
          <w:spacing w:val="-10"/>
        </w:rPr>
        <w:t>м.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3"/>
        </w:numPr>
        <w:tabs>
          <w:tab w:pos="969" w:val="left" w:leader="none"/>
          <w:tab w:pos="970" w:val="left" w:leader="none"/>
        </w:tabs>
        <w:spacing w:line="240" w:lineRule="auto" w:before="0" w:after="0"/>
        <w:ind w:left="969" w:right="0" w:hanging="342"/>
        <w:jc w:val="left"/>
      </w:pPr>
      <w:r>
        <w:rPr/>
        <w:t>Нормы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76" w:lineRule="auto" w:before="191" w:after="0"/>
        <w:ind w:left="113" w:right="163" w:firstLine="504"/>
        <w:jc w:val="both"/>
        <w:rPr>
          <w:sz w:val="19"/>
        </w:rPr>
      </w:pPr>
      <w:r>
        <w:rPr>
          <w:spacing w:val="-9"/>
          <w:sz w:val="19"/>
        </w:rPr>
        <w:t>Нормы </w:t>
      </w:r>
      <w:r>
        <w:rPr>
          <w:spacing w:val="-10"/>
          <w:sz w:val="19"/>
        </w:rPr>
        <w:t>освещения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категории  </w:t>
      </w:r>
      <w:r>
        <w:rPr>
          <w:sz w:val="19"/>
        </w:rPr>
        <w:t>и  </w:t>
      </w:r>
      <w:r>
        <w:rPr>
          <w:spacing w:val="-9"/>
          <w:sz w:val="19"/>
        </w:rPr>
        <w:t>класса  </w:t>
      </w:r>
      <w:r>
        <w:rPr>
          <w:spacing w:val="-10"/>
          <w:sz w:val="19"/>
        </w:rPr>
        <w:t>объектов  улично-дорожной  </w:t>
      </w:r>
      <w:r>
        <w:rPr>
          <w:spacing w:val="-8"/>
          <w:sz w:val="19"/>
        </w:rPr>
        <w:t>сети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городских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сельских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поселений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55706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следующими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дополнениями.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  <w:tab w:pos="1107" w:val="left" w:leader="none"/>
        </w:tabs>
        <w:spacing w:line="202" w:lineRule="exact" w:before="0" w:after="0"/>
        <w:ind w:left="113" w:right="0" w:firstLine="504"/>
        <w:jc w:val="left"/>
        <w:rPr>
          <w:sz w:val="19"/>
        </w:rPr>
      </w:pPr>
      <w:r>
        <w:rPr>
          <w:spacing w:val="-10"/>
          <w:sz w:val="19"/>
        </w:rPr>
        <w:t>Средняя   </w:t>
      </w:r>
      <w:r>
        <w:rPr>
          <w:spacing w:val="-11"/>
          <w:sz w:val="19"/>
        </w:rPr>
        <w:t>освещенность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пешеходном   переходе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20   </w:t>
      </w:r>
      <w:r>
        <w:rPr>
          <w:spacing w:val="-6"/>
          <w:sz w:val="19"/>
        </w:rPr>
        <w:t>лк   </w:t>
      </w:r>
      <w:r>
        <w:rPr>
          <w:spacing w:val="-7"/>
          <w:sz w:val="19"/>
        </w:rPr>
        <w:t>при  </w:t>
      </w:r>
      <w:r>
        <w:rPr>
          <w:spacing w:val="15"/>
          <w:sz w:val="19"/>
        </w:rPr>
        <w:t> </w:t>
      </w:r>
      <w:r>
        <w:rPr>
          <w:spacing w:val="-11"/>
          <w:sz w:val="19"/>
        </w:rPr>
        <w:t>значении</w:t>
      </w:r>
    </w:p>
    <w:p>
      <w:pPr>
        <w:pStyle w:val="BodyText"/>
        <w:spacing w:before="15"/>
        <w:ind w:left="113"/>
      </w:pPr>
      <w:r>
        <w:rPr/>
        <w:t>минимальной освещенности — не менее 6 лк.</w:t>
      </w:r>
    </w:p>
    <w:p>
      <w:pPr>
        <w:pStyle w:val="ListParagraph"/>
        <w:numPr>
          <w:ilvl w:val="1"/>
          <w:numId w:val="3"/>
        </w:numPr>
        <w:tabs>
          <w:tab w:pos="1175" w:val="left" w:leader="none"/>
        </w:tabs>
        <w:spacing w:line="256" w:lineRule="auto" w:before="33" w:after="0"/>
        <w:ind w:left="113" w:right="154" w:firstLine="504"/>
        <w:jc w:val="both"/>
        <w:rPr>
          <w:sz w:val="19"/>
        </w:rPr>
      </w:pPr>
      <w:r>
        <w:rPr>
          <w:spacing w:val="-7"/>
          <w:sz w:val="19"/>
        </w:rPr>
        <w:t>При    </w:t>
      </w:r>
      <w:r>
        <w:rPr>
          <w:spacing w:val="-10"/>
          <w:sz w:val="19"/>
        </w:rPr>
        <w:t>проектировании    освещения    конфликтных    </w:t>
      </w:r>
      <w:r>
        <w:rPr>
          <w:spacing w:val="-9"/>
          <w:sz w:val="19"/>
        </w:rPr>
        <w:t>участков    </w:t>
      </w:r>
      <w:r>
        <w:rPr>
          <w:spacing w:val="-10"/>
          <w:sz w:val="19"/>
        </w:rPr>
        <w:t>значения    </w:t>
      </w:r>
      <w:r>
        <w:rPr>
          <w:spacing w:val="-11"/>
          <w:sz w:val="19"/>
        </w:rPr>
        <w:t>освещенности 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дорож­ </w:t>
      </w:r>
      <w:r>
        <w:rPr>
          <w:spacing w:val="-8"/>
          <w:sz w:val="19"/>
        </w:rPr>
        <w:t>ном  </w:t>
      </w:r>
      <w:r>
        <w:rPr>
          <w:spacing w:val="-9"/>
          <w:sz w:val="19"/>
        </w:rPr>
        <w:t>покрытии,  </w:t>
      </w:r>
      <w:r>
        <w:rPr>
          <w:spacing w:val="-6"/>
          <w:sz w:val="19"/>
        </w:rPr>
        <w:t>ее  </w:t>
      </w:r>
      <w:r>
        <w:rPr>
          <w:spacing w:val="-11"/>
          <w:sz w:val="19"/>
        </w:rPr>
        <w:t>равномерность  </w:t>
      </w:r>
      <w:r>
        <w:rPr>
          <w:sz w:val="19"/>
        </w:rPr>
        <w:t>и  </w:t>
      </w:r>
      <w:r>
        <w:rPr>
          <w:spacing w:val="-9"/>
          <w:sz w:val="19"/>
        </w:rPr>
        <w:t>слепящее  </w:t>
      </w:r>
      <w:r>
        <w:rPr>
          <w:spacing w:val="-10"/>
          <w:sz w:val="19"/>
        </w:rPr>
        <w:t>действие  должны   соответствовать   </w:t>
      </w:r>
      <w:r>
        <w:rPr>
          <w:spacing w:val="-9"/>
          <w:sz w:val="19"/>
        </w:rPr>
        <w:t>классу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освещению </w:t>
      </w:r>
      <w:r>
        <w:rPr>
          <w:spacing w:val="-10"/>
          <w:sz w:val="19"/>
        </w:rPr>
        <w:t>основной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дороги.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18" w:after="0"/>
        <w:ind w:left="1013" w:right="0" w:hanging="396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освещения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лестниц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1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3006"/>
        <w:gridCol w:w="3060"/>
      </w:tblGrid>
      <w:tr>
        <w:trPr>
          <w:trHeight w:val="440" w:hRule="atLeast"/>
        </w:trPr>
        <w:tc>
          <w:tcPr>
            <w:tcW w:w="3591" w:type="dxa"/>
          </w:tcPr>
          <w:p>
            <w:pPr>
              <w:pStyle w:val="TableParagraph"/>
              <w:spacing w:before="132"/>
              <w:ind w:left="1115"/>
              <w:rPr>
                <w:sz w:val="17"/>
              </w:rPr>
            </w:pPr>
            <w:r>
              <w:rPr>
                <w:sz w:val="17"/>
              </w:rPr>
              <w:t>Элементы лестниц</w:t>
            </w:r>
          </w:p>
        </w:tc>
        <w:tc>
          <w:tcPr>
            <w:tcW w:w="3006" w:type="dxa"/>
          </w:tcPr>
          <w:p>
            <w:pPr>
              <w:pStyle w:val="TableParagraph"/>
              <w:spacing w:before="132"/>
              <w:ind w:left="112"/>
              <w:rPr>
                <w:sz w:val="17"/>
              </w:rPr>
            </w:pPr>
            <w:r>
              <w:rPr>
                <w:spacing w:val="-10"/>
                <w:sz w:val="17"/>
              </w:rPr>
              <w:t>Средняя </w:t>
            </w:r>
            <w:r>
              <w:rPr>
                <w:spacing w:val="-11"/>
                <w:sz w:val="17"/>
              </w:rPr>
              <w:t>освещенность, </w:t>
            </w:r>
            <w:r>
              <w:rPr>
                <w:spacing w:val="-8"/>
                <w:sz w:val="17"/>
              </w:rPr>
              <w:t>л*,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060" w:type="dxa"/>
          </w:tcPr>
          <w:p>
            <w:pPr>
              <w:pStyle w:val="TableParagraph"/>
              <w:spacing w:before="132"/>
              <w:ind w:left="139"/>
              <w:rPr>
                <w:sz w:val="17"/>
              </w:rPr>
            </w:pPr>
            <w:r>
              <w:rPr>
                <w:spacing w:val="-10"/>
                <w:sz w:val="17"/>
              </w:rPr>
              <w:t>Средняя </w:t>
            </w:r>
            <w:r>
              <w:rPr>
                <w:spacing w:val="-11"/>
                <w:sz w:val="17"/>
              </w:rPr>
              <w:t>освещенность, </w:t>
            </w:r>
            <w:r>
              <w:rPr>
                <w:spacing w:val="-8"/>
                <w:sz w:val="17"/>
              </w:rPr>
              <w:t>лк.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более</w:t>
            </w: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Вертикальные плоскости ступеней</w:t>
            </w:r>
          </w:p>
        </w:tc>
        <w:tc>
          <w:tcPr>
            <w:tcW w:w="3006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060" w:type="dxa"/>
          </w:tcPr>
          <w:p>
            <w:pPr>
              <w:pStyle w:val="TableParagraph"/>
              <w:ind w:left="1402" w:right="1418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340" w:hRule="atLeast"/>
        </w:trPr>
        <w:tc>
          <w:tcPr>
            <w:tcW w:w="3591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Горизонтальные плоскости ступеней</w:t>
            </w:r>
          </w:p>
        </w:tc>
        <w:tc>
          <w:tcPr>
            <w:tcW w:w="300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0"/>
              <w:ind w:left="1386" w:right="1379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3591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Пандусы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923"/>
        <w:jc w:val="left"/>
        <w:rPr>
          <w:sz w:val="19"/>
        </w:rPr>
      </w:pPr>
      <w:r>
        <w:rPr>
          <w:spacing w:val="-9"/>
          <w:sz w:val="19"/>
        </w:rPr>
        <w:t>Нормы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освещения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велодорожек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2.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113" w:right="0" w:firstLine="0"/>
        <w:jc w:val="left"/>
        <w:rPr>
          <w:sz w:val="17"/>
        </w:rPr>
      </w:pPr>
      <w:r>
        <w:rPr>
          <w:sz w:val="17"/>
        </w:rPr>
        <w:t>Таблица 2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5"/>
        <w:gridCol w:w="2070"/>
        <w:gridCol w:w="1674"/>
      </w:tblGrid>
      <w:tr>
        <w:trPr>
          <w:trHeight w:val="720" w:hRule="atLeast"/>
        </w:trPr>
        <w:tc>
          <w:tcPr>
            <w:tcW w:w="589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2080" w:right="2096"/>
              <w:jc w:val="center"/>
              <w:rPr>
                <w:sz w:val="17"/>
              </w:rPr>
            </w:pPr>
            <w:r>
              <w:rPr>
                <w:sz w:val="17"/>
              </w:rPr>
              <w:t>Учвсток веподорокти</w:t>
            </w:r>
          </w:p>
        </w:tc>
        <w:tc>
          <w:tcPr>
            <w:tcW w:w="207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586" w:right="174" w:hanging="414"/>
              <w:rPr>
                <w:sz w:val="17"/>
              </w:rPr>
            </w:pPr>
            <w:r>
              <w:rPr>
                <w:spacing w:val="-10"/>
                <w:sz w:val="17"/>
              </w:rPr>
              <w:t>Средняя </w:t>
            </w:r>
            <w:r>
              <w:rPr>
                <w:spacing w:val="-11"/>
                <w:sz w:val="17"/>
              </w:rPr>
              <w:t>освещенность, </w:t>
            </w:r>
            <w:r>
              <w:rPr>
                <w:spacing w:val="-8"/>
                <w:sz w:val="17"/>
              </w:rPr>
              <w:t>лк, </w:t>
            </w:r>
            <w:r>
              <w:rPr>
                <w:spacing w:val="-6"/>
                <w:sz w:val="17"/>
              </w:rPr>
              <w:t>но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74" w:type="dxa"/>
          </w:tcPr>
          <w:p>
            <w:pPr>
              <w:pStyle w:val="TableParagraph"/>
              <w:spacing w:line="232" w:lineRule="auto" w:before="84"/>
              <w:ind w:left="276" w:right="28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Равномерность </w:t>
            </w:r>
            <w:r>
              <w:rPr>
                <w:spacing w:val="-11"/>
                <w:sz w:val="17"/>
              </w:rPr>
              <w:t>освещенности,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</w:tr>
      <w:tr>
        <w:trPr>
          <w:trHeight w:val="320" w:hRule="atLeast"/>
        </w:trPr>
        <w:tc>
          <w:tcPr>
            <w:tcW w:w="5895" w:type="dxa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Прямой участок вне транспортных маршрутов</w:t>
            </w:r>
          </w:p>
        </w:tc>
        <w:tc>
          <w:tcPr>
            <w:tcW w:w="207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268" w:right="283"/>
              <w:jc w:val="center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340" w:hRule="atLeast"/>
        </w:trPr>
        <w:tc>
          <w:tcPr>
            <w:tcW w:w="5895" w:type="dxa"/>
          </w:tcPr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Велодорожка, расположенная сбоку от автомобильной дороги</w:t>
            </w:r>
          </w:p>
        </w:tc>
        <w:tc>
          <w:tcPr>
            <w:tcW w:w="2070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5895" w:type="dxa"/>
          </w:tcPr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Пересечение с автомобильной дорогой</w:t>
            </w:r>
          </w:p>
        </w:tc>
        <w:tc>
          <w:tcPr>
            <w:tcW w:w="2070" w:type="dxa"/>
          </w:tcPr>
          <w:p>
            <w:pPr>
              <w:pStyle w:val="TableParagraph"/>
              <w:ind w:left="923" w:right="90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596" w:val="left" w:leader="none"/>
          <w:tab w:pos="1597" w:val="left" w:leader="none"/>
        </w:tabs>
        <w:spacing w:line="256" w:lineRule="auto" w:before="0" w:after="0"/>
        <w:ind w:left="113" w:right="163" w:firstLine="504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пересечениях </w:t>
      </w:r>
      <w:r>
        <w:rPr>
          <w:spacing w:val="-11"/>
          <w:sz w:val="19"/>
        </w:rPr>
        <w:t>автомобильных </w:t>
      </w:r>
      <w:r>
        <w:rPr>
          <w:spacing w:val="-9"/>
          <w:sz w:val="19"/>
        </w:rPr>
        <w:t>дорог </w:t>
      </w:r>
      <w:r>
        <w:rPr>
          <w:sz w:val="19"/>
        </w:rPr>
        <w:t>с </w:t>
      </w:r>
      <w:r>
        <w:rPr>
          <w:spacing w:val="-11"/>
          <w:sz w:val="19"/>
        </w:rPr>
        <w:t>велодорожками </w:t>
      </w:r>
      <w:r>
        <w:rPr>
          <w:spacing w:val="-9"/>
          <w:sz w:val="19"/>
        </w:rPr>
        <w:t>повышают уровень </w:t>
      </w:r>
      <w:r>
        <w:rPr>
          <w:spacing w:val="-10"/>
          <w:sz w:val="19"/>
        </w:rPr>
        <w:t>освещения </w:t>
      </w:r>
      <w:r>
        <w:rPr>
          <w:spacing w:val="-11"/>
          <w:sz w:val="19"/>
        </w:rPr>
        <w:t>авто­ </w:t>
      </w:r>
      <w:r>
        <w:rPr>
          <w:spacing w:val="-9"/>
          <w:sz w:val="19"/>
        </w:rPr>
        <w:t>мобильной </w:t>
      </w:r>
      <w:r>
        <w:rPr>
          <w:spacing w:val="-10"/>
          <w:sz w:val="19"/>
        </w:rPr>
        <w:t>дороги </w:t>
      </w:r>
      <w:r>
        <w:rPr>
          <w:sz w:val="19"/>
        </w:rPr>
        <w:t>в </w:t>
      </w:r>
      <w:r>
        <w:rPr>
          <w:spacing w:val="-8"/>
          <w:sz w:val="19"/>
        </w:rPr>
        <w:t>обе </w:t>
      </w:r>
      <w:r>
        <w:rPr>
          <w:spacing w:val="-9"/>
          <w:sz w:val="19"/>
        </w:rPr>
        <w:t>стороны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пересечения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50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нормируемого  </w:t>
      </w:r>
      <w:r>
        <w:rPr>
          <w:spacing w:val="-10"/>
          <w:sz w:val="19"/>
        </w:rPr>
        <w:t>значения  </w:t>
      </w:r>
      <w:r>
        <w:rPr>
          <w:spacing w:val="-11"/>
          <w:sz w:val="19"/>
        </w:rPr>
        <w:t>на расстояние:</w:t>
      </w:r>
    </w:p>
    <w:p>
      <w:pPr>
        <w:pStyle w:val="BodyText"/>
        <w:spacing w:before="18"/>
        <w:ind w:left="627"/>
      </w:pPr>
      <w:r>
        <w:rPr/>
        <w:t>-100 м — при ограничении скорости движения транспорта 50 км/ч;</w:t>
      </w:r>
    </w:p>
    <w:p>
      <w:pPr>
        <w:pStyle w:val="BodyText"/>
        <w:spacing w:before="15"/>
        <w:ind w:left="627"/>
      </w:pPr>
      <w:r>
        <w:rPr/>
        <w:t>-160 м — при ограничении скорости до 100 км/ч.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0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4"/>
        <w:ind w:right="356"/>
        <w:jc w:val="right"/>
      </w:pPr>
      <w:r>
        <w:rPr/>
        <w:t>ГОСТ Р 55844—2013</w:t>
      </w:r>
    </w:p>
    <w:p>
      <w:pPr>
        <w:pStyle w:val="BodyText"/>
        <w:spacing w:before="4"/>
        <w:rPr>
          <w:sz w:val="21"/>
        </w:rPr>
      </w:pPr>
    </w:p>
    <w:p>
      <w:pPr>
        <w:spacing w:line="264" w:lineRule="auto" w:before="94"/>
        <w:ind w:left="4269" w:right="4654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spacing w:line="540" w:lineRule="atLeast" w:before="133"/>
        <w:ind w:left="619" w:right="3654" w:firstLine="1214"/>
        <w:jc w:val="left"/>
        <w:rPr>
          <w:sz w:val="17"/>
        </w:rPr>
      </w:pPr>
      <w:r>
        <w:rPr>
          <w:spacing w:val="-9"/>
          <w:sz w:val="17"/>
        </w:rPr>
        <w:t>Расчет </w:t>
      </w:r>
      <w:r>
        <w:rPr>
          <w:spacing w:val="-11"/>
          <w:sz w:val="17"/>
        </w:rPr>
        <w:t>экономических </w:t>
      </w:r>
      <w:r>
        <w:rPr>
          <w:spacing w:val="-10"/>
          <w:sz w:val="17"/>
        </w:rPr>
        <w:t>показателей </w:t>
      </w:r>
      <w:r>
        <w:rPr>
          <w:spacing w:val="-11"/>
          <w:sz w:val="17"/>
        </w:rPr>
        <w:t>осветительных </w:t>
      </w:r>
      <w:r>
        <w:rPr>
          <w:spacing w:val="-10"/>
          <w:sz w:val="17"/>
        </w:rPr>
        <w:t>установок </w:t>
      </w:r>
      <w:r>
        <w:rPr>
          <w:spacing w:val="-7"/>
          <w:sz w:val="17"/>
        </w:rPr>
        <w:t>А.1 </w:t>
      </w:r>
      <w:r>
        <w:rPr>
          <w:spacing w:val="-9"/>
          <w:sz w:val="17"/>
        </w:rPr>
        <w:t>Расчет годовых </w:t>
      </w:r>
      <w:r>
        <w:rPr>
          <w:spacing w:val="-10"/>
          <w:sz w:val="17"/>
        </w:rPr>
        <w:t>капитальных </w:t>
      </w:r>
      <w:r>
        <w:rPr>
          <w:sz w:val="17"/>
        </w:rPr>
        <w:t>и </w:t>
      </w:r>
      <w:r>
        <w:rPr>
          <w:spacing w:val="-11"/>
          <w:sz w:val="17"/>
        </w:rPr>
        <w:t>эксплуатационных затрат</w:t>
      </w:r>
    </w:p>
    <w:p>
      <w:pPr>
        <w:spacing w:line="264" w:lineRule="auto" w:before="74"/>
        <w:ind w:left="116" w:right="1554" w:firstLine="503"/>
        <w:jc w:val="left"/>
        <w:rPr>
          <w:sz w:val="17"/>
        </w:rPr>
      </w:pPr>
      <w:r>
        <w:rPr>
          <w:spacing w:val="-9"/>
          <w:sz w:val="17"/>
        </w:rPr>
        <w:t>Годовые </w:t>
      </w:r>
      <w:r>
        <w:rPr>
          <w:spacing w:val="-10"/>
          <w:sz w:val="17"/>
        </w:rPr>
        <w:t>приведенные затраты </w:t>
      </w:r>
      <w:r>
        <w:rPr>
          <w:i/>
          <w:sz w:val="17"/>
        </w:rPr>
        <w:t>О </w:t>
      </w:r>
      <w:r>
        <w:rPr>
          <w:spacing w:val="-10"/>
          <w:sz w:val="17"/>
        </w:rPr>
        <w:t>определяю </w:t>
      </w:r>
      <w:r>
        <w:rPr>
          <w:sz w:val="17"/>
        </w:rPr>
        <w:t>г </w:t>
      </w:r>
      <w:r>
        <w:rPr>
          <w:spacing w:val="-7"/>
          <w:sz w:val="17"/>
        </w:rPr>
        <w:t>как </w:t>
      </w:r>
      <w:r>
        <w:rPr>
          <w:spacing w:val="-8"/>
          <w:sz w:val="17"/>
        </w:rPr>
        <w:t>сумму </w:t>
      </w:r>
      <w:r>
        <w:rPr>
          <w:spacing w:val="-9"/>
          <w:sz w:val="17"/>
        </w:rPr>
        <w:t>доли </w:t>
      </w:r>
      <w:r>
        <w:rPr>
          <w:spacing w:val="-10"/>
          <w:sz w:val="17"/>
        </w:rPr>
        <w:t>капитальных затрат </w:t>
      </w:r>
      <w:r>
        <w:rPr>
          <w:spacing w:val="-5"/>
          <w:sz w:val="17"/>
        </w:rPr>
        <w:t>К, </w:t>
      </w:r>
      <w:r>
        <w:rPr>
          <w:spacing w:val="-11"/>
          <w:sz w:val="17"/>
        </w:rPr>
        <w:t>определяемой </w:t>
      </w:r>
      <w:r>
        <w:rPr>
          <w:spacing w:val="-10"/>
          <w:sz w:val="17"/>
        </w:rPr>
        <w:t>коэффи­ </w:t>
      </w:r>
      <w:r>
        <w:rPr>
          <w:spacing w:val="-9"/>
          <w:sz w:val="17"/>
        </w:rPr>
        <w:t>циентом </w:t>
      </w:r>
      <w:r>
        <w:rPr>
          <w:spacing w:val="-11"/>
          <w:sz w:val="17"/>
        </w:rPr>
        <w:t>эффективности </w:t>
      </w:r>
      <w:r>
        <w:rPr>
          <w:spacing w:val="-10"/>
          <w:sz w:val="17"/>
        </w:rPr>
        <w:t>капиталовложений, </w:t>
      </w:r>
      <w:r>
        <w:rPr>
          <w:sz w:val="17"/>
        </w:rPr>
        <w:t>и </w:t>
      </w:r>
      <w:r>
        <w:rPr>
          <w:spacing w:val="-9"/>
          <w:sz w:val="17"/>
        </w:rPr>
        <w:t>годовых </w:t>
      </w:r>
      <w:r>
        <w:rPr>
          <w:spacing w:val="-11"/>
          <w:sz w:val="17"/>
        </w:rPr>
        <w:t>эксплуатационных </w:t>
      </w:r>
      <w:r>
        <w:rPr>
          <w:spacing w:val="-10"/>
          <w:sz w:val="17"/>
        </w:rPr>
        <w:t>затрат </w:t>
      </w:r>
      <w:r>
        <w:rPr>
          <w:sz w:val="17"/>
        </w:rPr>
        <w:t>Э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формуле</w:t>
      </w:r>
    </w:p>
    <w:p>
      <w:pPr>
        <w:tabs>
          <w:tab w:pos="9467" w:val="left" w:leader="none"/>
        </w:tabs>
        <w:spacing w:before="100"/>
        <w:ind w:left="4436" w:right="0" w:firstLine="0"/>
        <w:jc w:val="left"/>
        <w:rPr>
          <w:sz w:val="17"/>
        </w:rPr>
      </w:pPr>
      <w:r>
        <w:rPr>
          <w:sz w:val="17"/>
        </w:rPr>
        <w:t>О</w:t>
      </w:r>
      <w:r>
        <w:rPr>
          <w:spacing w:val="-21"/>
          <w:sz w:val="17"/>
        </w:rPr>
        <w:t> </w:t>
      </w:r>
      <w:r>
        <w:rPr>
          <w:sz w:val="17"/>
        </w:rPr>
        <w:t>=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0.15К</w:t>
      </w:r>
      <w:r>
        <w:rPr>
          <w:spacing w:val="-21"/>
          <w:sz w:val="17"/>
        </w:rPr>
        <w:t> </w:t>
      </w:r>
      <w:r>
        <w:rPr>
          <w:sz w:val="17"/>
        </w:rPr>
        <w:t>+</w:t>
      </w:r>
      <w:r>
        <w:rPr>
          <w:spacing w:val="-21"/>
          <w:sz w:val="17"/>
        </w:rPr>
        <w:t> </w:t>
      </w:r>
      <w:r>
        <w:rPr>
          <w:sz w:val="17"/>
        </w:rPr>
        <w:t>Э</w:t>
        <w:tab/>
      </w:r>
      <w:r>
        <w:rPr>
          <w:spacing w:val="-10"/>
          <w:sz w:val="17"/>
        </w:rPr>
        <w:t>(1)</w:t>
      </w:r>
    </w:p>
    <w:p>
      <w:pPr>
        <w:spacing w:before="101"/>
        <w:ind w:left="620" w:right="0" w:firstLine="0"/>
        <w:jc w:val="left"/>
        <w:rPr>
          <w:sz w:val="17"/>
        </w:rPr>
      </w:pPr>
      <w:r>
        <w:rPr>
          <w:sz w:val="17"/>
        </w:rPr>
        <w:t>А. 1.1 Капитальные затраты</w:t>
      </w:r>
    </w:p>
    <w:p>
      <w:pPr>
        <w:spacing w:before="20"/>
        <w:ind w:left="620" w:right="0" w:firstLine="0"/>
        <w:jc w:val="left"/>
        <w:rPr>
          <w:sz w:val="17"/>
        </w:rPr>
      </w:pPr>
      <w:r>
        <w:rPr>
          <w:sz w:val="17"/>
        </w:rPr>
        <w:t>Капитальные затраты состоят из стоимости оборудования для осветительных установок (ОУ) и его монтажа.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Капитальные затраты рассчитывают по формуле</w:t>
      </w:r>
    </w:p>
    <w:p>
      <w:pPr>
        <w:tabs>
          <w:tab w:pos="9419" w:val="left" w:leader="none"/>
        </w:tabs>
        <w:spacing w:before="173"/>
        <w:ind w:left="3716" w:right="0" w:firstLine="0"/>
        <w:jc w:val="left"/>
        <w:rPr>
          <w:sz w:val="18"/>
        </w:rPr>
      </w:pPr>
      <w:r>
        <w:rPr>
          <w:sz w:val="18"/>
        </w:rPr>
        <w:t>^iWKnc</w:t>
      </w:r>
      <w:r>
        <w:rPr>
          <w:spacing w:val="-3"/>
          <w:sz w:val="18"/>
        </w:rPr>
        <w:t> </w:t>
      </w:r>
      <w:r>
        <w:rPr>
          <w:sz w:val="18"/>
        </w:rPr>
        <w:t>+</w:t>
      </w:r>
      <w:r>
        <w:rPr>
          <w:spacing w:val="-2"/>
          <w:sz w:val="18"/>
        </w:rPr>
        <w:t> </w:t>
      </w:r>
      <w:r>
        <w:rPr>
          <w:sz w:val="18"/>
        </w:rPr>
        <w:t>'W'W</w:t>
        <w:tab/>
        <w:t>(2)</w:t>
      </w:r>
    </w:p>
    <w:p>
      <w:pPr>
        <w:spacing w:line="321" w:lineRule="auto" w:before="126"/>
        <w:ind w:left="440" w:right="4870" w:hanging="324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Кол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суммарная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стоимость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ОП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(без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стоимости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ламп)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монтажом: </w:t>
      </w:r>
      <w:r>
        <w:rPr>
          <w:spacing w:val="-7"/>
          <w:sz w:val="17"/>
        </w:rPr>
        <w:t>Кис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суммарная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стоимость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всех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ламп:</w:t>
      </w:r>
    </w:p>
    <w:p>
      <w:pPr>
        <w:spacing w:line="160" w:lineRule="exact" w:before="0"/>
        <w:ind w:left="331" w:right="0" w:firstLine="0"/>
        <w:jc w:val="left"/>
        <w:rPr>
          <w:sz w:val="17"/>
        </w:rPr>
      </w:pPr>
      <w:r>
        <w:rPr>
          <w:sz w:val="17"/>
        </w:rPr>
        <w:t>Kgnop — суммарная стоимость опор с монтажом;</w:t>
      </w:r>
    </w:p>
    <w:p>
      <w:pPr>
        <w:spacing w:before="57"/>
        <w:ind w:left="350" w:right="0" w:firstLine="0"/>
        <w:jc w:val="left"/>
        <w:rPr>
          <w:sz w:val="17"/>
        </w:rPr>
      </w:pPr>
      <w:r>
        <w:rPr>
          <w:sz w:val="17"/>
        </w:rPr>
        <w:t>«крон — суммарная стоимость кронштейнов с монтажом.</w:t>
      </w:r>
    </w:p>
    <w:p>
      <w:pPr>
        <w:spacing w:before="110"/>
        <w:ind w:left="620" w:right="0" w:firstLine="0"/>
        <w:jc w:val="left"/>
        <w:rPr>
          <w:sz w:val="17"/>
        </w:rPr>
      </w:pPr>
      <w:r>
        <w:rPr>
          <w:sz w:val="17"/>
        </w:rPr>
        <w:t>«ол определяют по формуле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920" w:right="9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Сол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стоимость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одного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ОП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монтажом:</w:t>
      </w:r>
    </w:p>
    <w:p>
      <w:pPr>
        <w:tabs>
          <w:tab w:pos="5112" w:val="left" w:leader="none"/>
        </w:tabs>
        <w:spacing w:before="91"/>
        <w:ind w:left="134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Кол</w:t>
      </w:r>
      <w:r>
        <w:rPr>
          <w:spacing w:val="-40"/>
          <w:sz w:val="20"/>
        </w:rPr>
        <w:t> </w:t>
      </w:r>
      <w:r>
        <w:rPr>
          <w:position w:val="5"/>
          <w:sz w:val="13"/>
        </w:rPr>
        <w:t>= </w:t>
      </w:r>
      <w:r>
        <w:rPr>
          <w:spacing w:val="-7"/>
          <w:position w:val="5"/>
          <w:sz w:val="13"/>
        </w:rPr>
        <w:t>с</w:t>
      </w:r>
      <w:r>
        <w:rPr>
          <w:spacing w:val="-7"/>
          <w:sz w:val="20"/>
        </w:rPr>
        <w:t>оп</w:t>
      </w:r>
      <w:r>
        <w:rPr>
          <w:spacing w:val="-19"/>
          <w:sz w:val="20"/>
        </w:rPr>
        <w:t> </w:t>
      </w:r>
      <w:r>
        <w:rPr>
          <w:spacing w:val="-8"/>
          <w:position w:val="5"/>
          <w:sz w:val="13"/>
        </w:rPr>
        <w:t>w</w:t>
      </w:r>
      <w:r>
        <w:rPr>
          <w:spacing w:val="-8"/>
          <w:sz w:val="20"/>
        </w:rPr>
        <w:t>on-</w:t>
        <w:tab/>
      </w:r>
      <w:r>
        <w:rPr>
          <w:spacing w:val="-10"/>
          <w:sz w:val="20"/>
        </w:rPr>
        <w:t>(3)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00" w:left="920" w:right="960"/>
          <w:cols w:num="2" w:equalWidth="0">
            <w:col w:w="3342" w:space="960"/>
            <w:col w:w="5718"/>
          </w:cols>
        </w:sectPr>
      </w:pPr>
    </w:p>
    <w:p>
      <w:pPr>
        <w:spacing w:before="65"/>
        <w:ind w:left="440" w:right="0" w:firstLine="0"/>
        <w:jc w:val="left"/>
        <w:rPr>
          <w:sz w:val="17"/>
        </w:rPr>
      </w:pPr>
      <w:r>
        <w:rPr>
          <w:sz w:val="17"/>
        </w:rPr>
        <w:t>Won — общее количество ОП. определяемое по формуле</w:t>
      </w:r>
    </w:p>
    <w:p>
      <w:pPr>
        <w:tabs>
          <w:tab w:pos="9529" w:val="left" w:leader="none"/>
        </w:tabs>
        <w:spacing w:before="94"/>
        <w:ind w:left="4427" w:right="0" w:firstLine="0"/>
        <w:jc w:val="left"/>
        <w:rPr>
          <w:sz w:val="21"/>
        </w:rPr>
      </w:pPr>
      <w:r>
        <w:rPr>
          <w:spacing w:val="-7"/>
          <w:sz w:val="17"/>
        </w:rPr>
        <w:t>W</w:t>
      </w:r>
      <w:r>
        <w:rPr>
          <w:spacing w:val="-7"/>
          <w:position w:val="-3"/>
          <w:sz w:val="11"/>
        </w:rPr>
        <w:t>on</w:t>
      </w:r>
      <w:r>
        <w:rPr>
          <w:spacing w:val="-3"/>
          <w:position w:val="-3"/>
          <w:sz w:val="11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mS/p.</w:t>
        <w:tab/>
      </w:r>
      <w:r>
        <w:rPr>
          <w:position w:val="-2"/>
          <w:sz w:val="21"/>
        </w:rPr>
        <w:t>(4)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720" w:bottom="700" w:left="920" w:right="960"/>
        </w:sectPr>
      </w:pPr>
    </w:p>
    <w:p>
      <w:pPr>
        <w:spacing w:line="288" w:lineRule="auto" w:before="144"/>
        <w:ind w:left="494" w:right="296" w:hanging="343"/>
        <w:jc w:val="left"/>
        <w:rPr>
          <w:sz w:val="17"/>
        </w:rPr>
      </w:pPr>
      <w:r>
        <w:rPr>
          <w:spacing w:val="-7"/>
          <w:sz w:val="17"/>
        </w:rPr>
        <w:t>где </w:t>
      </w:r>
      <w:r>
        <w:rPr>
          <w:i/>
          <w:sz w:val="17"/>
        </w:rPr>
        <w:t>т </w:t>
      </w:r>
      <w:r>
        <w:rPr>
          <w:sz w:val="17"/>
        </w:rPr>
        <w:t>— </w:t>
      </w:r>
      <w:r>
        <w:rPr>
          <w:spacing w:val="-9"/>
          <w:sz w:val="17"/>
        </w:rPr>
        <w:t>количество </w:t>
      </w:r>
      <w:r>
        <w:rPr>
          <w:spacing w:val="-10"/>
          <w:sz w:val="17"/>
        </w:rPr>
        <w:t>светильников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опоре: </w:t>
      </w:r>
      <w:r>
        <w:rPr>
          <w:sz w:val="17"/>
        </w:rPr>
        <w:t>S — </w:t>
      </w:r>
      <w:r>
        <w:rPr>
          <w:spacing w:val="-9"/>
          <w:sz w:val="17"/>
        </w:rPr>
        <w:t>длина </w:t>
      </w:r>
      <w:r>
        <w:rPr>
          <w:spacing w:val="-10"/>
          <w:sz w:val="17"/>
        </w:rPr>
        <w:t>освещаемого участка:</w:t>
      </w:r>
    </w:p>
    <w:p>
      <w:pPr>
        <w:spacing w:before="18"/>
        <w:ind w:left="503" w:right="0" w:firstLine="0"/>
        <w:jc w:val="left"/>
        <w:rPr>
          <w:sz w:val="17"/>
        </w:rPr>
      </w:pPr>
      <w:r>
        <w:rPr>
          <w:i/>
          <w:sz w:val="17"/>
        </w:rPr>
        <w:t>р </w:t>
      </w:r>
      <w:r>
        <w:rPr>
          <w:sz w:val="17"/>
        </w:rPr>
        <w:t>— шаг опор.</w:t>
      </w:r>
    </w:p>
    <w:p>
      <w:pPr>
        <w:spacing w:before="119"/>
        <w:ind w:left="620" w:right="0" w:firstLine="0"/>
        <w:jc w:val="left"/>
        <w:rPr>
          <w:sz w:val="17"/>
        </w:rPr>
      </w:pPr>
      <w:r>
        <w:rPr>
          <w:sz w:val="17"/>
        </w:rPr>
        <w:t>Кис определяют по формуле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88" w:lineRule="auto" w:before="0"/>
        <w:ind w:left="440" w:right="952" w:hanging="306"/>
        <w:jc w:val="left"/>
        <w:rPr>
          <w:sz w:val="17"/>
        </w:rPr>
      </w:pPr>
      <w:r>
        <w:rPr>
          <w:spacing w:val="-7"/>
          <w:sz w:val="17"/>
        </w:rPr>
        <w:t>где С</w:t>
      </w:r>
      <w:r>
        <w:rPr>
          <w:spacing w:val="-7"/>
          <w:position w:val="-3"/>
          <w:sz w:val="11"/>
        </w:rPr>
        <w:t>ис </w:t>
      </w:r>
      <w:r>
        <w:rPr>
          <w:sz w:val="17"/>
        </w:rPr>
        <w:t>— </w:t>
      </w:r>
      <w:r>
        <w:rPr>
          <w:spacing w:val="-9"/>
          <w:sz w:val="17"/>
        </w:rPr>
        <w:t>стоимость </w:t>
      </w:r>
      <w:r>
        <w:rPr>
          <w:spacing w:val="-10"/>
          <w:sz w:val="17"/>
        </w:rPr>
        <w:t>одного ИС; </w:t>
      </w:r>
      <w:r>
        <w:rPr>
          <w:spacing w:val="-7"/>
          <w:sz w:val="17"/>
        </w:rPr>
        <w:t>W^c </w:t>
      </w:r>
      <w:r>
        <w:rPr>
          <w:sz w:val="17"/>
        </w:rPr>
        <w:t>— </w:t>
      </w:r>
      <w:r>
        <w:rPr>
          <w:spacing w:val="-9"/>
          <w:sz w:val="17"/>
        </w:rPr>
        <w:t>количество </w:t>
      </w:r>
      <w:r>
        <w:rPr>
          <w:spacing w:val="-10"/>
          <w:sz w:val="17"/>
        </w:rPr>
        <w:t>ИС.</w:t>
      </w:r>
    </w:p>
    <w:p>
      <w:pPr>
        <w:spacing w:before="63"/>
        <w:ind w:left="620" w:right="0" w:firstLine="0"/>
        <w:jc w:val="left"/>
        <w:rPr>
          <w:sz w:val="17"/>
        </w:rPr>
      </w:pPr>
      <w:r>
        <w:rPr>
          <w:sz w:val="17"/>
        </w:rPr>
        <w:t>Кдор определяют по формуле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25" w:right="0" w:firstLine="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Сопер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стоимость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одной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опоры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монтажом: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before="0"/>
        <w:ind w:left="125" w:right="0" w:firstLine="0"/>
        <w:jc w:val="left"/>
        <w:rPr>
          <w:sz w:val="20"/>
        </w:rPr>
      </w:pPr>
      <w:r>
        <w:rPr>
          <w:sz w:val="20"/>
        </w:rPr>
        <w:t>Кис </w:t>
      </w:r>
      <w:r>
        <w:rPr>
          <w:position w:val="5"/>
          <w:sz w:val="13"/>
        </w:rPr>
        <w:t>= С</w:t>
      </w:r>
      <w:r>
        <w:rPr>
          <w:sz w:val="20"/>
        </w:rPr>
        <w:t>ис </w:t>
      </w:r>
      <w:r>
        <w:rPr>
          <w:position w:val="5"/>
          <w:sz w:val="13"/>
        </w:rPr>
        <w:t>w</w:t>
      </w:r>
      <w:r>
        <w:rPr>
          <w:sz w:val="20"/>
        </w:rPr>
        <w:t>nc-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25" w:right="0" w:firstLine="0"/>
        <w:jc w:val="left"/>
        <w:rPr>
          <w:sz w:val="9"/>
        </w:rPr>
      </w:pPr>
      <w:r>
        <w:rPr>
          <w:sz w:val="14"/>
        </w:rPr>
        <w:t>Ко пор ” ^опор ^опор</w:t>
      </w:r>
      <w:r>
        <w:rPr>
          <w:position w:val="4"/>
          <w:sz w:val="9"/>
        </w:rPr>
        <w:t>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74"/>
      </w:pPr>
      <w:r>
        <w:rPr/>
        <w:t>(5)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/>
        <w:ind w:left="125" w:right="0" w:firstLine="0"/>
        <w:jc w:val="left"/>
        <w:rPr>
          <w:rFonts w:ascii="Courier New"/>
          <w:sz w:val="27"/>
        </w:rPr>
      </w:pPr>
      <w:r>
        <w:rPr>
          <w:rFonts w:ascii="Courier New"/>
          <w:sz w:val="27"/>
        </w:rPr>
        <w:t>(</w:t>
      </w:r>
      <w:r>
        <w:rPr>
          <w:sz w:val="17"/>
        </w:rPr>
        <w:t>6</w:t>
      </w:r>
      <w:r>
        <w:rPr>
          <w:rFonts w:ascii="Courier New"/>
          <w:sz w:val="27"/>
        </w:rPr>
        <w:t>)</w:t>
      </w:r>
    </w:p>
    <w:p>
      <w:pPr>
        <w:spacing w:after="0"/>
        <w:jc w:val="left"/>
        <w:rPr>
          <w:rFonts w:ascii="Courier New"/>
          <w:sz w:val="27"/>
        </w:rPr>
        <w:sectPr>
          <w:type w:val="continuous"/>
          <w:pgSz w:w="11900" w:h="16840"/>
          <w:pgMar w:top="720" w:bottom="700" w:left="920" w:right="960"/>
          <w:cols w:num="3" w:equalWidth="0">
            <w:col w:w="3656" w:space="655"/>
            <w:col w:w="1521" w:space="3573"/>
            <w:col w:w="615"/>
          </w:cols>
        </w:sectPr>
      </w:pPr>
    </w:p>
    <w:p>
      <w:pPr>
        <w:spacing w:before="56"/>
        <w:ind w:left="440" w:right="0" w:firstLine="0"/>
        <w:jc w:val="left"/>
        <w:rPr>
          <w:sz w:val="17"/>
        </w:rPr>
      </w:pPr>
      <w:r>
        <w:rPr>
          <w:spacing w:val="-8"/>
          <w:sz w:val="17"/>
        </w:rPr>
        <w:t>Wonop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количество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опор,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рассчитываемое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620" w:right="0" w:firstLine="0"/>
        <w:jc w:val="left"/>
        <w:rPr>
          <w:sz w:val="17"/>
        </w:rPr>
      </w:pPr>
      <w:r>
        <w:rPr>
          <w:sz w:val="17"/>
        </w:rPr>
        <w:t>Кфон определяют по формуле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67"/>
        <w:ind w:left="347"/>
      </w:pPr>
      <w:r>
        <w:rPr>
          <w:spacing w:val="-10"/>
        </w:rPr>
        <w:t>«опор=»Р-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2"/>
        <w:ind w:left="440"/>
      </w:pPr>
      <w:r>
        <w:rPr/>
        <w:t>(7)</w:t>
      </w:r>
    </w:p>
    <w:p>
      <w:pPr>
        <w:spacing w:after="0"/>
        <w:sectPr>
          <w:type w:val="continuous"/>
          <w:pgSz w:w="11900" w:h="16840"/>
          <w:pgMar w:top="720" w:bottom="700" w:left="920" w:right="960"/>
          <w:cols w:num="3" w:equalWidth="0">
            <w:col w:w="4490" w:space="40"/>
            <w:col w:w="1190" w:space="3370"/>
            <w:col w:w="93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151" w:right="0" w:firstLine="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</w:t>
      </w:r>
      <w:r>
        <w:rPr>
          <w:spacing w:val="-9"/>
          <w:position w:val="-3"/>
          <w:sz w:val="11"/>
        </w:rPr>
        <w:t>(рои</w:t>
      </w:r>
      <w:r>
        <w:rPr>
          <w:spacing w:val="-2"/>
          <w:position w:val="-3"/>
          <w:sz w:val="11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стоимость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одного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кронштейна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монтажом:</w:t>
      </w:r>
    </w:p>
    <w:p>
      <w:pPr>
        <w:spacing w:before="67"/>
        <w:ind w:left="151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position w:val="7"/>
          <w:sz w:val="17"/>
        </w:rPr>
        <w:t>К</w:t>
      </w:r>
      <w:r>
        <w:rPr>
          <w:spacing w:val="-1"/>
          <w:w w:val="100"/>
          <w:sz w:val="14"/>
        </w:rPr>
        <w:t>|</w:t>
      </w:r>
      <w:r>
        <w:rPr>
          <w:i/>
          <w:spacing w:val="-123"/>
          <w:position w:val="7"/>
          <w:sz w:val="17"/>
        </w:rPr>
        <w:t>С</w:t>
      </w:r>
      <w:r>
        <w:rPr>
          <w:sz w:val="14"/>
        </w:rPr>
        <w:t>&lt;ром </w:t>
      </w:r>
      <w:r>
        <w:rPr>
          <w:w w:val="99"/>
          <w:sz w:val="14"/>
        </w:rPr>
        <w:t>•</w:t>
      </w:r>
      <w:r>
        <w:rPr>
          <w:sz w:val="14"/>
        </w:rPr>
        <w:t> ^крои </w:t>
      </w:r>
      <w:r>
        <w:rPr>
          <w:spacing w:val="-15"/>
          <w:w w:val="100"/>
          <w:sz w:val="14"/>
        </w:rPr>
        <w:t>'</w:t>
      </w:r>
      <w:r>
        <w:rPr>
          <w:i/>
          <w:spacing w:val="-109"/>
          <w:w w:val="99"/>
          <w:position w:val="7"/>
          <w:sz w:val="17"/>
        </w:rPr>
        <w:t>N</w:t>
      </w:r>
      <w:r>
        <w:rPr>
          <w:sz w:val="14"/>
        </w:rPr>
        <w:t>\ром*</w:t>
      </w:r>
    </w:p>
    <w:p>
      <w:pPr>
        <w:spacing w:before="26"/>
        <w:ind w:left="151" w:right="0" w:firstLine="0"/>
        <w:jc w:val="left"/>
        <w:rPr>
          <w:rFonts w:ascii="Courier New"/>
          <w:sz w:val="27"/>
        </w:rPr>
      </w:pPr>
      <w:r>
        <w:rPr/>
        <w:br w:type="column"/>
      </w:r>
      <w:r>
        <w:rPr>
          <w:rFonts w:ascii="Courier New"/>
          <w:sz w:val="27"/>
        </w:rPr>
        <w:t>(</w:t>
      </w:r>
      <w:r>
        <w:rPr>
          <w:sz w:val="17"/>
        </w:rPr>
        <w:t>8</w:t>
      </w:r>
      <w:r>
        <w:rPr>
          <w:rFonts w:ascii="Courier New"/>
          <w:sz w:val="27"/>
        </w:rPr>
        <w:t>)</w:t>
      </w:r>
    </w:p>
    <w:p>
      <w:pPr>
        <w:spacing w:after="0"/>
        <w:jc w:val="left"/>
        <w:rPr>
          <w:rFonts w:ascii="Courier New"/>
          <w:sz w:val="27"/>
        </w:rPr>
        <w:sectPr>
          <w:type w:val="continuous"/>
          <w:pgSz w:w="11900" w:h="16840"/>
          <w:pgMar w:top="720" w:bottom="700" w:left="920" w:right="960"/>
          <w:cols w:num="3" w:equalWidth="0">
            <w:col w:w="3989" w:space="295"/>
            <w:col w:w="1511" w:space="3583"/>
            <w:col w:w="642"/>
          </w:cols>
        </w:sectPr>
      </w:pPr>
    </w:p>
    <w:p>
      <w:pPr>
        <w:spacing w:before="28"/>
        <w:ind w:left="962" w:right="0" w:firstLine="0"/>
        <w:jc w:val="left"/>
        <w:rPr>
          <w:sz w:val="17"/>
        </w:rPr>
      </w:pP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количество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кронштейнов,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рассчитываемое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формуле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spacing w:before="0"/>
        <w:ind w:left="620" w:right="0" w:firstLine="0"/>
        <w:jc w:val="left"/>
        <w:rPr>
          <w:sz w:val="17"/>
        </w:rPr>
      </w:pPr>
      <w:r>
        <w:rPr>
          <w:sz w:val="17"/>
        </w:rPr>
        <w:t>А.1.2 Эксплуатационные расходы</w:t>
      </w:r>
    </w:p>
    <w:p>
      <w:pPr>
        <w:spacing w:before="20"/>
        <w:ind w:left="620" w:right="0" w:firstLine="0"/>
        <w:jc w:val="left"/>
        <w:rPr>
          <w:sz w:val="17"/>
        </w:rPr>
      </w:pPr>
      <w:r>
        <w:rPr>
          <w:sz w:val="17"/>
        </w:rPr>
        <w:t>Годовые эксплуатационные расходы Э включают</w:t>
      </w:r>
    </w:p>
    <w:p>
      <w:pPr>
        <w:spacing w:before="119"/>
        <w:ind w:left="0" w:right="47" w:firstLine="0"/>
        <w:jc w:val="right"/>
        <w:rPr>
          <w:sz w:val="17"/>
        </w:rPr>
      </w:pPr>
      <w:r>
        <w:rPr>
          <w:sz w:val="17"/>
        </w:rPr>
        <w:t>Э</w:t>
      </w:r>
      <w:r>
        <w:rPr>
          <w:spacing w:val="-20"/>
          <w:sz w:val="17"/>
        </w:rPr>
        <w:t> </w:t>
      </w:r>
      <w:r>
        <w:rPr>
          <w:w w:val="99"/>
          <w:sz w:val="17"/>
        </w:rPr>
        <w:t>»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21"/>
          <w:sz w:val="17"/>
        </w:rPr>
        <w:t> </w:t>
      </w:r>
      <w:r>
        <w:rPr>
          <w:spacing w:val="-53"/>
          <w:sz w:val="17"/>
        </w:rPr>
        <w:t>+</w:t>
      </w:r>
      <w:r>
        <w:rPr>
          <w:spacing w:val="1"/>
          <w:w w:val="99"/>
          <w:position w:val="-6"/>
          <w:sz w:val="14"/>
        </w:rPr>
        <w:t>»</w:t>
      </w:r>
      <w:r>
        <w:rPr>
          <w:spacing w:val="-87"/>
          <w:sz w:val="17"/>
        </w:rPr>
        <w:t>С</w:t>
      </w:r>
      <w:r>
        <w:rPr>
          <w:spacing w:val="-1"/>
          <w:position w:val="-6"/>
          <w:sz w:val="14"/>
        </w:rPr>
        <w:t>а</w:t>
      </w:r>
      <w:r>
        <w:rPr>
          <w:spacing w:val="-43"/>
          <w:position w:val="-6"/>
          <w:sz w:val="14"/>
        </w:rPr>
        <w:t>а</w:t>
      </w:r>
      <w:r>
        <w:rPr>
          <w:spacing w:val="-10"/>
          <w:w w:val="100"/>
          <w:sz w:val="17"/>
        </w:rPr>
        <w:t>.</w:t>
      </w:r>
      <w:r>
        <w:rPr>
          <w:spacing w:val="-43"/>
          <w:w w:val="100"/>
          <w:sz w:val="17"/>
        </w:rPr>
        <w:t>.</w:t>
      </w:r>
      <w:r>
        <w:rPr>
          <w:spacing w:val="-65"/>
          <w:position w:val="-6"/>
          <w:sz w:val="14"/>
        </w:rPr>
        <w:t>м</w:t>
      </w:r>
      <w:r>
        <w:rPr>
          <w:w w:val="100"/>
          <w:sz w:val="17"/>
        </w:rPr>
        <w:t>.</w:t>
      </w:r>
      <w:r>
        <w:rPr>
          <w:spacing w:val="-31"/>
          <w:sz w:val="17"/>
        </w:rPr>
        <w:t> </w:t>
      </w:r>
      <w:r>
        <w:rPr>
          <w:spacing w:val="-29"/>
          <w:w w:val="100"/>
          <w:position w:val="-6"/>
          <w:sz w:val="14"/>
        </w:rPr>
        <w:t>.</w:t>
      </w:r>
      <w:r>
        <w:rPr>
          <w:spacing w:val="-71"/>
          <w:w w:val="100"/>
          <w:sz w:val="17"/>
        </w:rPr>
        <w:t>+</w:t>
      </w:r>
      <w:r>
        <w:rPr>
          <w:spacing w:val="-3"/>
          <w:w w:val="100"/>
          <w:position w:val="-6"/>
          <w:sz w:val="14"/>
        </w:rPr>
        <w:t>И</w:t>
      </w:r>
      <w:r>
        <w:rPr>
          <w:spacing w:val="-121"/>
          <w:w w:val="100"/>
          <w:sz w:val="17"/>
        </w:rPr>
        <w:t>С</w:t>
      </w:r>
      <w:r>
        <w:rPr>
          <w:w w:val="100"/>
          <w:position w:val="-6"/>
          <w:sz w:val="14"/>
        </w:rPr>
        <w:t>С</w:t>
      </w:r>
      <w:r>
        <w:rPr>
          <w:spacing w:val="6"/>
          <w:w w:val="100"/>
          <w:position w:val="-6"/>
          <w:sz w:val="14"/>
        </w:rPr>
        <w:t> </w:t>
      </w:r>
      <w:r>
        <w:rPr>
          <w:spacing w:val="-10"/>
          <w:w w:val="100"/>
          <w:sz w:val="17"/>
        </w:rPr>
        <w:t>+С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32"/>
        <w:ind w:left="312" w:right="0" w:firstLine="0"/>
        <w:jc w:val="left"/>
        <w:rPr>
          <w:sz w:val="14"/>
        </w:rPr>
      </w:pPr>
      <w:r>
        <w:rPr>
          <w:sz w:val="14"/>
        </w:rPr>
        <w:t>чист зчор</w:t>
      </w:r>
    </w:p>
    <w:p>
      <w:pPr>
        <w:pStyle w:val="BodyText"/>
        <w:spacing w:before="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2"/>
        <w:ind w:left="594" w:right="100"/>
        <w:jc w:val="center"/>
      </w:pPr>
      <w:r>
        <w:rPr/>
        <w:t>(9)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1"/>
        <w:ind w:left="528" w:right="213" w:firstLine="0"/>
        <w:jc w:val="center"/>
        <w:rPr>
          <w:sz w:val="17"/>
        </w:rPr>
      </w:pPr>
      <w:r>
        <w:rPr>
          <w:sz w:val="17"/>
        </w:rPr>
        <w:t>(</w:t>
      </w:r>
      <w:r>
        <w:rPr>
          <w:rFonts w:ascii="Times New Roman"/>
          <w:sz w:val="19"/>
        </w:rPr>
        <w:t>10</w:t>
      </w:r>
      <w:r>
        <w:rPr>
          <w:sz w:val="17"/>
        </w:rPr>
        <w:t>)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920" w:right="960"/>
          <w:cols w:num="3" w:equalWidth="0">
            <w:col w:w="5083" w:space="40"/>
            <w:col w:w="930" w:space="2750"/>
            <w:col w:w="1217"/>
          </w:cols>
        </w:sectPr>
      </w:pPr>
    </w:p>
    <w:p>
      <w:pPr>
        <w:spacing w:line="288" w:lineRule="auto" w:before="144"/>
        <w:ind w:left="116" w:right="6505" w:firstLine="27"/>
        <w:jc w:val="left"/>
        <w:rPr>
          <w:sz w:val="17"/>
        </w:rPr>
      </w:pPr>
      <w:r>
        <w:rPr>
          <w:spacing w:val="-7"/>
          <w:sz w:val="17"/>
        </w:rPr>
        <w:t>где </w:t>
      </w:r>
      <w:r>
        <w:rPr>
          <w:spacing w:val="-6"/>
          <w:sz w:val="17"/>
        </w:rPr>
        <w:t>С„ </w:t>
      </w:r>
      <w:r>
        <w:rPr>
          <w:sz w:val="17"/>
        </w:rPr>
        <w:t>— </w:t>
      </w:r>
      <w:r>
        <w:rPr>
          <w:spacing w:val="-9"/>
          <w:sz w:val="17"/>
        </w:rPr>
        <w:t>годовые </w:t>
      </w:r>
      <w:r>
        <w:rPr>
          <w:spacing w:val="-10"/>
          <w:sz w:val="17"/>
        </w:rPr>
        <w:t>расходы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электроэнергию: </w:t>
      </w:r>
      <w:r>
        <w:rPr>
          <w:spacing w:val="-7"/>
          <w:sz w:val="17"/>
        </w:rPr>
        <w:t>С</w:t>
      </w:r>
      <w:r>
        <w:rPr>
          <w:spacing w:val="-7"/>
          <w:position w:val="-3"/>
          <w:sz w:val="11"/>
        </w:rPr>
        <w:t>мм </w:t>
      </w:r>
      <w:r>
        <w:rPr>
          <w:spacing w:val="-7"/>
          <w:sz w:val="17"/>
        </w:rPr>
        <w:t>—</w:t>
      </w:r>
      <w:r>
        <w:rPr>
          <w:sz w:val="17"/>
        </w:rPr>
        <w:t> </w:t>
      </w:r>
      <w:r>
        <w:rPr>
          <w:spacing w:val="-9"/>
          <w:sz w:val="17"/>
        </w:rPr>
        <w:t>годовые </w:t>
      </w:r>
      <w:r>
        <w:rPr>
          <w:spacing w:val="-10"/>
          <w:sz w:val="17"/>
        </w:rPr>
        <w:t>расходы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замену ИС;</w:t>
      </w:r>
    </w:p>
    <w:p>
      <w:pPr>
        <w:spacing w:line="209" w:lineRule="exact" w:before="0"/>
        <w:ind w:left="314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position w:val="-3"/>
          <w:sz w:val="11"/>
        </w:rPr>
        <w:t>чисг </w:t>
      </w:r>
      <w:r>
        <w:rPr>
          <w:sz w:val="17"/>
        </w:rPr>
        <w:t>— годовые расходы на чистку ОП;</w:t>
      </w:r>
    </w:p>
    <w:p>
      <w:pPr>
        <w:spacing w:before="29"/>
        <w:ind w:left="188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position w:val="-3"/>
          <w:sz w:val="11"/>
        </w:rPr>
        <w:t>амсрг </w:t>
      </w:r>
      <w:r>
        <w:rPr>
          <w:sz w:val="17"/>
        </w:rPr>
        <w:t>— приведенные амортизационные отчисления.</w:t>
      </w:r>
    </w:p>
    <w:p>
      <w:pPr>
        <w:pStyle w:val="BodyText"/>
        <w:spacing w:before="118"/>
        <w:ind w:right="283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0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55844—2013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636" w:right="0" w:firstLine="0"/>
        <w:jc w:val="left"/>
        <w:rPr>
          <w:sz w:val="17"/>
        </w:rPr>
      </w:pPr>
      <w:r>
        <w:rPr>
          <w:sz w:val="17"/>
        </w:rPr>
        <w:t>Годовые расходы на электроэнергию определяют по формуле</w:t>
      </w:r>
    </w:p>
    <w:p>
      <w:pPr>
        <w:pStyle w:val="BodyText"/>
        <w:spacing w:before="2"/>
        <w:rPr>
          <w:sz w:val="18"/>
        </w:rPr>
      </w:pPr>
    </w:p>
    <w:p>
      <w:pPr>
        <w:tabs>
          <w:tab w:pos="9401" w:val="left" w:leader="none"/>
        </w:tabs>
        <w:spacing w:before="0"/>
        <w:ind w:left="3713" w:right="0" w:firstLine="0"/>
        <w:jc w:val="left"/>
        <w:rPr>
          <w:sz w:val="15"/>
        </w:rPr>
      </w:pPr>
      <w:r>
        <w:rPr>
          <w:spacing w:val="-6"/>
          <w:position w:val="4"/>
          <w:sz w:val="10"/>
        </w:rPr>
        <w:t>С</w:t>
      </w:r>
      <w:r>
        <w:rPr>
          <w:spacing w:val="-6"/>
          <w:sz w:val="15"/>
        </w:rPr>
        <w:t>»</w:t>
      </w:r>
      <w:r>
        <w:rPr>
          <w:spacing w:val="-21"/>
          <w:sz w:val="15"/>
        </w:rPr>
        <w:t> </w:t>
      </w:r>
      <w:r>
        <w:rPr>
          <w:position w:val="4"/>
          <w:sz w:val="10"/>
        </w:rPr>
        <w:t>=</w:t>
      </w:r>
      <w:r>
        <w:rPr>
          <w:spacing w:val="-7"/>
          <w:position w:val="4"/>
          <w:sz w:val="10"/>
        </w:rPr>
        <w:t> </w:t>
      </w:r>
      <w:r>
        <w:rPr>
          <w:spacing w:val="-8"/>
          <w:sz w:val="15"/>
        </w:rPr>
        <w:t>^еть</w:t>
      </w:r>
      <w:r>
        <w:rPr>
          <w:spacing w:val="-19"/>
          <w:sz w:val="15"/>
        </w:rPr>
        <w:t> </w:t>
      </w:r>
      <w:r>
        <w:rPr>
          <w:spacing w:val="-9"/>
          <w:position w:val="4"/>
          <w:sz w:val="10"/>
        </w:rPr>
        <w:t>Т</w:t>
      </w:r>
      <w:r>
        <w:rPr>
          <w:spacing w:val="-9"/>
          <w:sz w:val="15"/>
        </w:rPr>
        <w:t>раб</w:t>
      </w:r>
      <w:r>
        <w:rPr>
          <w:spacing w:val="-19"/>
          <w:sz w:val="15"/>
        </w:rPr>
        <w:t> </w:t>
      </w:r>
      <w:r>
        <w:rPr>
          <w:spacing w:val="-7"/>
          <w:position w:val="4"/>
          <w:sz w:val="10"/>
        </w:rPr>
        <w:t>Р</w:t>
      </w:r>
      <w:r>
        <w:rPr>
          <w:spacing w:val="-7"/>
          <w:sz w:val="15"/>
        </w:rPr>
        <w:t>ИО</w:t>
      </w:r>
      <w:r>
        <w:rPr>
          <w:spacing w:val="-19"/>
          <w:sz w:val="15"/>
        </w:rPr>
        <w:t> </w:t>
      </w:r>
      <w:r>
        <w:rPr>
          <w:spacing w:val="-8"/>
          <w:sz w:val="15"/>
        </w:rPr>
        <w:t>%1РА</w:t>
        <w:tab/>
        <w:t>(</w:t>
      </w:r>
      <w:r>
        <w:rPr>
          <w:spacing w:val="-8"/>
          <w:position w:val="4"/>
          <w:sz w:val="10"/>
        </w:rPr>
        <w:t>11</w:t>
      </w:r>
      <w:r>
        <w:rPr>
          <w:spacing w:val="-8"/>
          <w:sz w:val="15"/>
        </w:rPr>
        <w:t>&gt;</w:t>
      </w:r>
    </w:p>
    <w:p>
      <w:pPr>
        <w:spacing w:line="254" w:lineRule="auto" w:before="141"/>
        <w:ind w:left="465" w:right="4957" w:hanging="333"/>
        <w:jc w:val="left"/>
        <w:rPr>
          <w:sz w:val="17"/>
        </w:rPr>
      </w:pPr>
      <w:r>
        <w:rPr>
          <w:spacing w:val="-7"/>
          <w:sz w:val="17"/>
        </w:rPr>
        <w:t>где </w:t>
      </w:r>
      <w:r>
        <w:rPr>
          <w:spacing w:val="-8"/>
          <w:sz w:val="17"/>
        </w:rPr>
        <w:t>4се</w:t>
      </w:r>
      <w:r>
        <w:rPr>
          <w:spacing w:val="-8"/>
          <w:position w:val="-3"/>
          <w:sz w:val="11"/>
        </w:rPr>
        <w:t>№ </w:t>
      </w:r>
      <w:r>
        <w:rPr>
          <w:sz w:val="17"/>
        </w:rPr>
        <w:t>— </w:t>
      </w:r>
      <w:r>
        <w:rPr>
          <w:spacing w:val="-10"/>
          <w:sz w:val="17"/>
        </w:rPr>
        <w:t>коэффициент, учитывающий </w:t>
      </w:r>
      <w:r>
        <w:rPr>
          <w:spacing w:val="-9"/>
          <w:sz w:val="17"/>
        </w:rPr>
        <w:t>потери мощности </w:t>
      </w:r>
      <w:r>
        <w:rPr>
          <w:sz w:val="17"/>
        </w:rPr>
        <w:t>в </w:t>
      </w:r>
      <w:r>
        <w:rPr>
          <w:spacing w:val="-10"/>
          <w:sz w:val="17"/>
        </w:rPr>
        <w:t>сети; </w:t>
      </w:r>
      <w:r>
        <w:rPr>
          <w:spacing w:val="-7"/>
          <w:sz w:val="17"/>
        </w:rPr>
        <w:t>T^g </w:t>
      </w:r>
      <w:r>
        <w:rPr>
          <w:sz w:val="17"/>
        </w:rPr>
        <w:t>— </w:t>
      </w:r>
      <w:r>
        <w:rPr>
          <w:spacing w:val="-9"/>
          <w:sz w:val="17"/>
        </w:rPr>
        <w:t>количество </w:t>
      </w:r>
      <w:r>
        <w:rPr>
          <w:spacing w:val="-8"/>
          <w:sz w:val="17"/>
        </w:rPr>
        <w:t>часов </w:t>
      </w:r>
      <w:r>
        <w:rPr>
          <w:spacing w:val="-10"/>
          <w:sz w:val="17"/>
        </w:rPr>
        <w:t>работы </w:t>
      </w:r>
      <w:r>
        <w:rPr>
          <w:spacing w:val="-5"/>
          <w:sz w:val="17"/>
        </w:rPr>
        <w:t>ОУ </w:t>
      </w:r>
      <w:r>
        <w:rPr>
          <w:sz w:val="17"/>
        </w:rPr>
        <w:t>в </w:t>
      </w:r>
      <w:r>
        <w:rPr>
          <w:spacing w:val="-8"/>
          <w:sz w:val="17"/>
        </w:rPr>
        <w:t>год. </w:t>
      </w:r>
      <w:r>
        <w:rPr>
          <w:spacing w:val="-10"/>
          <w:sz w:val="17"/>
        </w:rPr>
        <w:t>ч;</w:t>
      </w:r>
    </w:p>
    <w:p>
      <w:pPr>
        <w:spacing w:line="232" w:lineRule="auto" w:before="50"/>
        <w:ind w:left="1149" w:right="101" w:hanging="693"/>
        <w:jc w:val="both"/>
        <w:rPr>
          <w:sz w:val="17"/>
        </w:rPr>
      </w:pPr>
      <w:r>
        <w:rPr>
          <w:spacing w:val="-8"/>
          <w:sz w:val="17"/>
        </w:rPr>
        <w:t>Р</w:t>
      </w:r>
      <w:r>
        <w:rPr>
          <w:spacing w:val="-8"/>
          <w:position w:val="-3"/>
          <w:sz w:val="11"/>
        </w:rPr>
        <w:t>ИС|   </w:t>
      </w:r>
      <w:r>
        <w:rPr>
          <w:sz w:val="17"/>
        </w:rPr>
        <w:t>—   </w:t>
      </w:r>
      <w:r>
        <w:rPr>
          <w:spacing w:val="-9"/>
          <w:sz w:val="17"/>
        </w:rPr>
        <w:t>мощность   одной   </w:t>
      </w:r>
      <w:r>
        <w:rPr>
          <w:spacing w:val="-8"/>
          <w:sz w:val="17"/>
        </w:rPr>
        <w:t>пампы   </w:t>
      </w:r>
      <w:r>
        <w:rPr>
          <w:sz w:val="17"/>
        </w:rPr>
        <w:t>в   </w:t>
      </w:r>
      <w:r>
        <w:rPr>
          <w:spacing w:val="-7"/>
          <w:sz w:val="17"/>
        </w:rPr>
        <w:t>ОП.   кВт   </w:t>
      </w:r>
      <w:r>
        <w:rPr>
          <w:spacing w:val="-8"/>
          <w:sz w:val="17"/>
        </w:rPr>
        <w:t>(для   </w:t>
      </w:r>
      <w:r>
        <w:rPr>
          <w:spacing w:val="-10"/>
          <w:sz w:val="17"/>
        </w:rPr>
        <w:t>светильников   </w:t>
      </w:r>
      <w:r>
        <w:rPr>
          <w:spacing w:val="-5"/>
          <w:sz w:val="17"/>
        </w:rPr>
        <w:t>со   </w:t>
      </w:r>
      <w:r>
        <w:rPr>
          <w:spacing w:val="-10"/>
          <w:sz w:val="17"/>
        </w:rPr>
        <w:t>светодиодами   </w:t>
      </w:r>
      <w:r>
        <w:rPr>
          <w:sz w:val="17"/>
        </w:rPr>
        <w:t>—   </w:t>
      </w:r>
      <w:r>
        <w:rPr>
          <w:spacing w:val="-9"/>
          <w:sz w:val="17"/>
        </w:rPr>
        <w:t>мощность   </w:t>
      </w:r>
      <w:r>
        <w:rPr>
          <w:spacing w:val="-10"/>
          <w:sz w:val="17"/>
        </w:rPr>
        <w:t>светильника   без </w:t>
      </w:r>
      <w:r>
        <w:rPr>
          <w:spacing w:val="-8"/>
          <w:sz w:val="17"/>
        </w:rPr>
        <w:t>учета </w:t>
      </w:r>
      <w:r>
        <w:rPr>
          <w:spacing w:val="-9"/>
          <w:sz w:val="17"/>
        </w:rPr>
        <w:t>потерь </w:t>
      </w:r>
      <w:r>
        <w:rPr>
          <w:sz w:val="17"/>
        </w:rPr>
        <w:t>в </w:t>
      </w:r>
      <w:r>
        <w:rPr>
          <w:spacing w:val="-10"/>
          <w:sz w:val="17"/>
        </w:rPr>
        <w:t>устройствах </w:t>
      </w:r>
      <w:r>
        <w:rPr>
          <w:spacing w:val="-9"/>
          <w:sz w:val="17"/>
        </w:rPr>
        <w:t>управления </w:t>
      </w:r>
      <w:r>
        <w:rPr>
          <w:spacing w:val="-10"/>
          <w:sz w:val="17"/>
        </w:rPr>
        <w:t>ИС);</w:t>
      </w:r>
    </w:p>
    <w:p>
      <w:pPr>
        <w:spacing w:line="259" w:lineRule="auto" w:before="47"/>
        <w:ind w:left="1157" w:right="110" w:hanging="720"/>
        <w:jc w:val="both"/>
        <w:rPr>
          <w:sz w:val="17"/>
        </w:rPr>
      </w:pPr>
      <w:r>
        <w:rPr>
          <w:spacing w:val="-7"/>
          <w:sz w:val="17"/>
        </w:rPr>
        <w:t>'1</w:t>
      </w:r>
      <w:r>
        <w:rPr>
          <w:spacing w:val="-7"/>
          <w:sz w:val="13"/>
        </w:rPr>
        <w:t>п </w:t>
      </w:r>
      <w:r>
        <w:rPr>
          <w:spacing w:val="1"/>
          <w:sz w:val="13"/>
        </w:rPr>
        <w:t>ра   </w:t>
      </w:r>
      <w:r>
        <w:rPr>
          <w:sz w:val="17"/>
        </w:rPr>
        <w:t>—   </w:t>
      </w:r>
      <w:r>
        <w:rPr>
          <w:spacing w:val="-10"/>
          <w:sz w:val="17"/>
        </w:rPr>
        <w:t>коэффициент,   учитывающий    </w:t>
      </w:r>
      <w:r>
        <w:rPr>
          <w:spacing w:val="-9"/>
          <w:sz w:val="17"/>
        </w:rPr>
        <w:t>потери    мощности    </w:t>
      </w:r>
      <w:r>
        <w:rPr>
          <w:sz w:val="17"/>
        </w:rPr>
        <w:t>в    </w:t>
      </w:r>
      <w:r>
        <w:rPr>
          <w:spacing w:val="-10"/>
          <w:sz w:val="17"/>
        </w:rPr>
        <w:t>пусхорегулирующих    аппаратах    </w:t>
      </w:r>
      <w:r>
        <w:rPr>
          <w:spacing w:val="-8"/>
          <w:sz w:val="17"/>
        </w:rPr>
        <w:t>(ПРА)    {для    </w:t>
      </w:r>
      <w:r>
        <w:rPr>
          <w:spacing w:val="-10"/>
          <w:sz w:val="17"/>
        </w:rPr>
        <w:t>светиль­ </w:t>
      </w:r>
      <w:r>
        <w:rPr>
          <w:spacing w:val="-9"/>
          <w:sz w:val="17"/>
        </w:rPr>
        <w:t>ников   </w:t>
      </w:r>
      <w:r>
        <w:rPr>
          <w:spacing w:val="-5"/>
          <w:sz w:val="17"/>
        </w:rPr>
        <w:t>со   </w:t>
      </w:r>
      <w:r>
        <w:rPr>
          <w:spacing w:val="-10"/>
          <w:sz w:val="17"/>
        </w:rPr>
        <w:t>светодиодами   </w:t>
      </w:r>
      <w:r>
        <w:rPr>
          <w:sz w:val="17"/>
        </w:rPr>
        <w:t>—    </w:t>
      </w:r>
      <w:r>
        <w:rPr>
          <w:spacing w:val="-10"/>
          <w:sz w:val="17"/>
        </w:rPr>
        <w:t>коэффициент,    учитывающий    </w:t>
      </w:r>
      <w:r>
        <w:rPr>
          <w:spacing w:val="-9"/>
          <w:sz w:val="17"/>
        </w:rPr>
        <w:t>потери    мощности    </w:t>
      </w:r>
      <w:r>
        <w:rPr>
          <w:sz w:val="17"/>
        </w:rPr>
        <w:t>8    </w:t>
      </w:r>
      <w:r>
        <w:rPr>
          <w:spacing w:val="-10"/>
          <w:sz w:val="17"/>
        </w:rPr>
        <w:t>устройствах    управления  ИС);</w:t>
      </w:r>
    </w:p>
    <w:p>
      <w:pPr>
        <w:spacing w:before="29"/>
        <w:ind w:left="564" w:right="0" w:firstLine="0"/>
        <w:jc w:val="left"/>
        <w:rPr>
          <w:sz w:val="17"/>
        </w:rPr>
      </w:pPr>
      <w:r>
        <w:rPr>
          <w:sz w:val="17"/>
        </w:rPr>
        <w:t>&lt;</w:t>
      </w:r>
      <w:r>
        <w:rPr>
          <w:rFonts w:ascii="Symbol" w:hAnsi="Symbol"/>
          <w:sz w:val="17"/>
        </w:rPr>
        <w:t></w:t>
      </w:r>
      <w:r>
        <w:rPr>
          <w:sz w:val="17"/>
        </w:rPr>
        <w:t>„ — тариф на электроэнергию. руб/кВтч.</w:t>
      </w:r>
    </w:p>
    <w:p>
      <w:pPr>
        <w:spacing w:before="109"/>
        <w:ind w:left="636" w:right="0" w:firstLine="0"/>
        <w:jc w:val="left"/>
        <w:rPr>
          <w:sz w:val="17"/>
        </w:rPr>
      </w:pPr>
      <w:r>
        <w:rPr>
          <w:sz w:val="17"/>
        </w:rPr>
        <w:t>Годовые расходы на замену ИС определяют по формуле</w:t>
      </w:r>
    </w:p>
    <w:p>
      <w:pPr>
        <w:spacing w:before="154"/>
        <w:ind w:left="3733" w:right="3750" w:firstLine="0"/>
        <w:jc w:val="center"/>
        <w:rPr>
          <w:sz w:val="15"/>
        </w:rPr>
      </w:pPr>
      <w:r>
        <w:rPr>
          <w:spacing w:val="-11"/>
          <w:position w:val="4"/>
          <w:sz w:val="10"/>
        </w:rPr>
        <w:t>С</w:t>
      </w:r>
      <w:r>
        <w:rPr>
          <w:spacing w:val="-10"/>
          <w:sz w:val="15"/>
        </w:rPr>
        <w:t>ммИ</w:t>
      </w:r>
      <w:r>
        <w:rPr>
          <w:sz w:val="15"/>
        </w:rPr>
        <w:t>С</w:t>
      </w:r>
      <w:r>
        <w:rPr>
          <w:spacing w:val="-21"/>
          <w:sz w:val="15"/>
        </w:rPr>
        <w:t> </w:t>
      </w:r>
      <w:r>
        <w:rPr>
          <w:position w:val="4"/>
          <w:sz w:val="10"/>
        </w:rPr>
        <w:t>=</w:t>
      </w:r>
      <w:r>
        <w:rPr>
          <w:spacing w:val="-7"/>
          <w:position w:val="4"/>
          <w:sz w:val="10"/>
        </w:rPr>
        <w:t> </w:t>
      </w:r>
      <w:r>
        <w:rPr>
          <w:i/>
          <w:spacing w:val="-20"/>
          <w:sz w:val="21"/>
        </w:rPr>
        <w:t>%</w:t>
      </w:r>
      <w:r>
        <w:rPr>
          <w:i/>
          <w:spacing w:val="11"/>
          <w:sz w:val="21"/>
        </w:rPr>
        <w:t>С</w:t>
      </w:r>
      <w:r>
        <w:rPr>
          <w:spacing w:val="-10"/>
          <w:sz w:val="15"/>
        </w:rPr>
        <w:t>&lt;</w:t>
      </w:r>
      <w:r>
        <w:rPr>
          <w:spacing w:val="-11"/>
          <w:position w:val="4"/>
          <w:sz w:val="10"/>
        </w:rPr>
        <w:t>С</w:t>
      </w:r>
      <w:r>
        <w:rPr>
          <w:spacing w:val="-10"/>
          <w:sz w:val="15"/>
        </w:rPr>
        <w:t>И</w:t>
      </w:r>
      <w:r>
        <w:rPr>
          <w:sz w:val="15"/>
        </w:rPr>
        <w:t>С</w:t>
      </w:r>
      <w:r>
        <w:rPr>
          <w:spacing w:val="-20"/>
          <w:sz w:val="15"/>
        </w:rPr>
        <w:t> </w:t>
      </w:r>
      <w:r>
        <w:rPr>
          <w:spacing w:val="-10"/>
          <w:position w:val="4"/>
          <w:sz w:val="10"/>
        </w:rPr>
        <w:t>+</w:t>
      </w:r>
      <w:r>
        <w:rPr>
          <w:spacing w:val="-11"/>
          <w:position w:val="4"/>
          <w:sz w:val="10"/>
        </w:rPr>
        <w:t>С</w:t>
      </w:r>
      <w:r>
        <w:rPr>
          <w:spacing w:val="-10"/>
          <w:sz w:val="15"/>
        </w:rPr>
        <w:t>ю</w:t>
      </w:r>
      <w:r>
        <w:rPr>
          <w:sz w:val="15"/>
        </w:rPr>
        <w:t>ч</w:t>
      </w:r>
      <w:r>
        <w:rPr>
          <w:spacing w:val="-20"/>
          <w:sz w:val="15"/>
        </w:rPr>
        <w:t> </w:t>
      </w:r>
      <w:r>
        <w:rPr>
          <w:spacing w:val="-10"/>
          <w:sz w:val="15"/>
        </w:rPr>
        <w:t>Ис</w:t>
      </w:r>
      <w:r>
        <w:rPr>
          <w:sz w:val="15"/>
        </w:rPr>
        <w:t>)</w:t>
      </w:r>
      <w:r>
        <w:rPr>
          <w:spacing w:val="-20"/>
          <w:sz w:val="15"/>
        </w:rPr>
        <w:t> </w:t>
      </w:r>
      <w:r>
        <w:rPr>
          <w:spacing w:val="-11"/>
          <w:position w:val="4"/>
          <w:sz w:val="10"/>
        </w:rPr>
        <w:t>Т</w:t>
      </w:r>
      <w:r>
        <w:rPr>
          <w:spacing w:val="-11"/>
          <w:sz w:val="15"/>
        </w:rPr>
        <w:t>ра</w:t>
      </w:r>
      <w:r>
        <w:rPr>
          <w:spacing w:val="-10"/>
          <w:sz w:val="15"/>
        </w:rPr>
        <w:t>б</w:t>
      </w:r>
      <w:r>
        <w:rPr>
          <w:spacing w:val="-10"/>
          <w:w w:val="100"/>
          <w:position w:val="4"/>
          <w:sz w:val="10"/>
        </w:rPr>
        <w:t>/т</w:t>
      </w:r>
      <w:r>
        <w:rPr>
          <w:spacing w:val="-10"/>
          <w:w w:val="100"/>
          <w:sz w:val="15"/>
        </w:rPr>
        <w:t>ИС'</w:t>
      </w:r>
    </w:p>
    <w:p>
      <w:pPr>
        <w:spacing w:before="129"/>
        <w:ind w:left="132" w:right="0" w:firstLine="0"/>
        <w:jc w:val="left"/>
        <w:rPr>
          <w:sz w:val="17"/>
        </w:rPr>
      </w:pPr>
      <w:r>
        <w:rPr>
          <w:sz w:val="17"/>
        </w:rPr>
        <w:t>где А/де — количество источников света;</w:t>
      </w:r>
    </w:p>
    <w:p>
      <w:pPr>
        <w:spacing w:line="297" w:lineRule="auto" w:before="47"/>
        <w:ind w:left="500" w:right="5873" w:hanging="342"/>
        <w:jc w:val="left"/>
        <w:rPr>
          <w:sz w:val="17"/>
        </w:rPr>
      </w:pPr>
      <w:r>
        <w:rPr>
          <w:spacing w:val="-10"/>
          <w:sz w:val="17"/>
        </w:rPr>
        <w:t>С»н.ис </w:t>
      </w:r>
      <w:r>
        <w:rPr>
          <w:sz w:val="17"/>
        </w:rPr>
        <w:t>— </w:t>
      </w:r>
      <w:r>
        <w:rPr>
          <w:spacing w:val="-9"/>
          <w:sz w:val="17"/>
        </w:rPr>
        <w:t>стоимость </w:t>
      </w:r>
      <w:r>
        <w:rPr>
          <w:spacing w:val="-10"/>
          <w:sz w:val="17"/>
        </w:rPr>
        <w:t>работы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замене </w:t>
      </w:r>
      <w:r>
        <w:rPr>
          <w:spacing w:val="-9"/>
          <w:sz w:val="17"/>
        </w:rPr>
        <w:t>одной </w:t>
      </w:r>
      <w:r>
        <w:rPr>
          <w:spacing w:val="-11"/>
          <w:sz w:val="17"/>
        </w:rPr>
        <w:t>лампы; </w:t>
      </w:r>
      <w:r>
        <w:rPr>
          <w:spacing w:val="-7"/>
          <w:sz w:val="17"/>
        </w:rPr>
        <w:t>tug </w:t>
      </w:r>
      <w:r>
        <w:rPr>
          <w:sz w:val="17"/>
        </w:rPr>
        <w:t>— </w:t>
      </w:r>
      <w:r>
        <w:rPr>
          <w:spacing w:val="-8"/>
          <w:sz w:val="17"/>
        </w:rPr>
        <w:t>срок </w:t>
      </w:r>
      <w:r>
        <w:rPr>
          <w:spacing w:val="-9"/>
          <w:sz w:val="17"/>
        </w:rPr>
        <w:t>службы одной </w:t>
      </w:r>
      <w:r>
        <w:rPr>
          <w:spacing w:val="-10"/>
          <w:sz w:val="17"/>
        </w:rPr>
        <w:t>лампы. кВт.</w:t>
      </w:r>
    </w:p>
    <w:p>
      <w:pPr>
        <w:spacing w:before="64"/>
        <w:ind w:left="636" w:right="0" w:firstLine="0"/>
        <w:jc w:val="left"/>
        <w:rPr>
          <w:sz w:val="17"/>
        </w:rPr>
      </w:pPr>
      <w:r>
        <w:rPr>
          <w:sz w:val="17"/>
        </w:rPr>
        <w:t>Годовые расходы на чистку ОП определяют по формуле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2"/>
        </w:rPr>
      </w:pPr>
    </w:p>
    <w:p>
      <w:pPr>
        <w:spacing w:before="147"/>
        <w:ind w:left="150" w:right="0" w:firstLine="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</w:t>
      </w:r>
      <w:r>
        <w:rPr>
          <w:spacing w:val="-9"/>
          <w:position w:val="-3"/>
          <w:sz w:val="11"/>
        </w:rPr>
        <w:t>ч1КТ</w:t>
      </w:r>
      <w:r>
        <w:rPr>
          <w:spacing w:val="-1"/>
          <w:position w:val="-3"/>
          <w:sz w:val="11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количество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чисток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год:</w:t>
      </w:r>
    </w:p>
    <w:p>
      <w:pPr>
        <w:tabs>
          <w:tab w:pos="5864" w:val="left" w:leader="none"/>
        </w:tabs>
        <w:spacing w:before="96"/>
        <w:ind w:left="150" w:right="0" w:firstLine="0"/>
        <w:jc w:val="left"/>
        <w:rPr>
          <w:sz w:val="14"/>
        </w:rPr>
      </w:pPr>
      <w:r>
        <w:rPr/>
        <w:br w:type="column"/>
      </w:r>
      <w:r>
        <w:rPr>
          <w:spacing w:val="-9"/>
          <w:position w:val="4"/>
          <w:sz w:val="9"/>
        </w:rPr>
        <w:t>С</w:t>
      </w:r>
      <w:r>
        <w:rPr>
          <w:spacing w:val="-9"/>
          <w:sz w:val="14"/>
        </w:rPr>
        <w:t>-**ст</w:t>
      </w:r>
      <w:r>
        <w:rPr>
          <w:spacing w:val="-18"/>
          <w:sz w:val="14"/>
        </w:rPr>
        <w:t> </w:t>
      </w:r>
      <w:r>
        <w:rPr>
          <w:spacing w:val="-6"/>
          <w:position w:val="4"/>
          <w:sz w:val="9"/>
        </w:rPr>
        <w:t>=п</w:t>
      </w:r>
      <w:r>
        <w:rPr>
          <w:spacing w:val="-6"/>
          <w:sz w:val="14"/>
        </w:rPr>
        <w:t>чмст</w:t>
      </w:r>
      <w:r>
        <w:rPr>
          <w:spacing w:val="-20"/>
          <w:sz w:val="14"/>
        </w:rPr>
        <w:t> </w:t>
      </w:r>
      <w:r>
        <w:rPr>
          <w:spacing w:val="-7"/>
          <w:position w:val="4"/>
          <w:sz w:val="9"/>
        </w:rPr>
        <w:t>W</w:t>
      </w:r>
      <w:r>
        <w:rPr>
          <w:spacing w:val="-7"/>
          <w:sz w:val="14"/>
        </w:rPr>
        <w:t>On</w:t>
      </w:r>
      <w:r>
        <w:rPr>
          <w:spacing w:val="-18"/>
          <w:sz w:val="14"/>
        </w:rPr>
        <w:t> </w:t>
      </w:r>
      <w:r>
        <w:rPr>
          <w:spacing w:val="-9"/>
          <w:position w:val="4"/>
          <w:sz w:val="9"/>
        </w:rPr>
        <w:t>С</w:t>
      </w:r>
      <w:r>
        <w:rPr>
          <w:spacing w:val="-9"/>
          <w:sz w:val="14"/>
        </w:rPr>
        <w:t>ч*етОЛ</w:t>
      </w:r>
      <w:r>
        <w:rPr>
          <w:spacing w:val="-18"/>
          <w:sz w:val="14"/>
        </w:rPr>
        <w:t> </w:t>
      </w:r>
      <w:r>
        <w:rPr>
          <w:sz w:val="14"/>
        </w:rPr>
        <w:t>•</w:t>
        <w:tab/>
      </w:r>
      <w:r>
        <w:rPr>
          <w:spacing w:val="-10"/>
          <w:sz w:val="14"/>
        </w:rPr>
        <w:t>(13)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480" w:right="560"/>
          <w:cols w:num="2" w:equalWidth="0">
            <w:col w:w="2653" w:space="911"/>
            <w:col w:w="6296"/>
          </w:cols>
        </w:sectPr>
      </w:pPr>
    </w:p>
    <w:p>
      <w:pPr>
        <w:spacing w:before="28"/>
        <w:ind w:left="167" w:right="0" w:firstLine="0"/>
        <w:jc w:val="left"/>
        <w:rPr>
          <w:sz w:val="17"/>
        </w:rPr>
      </w:pPr>
      <w:r>
        <w:rPr>
          <w:sz w:val="17"/>
        </w:rPr>
        <w:t>Счист op — стоимость работы по чистке одного ОП;</w:t>
      </w:r>
    </w:p>
    <w:p>
      <w:pPr>
        <w:spacing w:before="110"/>
        <w:ind w:left="636" w:right="0" w:firstLine="0"/>
        <w:jc w:val="left"/>
        <w:rPr>
          <w:sz w:val="17"/>
        </w:rPr>
      </w:pPr>
      <w:r>
        <w:rPr>
          <w:sz w:val="17"/>
        </w:rPr>
        <w:t>Приведенные амортизационные отчисления определяют по формуле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9428" w:val="left" w:leader="none"/>
        </w:tabs>
        <w:spacing w:line="331" w:lineRule="auto" w:before="0"/>
        <w:ind w:left="114" w:right="124" w:firstLine="2682"/>
        <w:jc w:val="left"/>
        <w:rPr>
          <w:sz w:val="17"/>
        </w:rPr>
      </w:pPr>
      <w:r>
        <w:rPr>
          <w:position w:val="4"/>
          <w:sz w:val="11"/>
        </w:rPr>
        <w:t>=</w:t>
      </w:r>
      <w:r>
        <w:rPr>
          <w:spacing w:val="-20"/>
          <w:position w:val="4"/>
          <w:sz w:val="11"/>
        </w:rPr>
        <w:t> </w:t>
      </w:r>
      <w:r>
        <w:rPr>
          <w:spacing w:val="-7"/>
          <w:position w:val="4"/>
          <w:sz w:val="11"/>
        </w:rPr>
        <w:t>v</w:t>
      </w:r>
      <w:r>
        <w:rPr>
          <w:spacing w:val="-7"/>
          <w:sz w:val="17"/>
        </w:rPr>
        <w:t>on</w:t>
      </w:r>
      <w:r>
        <w:rPr>
          <w:spacing w:val="-20"/>
          <w:sz w:val="17"/>
        </w:rPr>
        <w:t> </w:t>
      </w:r>
      <w:r>
        <w:rPr>
          <w:spacing w:val="-7"/>
          <w:position w:val="4"/>
          <w:sz w:val="11"/>
        </w:rPr>
        <w:t>w</w:t>
      </w:r>
      <w:r>
        <w:rPr>
          <w:spacing w:val="-7"/>
          <w:sz w:val="17"/>
        </w:rPr>
        <w:t>on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Коп</w:t>
      </w:r>
      <w:r>
        <w:rPr>
          <w:spacing w:val="-20"/>
          <w:sz w:val="17"/>
        </w:rPr>
        <w:t> </w:t>
      </w:r>
      <w:r>
        <w:rPr>
          <w:position w:val="4"/>
          <w:sz w:val="11"/>
        </w:rPr>
        <w:t>+</w:t>
      </w:r>
      <w:r>
        <w:rPr>
          <w:spacing w:val="-3"/>
          <w:position w:val="4"/>
          <w:sz w:val="11"/>
        </w:rPr>
        <w:t> </w:t>
      </w:r>
      <w:r>
        <w:rPr>
          <w:spacing w:val="-8"/>
          <w:sz w:val="17"/>
        </w:rPr>
        <w:t>'опор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^овор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Копоо</w:t>
      </w:r>
      <w:r>
        <w:rPr>
          <w:spacing w:val="-21"/>
          <w:sz w:val="17"/>
        </w:rPr>
        <w:t> </w:t>
      </w:r>
      <w:r>
        <w:rPr>
          <w:position w:val="4"/>
          <w:sz w:val="11"/>
        </w:rPr>
        <w:t>+</w:t>
      </w:r>
      <w:r>
        <w:rPr>
          <w:spacing w:val="-20"/>
          <w:position w:val="4"/>
          <w:sz w:val="11"/>
        </w:rPr>
        <w:t> </w:t>
      </w:r>
      <w:r>
        <w:rPr>
          <w:spacing w:val="-9"/>
          <w:position w:val="4"/>
          <w:sz w:val="11"/>
        </w:rPr>
        <w:t>V</w:t>
      </w:r>
      <w:r>
        <w:rPr>
          <w:spacing w:val="-9"/>
          <w:sz w:val="17"/>
        </w:rPr>
        <w:t>KpOH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^фОН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«крои-</w:t>
        <w:tab/>
      </w:r>
      <w:r>
        <w:rPr>
          <w:spacing w:val="-10"/>
          <w:sz w:val="17"/>
        </w:rPr>
        <w:t>(14&gt; </w:t>
      </w: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von-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Vonop.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v</w:t>
      </w:r>
      <w:r>
        <w:rPr>
          <w:spacing w:val="-9"/>
          <w:position w:val="-3"/>
          <w:sz w:val="11"/>
        </w:rPr>
        <w:t>ip0)l</w:t>
      </w:r>
      <w:r>
        <w:rPr>
          <w:spacing w:val="-2"/>
          <w:position w:val="-3"/>
          <w:sz w:val="11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доли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отчисления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амортизацию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стоимости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ОП.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опор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кронштейнов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соответственно.</w:t>
      </w: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А.2 Расчет срока окупаемости</w:t>
      </w:r>
    </w:p>
    <w:p>
      <w:pPr>
        <w:spacing w:before="74"/>
        <w:ind w:left="627" w:right="0" w:firstLine="0"/>
        <w:jc w:val="left"/>
        <w:rPr>
          <w:sz w:val="17"/>
        </w:rPr>
      </w:pPr>
      <w:r>
        <w:rPr>
          <w:sz w:val="17"/>
        </w:rPr>
        <w:t>Срок окупаемости новой ОУ по сравнению с заменяемой определяют по формуле</w:t>
      </w:r>
    </w:p>
    <w:p>
      <w:pPr>
        <w:pStyle w:val="BodyText"/>
        <w:spacing w:line="204" w:lineRule="exact" w:before="65"/>
        <w:ind w:left="2872" w:right="3750"/>
        <w:jc w:val="center"/>
      </w:pPr>
      <w:r>
        <w:rPr/>
        <w:t>К2-К, </w:t>
      </w:r>
    </w:p>
    <w:p>
      <w:pPr>
        <w:spacing w:line="343" w:lineRule="exact" w:before="0"/>
        <w:ind w:left="3714" w:right="0" w:firstLine="0"/>
        <w:jc w:val="left"/>
        <w:rPr>
          <w:sz w:val="17"/>
        </w:rPr>
      </w:pPr>
      <w:r>
        <w:rPr>
          <w:position w:val="-18"/>
        </w:rPr>
        <w:drawing>
          <wp:inline distT="0" distB="0" distL="0" distR="0">
            <wp:extent cx="754379" cy="21145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/>
          <w:sz w:val="20"/>
        </w:rPr>
        <w:t>                                                                                          </w:t>
      </w:r>
      <w:r>
        <w:rPr>
          <w:rFonts w:ascii="Times New Roman"/>
          <w:spacing w:val="-14"/>
          <w:sz w:val="20"/>
        </w:rPr>
        <w:t> </w:t>
      </w:r>
      <w:r>
        <w:rPr>
          <w:spacing w:val="-10"/>
          <w:sz w:val="17"/>
        </w:rPr>
        <w:t>(15)</w:t>
      </w:r>
    </w:p>
    <w:p>
      <w:pPr>
        <w:spacing w:before="128"/>
        <w:ind w:left="204" w:right="0" w:firstLine="0"/>
        <w:jc w:val="left"/>
        <w:rPr>
          <w:sz w:val="17"/>
        </w:rPr>
      </w:pPr>
      <w:r>
        <w:rPr>
          <w:sz w:val="17"/>
        </w:rPr>
        <w:t>где — срок окупаемости новой установки;</w:t>
      </w:r>
    </w:p>
    <w:p>
      <w:pPr>
        <w:spacing w:line="254" w:lineRule="auto" w:before="56"/>
        <w:ind w:left="141" w:right="2260" w:firstLine="53"/>
        <w:jc w:val="left"/>
        <w:rPr>
          <w:sz w:val="17"/>
        </w:rPr>
      </w:pPr>
      <w:r>
        <w:rPr>
          <w:spacing w:val="15"/>
          <w:sz w:val="17"/>
        </w:rPr>
        <w:t>К,иК </w:t>
      </w:r>
      <w:r>
        <w:rPr>
          <w:position w:val="-3"/>
          <w:sz w:val="11"/>
        </w:rPr>
        <w:t>2 </w:t>
      </w:r>
      <w:r>
        <w:rPr>
          <w:sz w:val="17"/>
        </w:rPr>
        <w:t>— </w:t>
      </w:r>
      <w:r>
        <w:rPr>
          <w:spacing w:val="-10"/>
          <w:sz w:val="17"/>
        </w:rPr>
        <w:t>соответственно приведенные капитальные затраты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заменяемой </w:t>
      </w:r>
      <w:r>
        <w:rPr>
          <w:sz w:val="17"/>
        </w:rPr>
        <w:t>и </w:t>
      </w:r>
      <w:r>
        <w:rPr>
          <w:spacing w:val="-9"/>
          <w:sz w:val="17"/>
        </w:rPr>
        <w:t>новой установок, </w:t>
      </w:r>
      <w:r>
        <w:rPr>
          <w:spacing w:val="-11"/>
          <w:sz w:val="17"/>
        </w:rPr>
        <w:t>руб.; </w:t>
      </w:r>
      <w:r>
        <w:rPr>
          <w:spacing w:val="-5"/>
          <w:sz w:val="17"/>
        </w:rPr>
        <w:t>Э, </w:t>
      </w:r>
      <w:r>
        <w:rPr>
          <w:sz w:val="17"/>
        </w:rPr>
        <w:t>и </w:t>
      </w:r>
      <w:r>
        <w:rPr>
          <w:spacing w:val="-6"/>
          <w:sz w:val="17"/>
        </w:rPr>
        <w:t>Э</w:t>
      </w:r>
      <w:r>
        <w:rPr>
          <w:spacing w:val="-6"/>
          <w:position w:val="-3"/>
          <w:sz w:val="11"/>
        </w:rPr>
        <w:t>2 </w:t>
      </w:r>
      <w:r>
        <w:rPr>
          <w:sz w:val="17"/>
        </w:rPr>
        <w:t>— </w:t>
      </w:r>
      <w:r>
        <w:rPr>
          <w:spacing w:val="-10"/>
          <w:sz w:val="17"/>
        </w:rPr>
        <w:t>соответственно </w:t>
      </w:r>
      <w:r>
        <w:rPr>
          <w:spacing w:val="-11"/>
          <w:sz w:val="17"/>
        </w:rPr>
        <w:t>эксплуатационные </w:t>
      </w:r>
      <w:r>
        <w:rPr>
          <w:spacing w:val="-10"/>
          <w:sz w:val="17"/>
        </w:rPr>
        <w:t>затраты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заменяемой </w:t>
      </w:r>
      <w:r>
        <w:rPr>
          <w:sz w:val="17"/>
        </w:rPr>
        <w:t>и </w:t>
      </w:r>
      <w:r>
        <w:rPr>
          <w:spacing w:val="-9"/>
          <w:sz w:val="17"/>
        </w:rPr>
        <w:t>новой установок, </w:t>
      </w:r>
      <w:r>
        <w:rPr>
          <w:spacing w:val="-11"/>
          <w:sz w:val="17"/>
        </w:rPr>
        <w:t>руб/г.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114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176"/>
        <w:jc w:val="right"/>
      </w:pPr>
      <w:r>
        <w:rPr/>
        <w:t>ГОСТ Р 55844—2013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5074" w:val="left" w:leader="none"/>
          <w:tab w:pos="8530" w:val="left" w:leader="none"/>
        </w:tabs>
        <w:spacing w:before="1"/>
        <w:ind w:left="106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721:535.241.46.006.354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93.080</w:t>
        <w:tab/>
      </w:r>
      <w:r>
        <w:rPr>
          <w:spacing w:val="-8"/>
        </w:rPr>
        <w:t>ОКСТУ</w:t>
      </w:r>
      <w:r>
        <w:rPr>
          <w:spacing w:val="-21"/>
        </w:rPr>
        <w:t> </w:t>
      </w:r>
      <w:r>
        <w:rPr>
          <w:spacing w:val="-10"/>
        </w:rPr>
        <w:t>3461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6"/>
      </w:pPr>
      <w:r>
        <w:rPr/>
        <w:t>Ключевые слова: освещение утилитарное наружное, нормы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ind w:right="10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0" w:top="720" w:bottom="72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3301" w:val="left" w:leader="none"/>
        </w:tabs>
        <w:spacing w:before="0"/>
        <w:ind w:left="697" w:right="0" w:firstLine="0"/>
        <w:jc w:val="center"/>
        <w:rPr>
          <w:sz w:val="14"/>
        </w:rPr>
      </w:pPr>
      <w:r>
        <w:rPr>
          <w:sz w:val="14"/>
        </w:rPr>
        <w:t>Подлиеавоолеча1ъ01.04.2014.</w:t>
        <w:tab/>
        <w:t>Формат</w:t>
      </w:r>
      <w:r>
        <w:rPr>
          <w:spacing w:val="-14"/>
          <w:sz w:val="14"/>
        </w:rPr>
        <w:t> </w:t>
      </w:r>
      <w:r>
        <w:rPr>
          <w:sz w:val="14"/>
        </w:rPr>
        <w:t>в0«84’/</w:t>
      </w:r>
      <w:r>
        <w:rPr>
          <w:position w:val="-3"/>
          <w:sz w:val="9"/>
        </w:rPr>
        <w:t>в</w:t>
      </w:r>
      <w:r>
        <w:rPr>
          <w:sz w:val="14"/>
        </w:rPr>
        <w:t>.</w:t>
      </w:r>
    </w:p>
    <w:p>
      <w:pPr>
        <w:spacing w:before="52"/>
        <w:ind w:left="3764" w:right="0" w:firstLine="0"/>
        <w:jc w:val="left"/>
        <w:rPr>
          <w:sz w:val="14"/>
        </w:rPr>
      </w:pPr>
      <w:r>
        <w:rPr>
          <w:sz w:val="14"/>
        </w:rPr>
        <w:t>Усп. поч. л. О.М. Тираж 31 мл. Эм. 1411</w:t>
      </w:r>
    </w:p>
    <w:p>
      <w:pPr>
        <w:spacing w:before="55"/>
        <w:ind w:left="928" w:right="0" w:firstLine="0"/>
        <w:jc w:val="center"/>
        <w:rPr>
          <w:sz w:val="14"/>
        </w:rPr>
      </w:pPr>
      <w:r>
        <w:rPr>
          <w:sz w:val="14"/>
        </w:rPr>
        <w:t>Подготовлено на основе электронно*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before="123"/>
        <w:ind w:left="653" w:right="0" w:firstLine="0"/>
        <w:jc w:val="center"/>
        <w:rPr>
          <w:sz w:val="14"/>
        </w:rPr>
      </w:pPr>
      <w:r>
        <w:rPr>
          <w:sz w:val="14"/>
        </w:rPr>
        <w:t>ФГУП кСТАНДАРТИНФОРМ».</w:t>
      </w:r>
    </w:p>
    <w:p>
      <w:pPr>
        <w:spacing w:line="321" w:lineRule="auto" w:before="37"/>
        <w:ind w:left="3848" w:right="3157" w:hanging="18"/>
        <w:jc w:val="left"/>
        <w:rPr>
          <w:sz w:val="14"/>
        </w:rPr>
      </w:pPr>
      <w:r>
        <w:rPr>
          <w:sz w:val="14"/>
        </w:rPr>
        <w:t>123895 Москва. Гранатный пер., 4. </w:t>
      </w:r>
      <w:hyperlink r:id="rId12">
        <w:r>
          <w:rPr>
            <w:sz w:val="14"/>
          </w:rPr>
          <w:t>www.</w:t>
        </w:r>
        <w:r>
          <w:rPr>
            <w:sz w:val="10"/>
          </w:rPr>
          <w:t>90</w:t>
        </w:r>
        <w:r>
          <w:rPr>
            <w:sz w:val="14"/>
          </w:rPr>
          <w:t>sliflfo.ru </w:t>
        </w:r>
      </w:hyperlink>
      <w:hyperlink r:id="rId13">
        <w:r>
          <w:rPr>
            <w:sz w:val="14"/>
          </w:rPr>
          <w:t>info@</w:t>
        </w:r>
        <w:r>
          <w:rPr>
            <w:sz w:val="10"/>
          </w:rPr>
          <w:t>90</w:t>
        </w:r>
        <w:r>
          <w:rPr>
            <w:sz w:val="14"/>
          </w:rPr>
          <w:t>stinfo.ru</w:t>
        </w:r>
      </w:hyperlink>
    </w:p>
    <w:sectPr>
      <w:footerReference w:type="default" r:id="rId11"/>
      <w:pgSz w:w="11900" w:h="16840"/>
      <w:pgMar w:footer="528" w:header="520" w:top="720" w:bottom="72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16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804.621887pt;width:28.1pt;height:12.65pt;mso-position-horizontal-relative:page;mso-position-vertical-relative:page;z-index:-160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6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956001pt;margin-top:24.872927pt;width:28.1pt;height:12.65pt;mso-position-horizontal-relative:page;mso-position-vertical-relative:page;z-index:-161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6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6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91" w:hanging="243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80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243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5" w:hanging="297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left="136" w:hanging="490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40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7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5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2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0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7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5" w:hanging="4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8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89"/>
      </w:pPr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8"/>
      <w:ind w:left="1047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ind w:left="125"/>
      <w:outlineLvl w:val="2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3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hyperlink" Target="http://www.90sliflfo.ru/" TargetMode="External"/><Relationship Id="rId13" Type="http://schemas.openxmlformats.org/officeDocument/2006/relationships/hyperlink" Target="mailto:info@90stinfo.ru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2019-03-26T10:13:05Z</dcterms:created>
  <dcterms:modified xsi:type="dcterms:W3CDTF">2019-03-26T10:13:05Z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2019-03-26T00:00:00Z</vt:filetime>
  </property>
</Properties>
</file>