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5"/>
        <w:ind w:left="101" w:right="0" w:firstLine="0"/>
        <w:jc w:val="left"/>
        <w:rPr>
          <w:sz w:val="19"/>
        </w:rPr>
      </w:pPr>
      <w:r>
        <w:rPr/>
        <w:pict>
          <v:group style="position:absolute;margin-left:0pt;margin-top:.000024pt;width:594.9pt;height:842.4pt;mso-position-horizontal-relative:page;mso-position-vertical-relative:page;z-index:-64216" coordorigin="0,0" coordsize="11898,16848">
            <v:shape style="position:absolute;left:0;top:0;width:11898;height:16848" type="#_x0000_t75" stroked="false">
              <v:imagedata r:id="rId5" o:title=""/>
            </v:shape>
            <v:shape style="position:absolute;left:1053;top:3411;width:1908;height:1296" type="#_x0000_t75" stroked="false">
              <v:imagedata r:id="rId6" o:title=""/>
            </v:shape>
            <w10:wrap type="none"/>
          </v:group>
        </w:pict>
      </w:r>
      <w:hyperlink r:id="rId7">
        <w:r>
          <w:rPr>
            <w:color w:val="0000FF"/>
            <w:spacing w:val="-11"/>
            <w:sz w:val="19"/>
            <w:u w:val="single" w:color="0000FF"/>
          </w:rPr>
          <w:t>Elec</w:t>
        </w:r>
        <w:r>
          <w:rPr>
            <w:color w:val="0000FF"/>
            <w:spacing w:val="-11"/>
            <w:sz w:val="19"/>
          </w:rPr>
          <w:t>.ru</w:t>
        </w:r>
      </w:hyperlink>
    </w:p>
    <w:p>
      <w:pPr>
        <w:spacing w:before="88"/>
        <w:ind w:left="10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01" w:right="0" w:firstLine="0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5.199997pt;margin-top:-716.064758pt;width:409.65pt;height:699.7pt;mso-position-horizontal-relative:page;mso-position-vertical-relative:paragraph;z-index:-64240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66" w:right="1179"/>
                    <w:jc w:val="center"/>
                  </w:pPr>
                  <w:r>
                    <w:rPr/>
                    <w:t>ФЕДЕРАЛЬНОЕ АГЕНТСТВО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4" w:right="1179"/>
                    <w:jc w:val="center"/>
                  </w:pPr>
                  <w:r>
                    <w:rPr/>
                    <w:t>ПО ТЕХНИЧЕСКОМУ РЕГУЛИРОВАНИЮ  И МЕТРОЛОГИИ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31"/>
                    </w:rPr>
                  </w:pPr>
                </w:p>
                <w:p>
                  <w:pPr>
                    <w:tabs>
                      <w:tab w:pos="4067" w:val="left" w:leader="none"/>
                    </w:tabs>
                    <w:spacing w:line="403" w:lineRule="exact" w:before="0"/>
                    <w:ind w:left="332" w:right="0" w:firstLine="0"/>
                    <w:jc w:val="center"/>
                    <w:rPr>
                      <w:b/>
                      <w:sz w:val="38"/>
                    </w:rPr>
                  </w:pPr>
                  <w:r>
                    <w:rPr>
                      <w:sz w:val="26"/>
                    </w:rPr>
                    <w:t>Н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А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Ц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15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О</w:t>
                  </w:r>
                  <w:r>
                    <w:rPr>
                      <w:spacing w:val="-1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Н</w:t>
                  </w:r>
                  <w:r>
                    <w:rPr>
                      <w:spacing w:val="-1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А</w:t>
                  </w:r>
                  <w:r>
                    <w:rPr>
                      <w:spacing w:val="-1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Л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Ь</w:t>
                  </w:r>
                  <w:r>
                    <w:rPr>
                      <w:spacing w:val="-1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Н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Ы</w:t>
                  </w:r>
                  <w:r>
                    <w:rPr>
                      <w:spacing w:val="-16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М</w:t>
                    <w:tab/>
                  </w:r>
                  <w:r>
                    <w:rPr>
                      <w:b/>
                      <w:spacing w:val="17"/>
                      <w:position w:val="-13"/>
                      <w:sz w:val="38"/>
                    </w:rPr>
                    <w:t>ГОСТР</w:t>
                  </w:r>
                </w:p>
                <w:p>
                  <w:pPr>
                    <w:spacing w:line="167" w:lineRule="exact" w:before="0"/>
                    <w:ind w:left="2276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С Т А Н Д А Р Т</w:t>
                  </w:r>
                </w:p>
                <w:p>
                  <w:pPr>
                    <w:tabs>
                      <w:tab w:pos="5399" w:val="left" w:leader="none"/>
                    </w:tabs>
                    <w:spacing w:line="365" w:lineRule="exact" w:before="0"/>
                    <w:ind w:left="1997" w:right="0" w:firstLine="0"/>
                    <w:jc w:val="left"/>
                    <w:rPr>
                      <w:b/>
                      <w:sz w:val="38"/>
                    </w:rPr>
                  </w:pPr>
                  <w:r>
                    <w:rPr>
                      <w:position w:val="-4"/>
                      <w:sz w:val="26"/>
                    </w:rPr>
                    <w:t>Р</w:t>
                  </w:r>
                  <w:r>
                    <w:rPr>
                      <w:spacing w:val="-18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О</w:t>
                  </w:r>
                  <w:r>
                    <w:rPr>
                      <w:spacing w:val="-18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С</w:t>
                  </w:r>
                  <w:r>
                    <w:rPr>
                      <w:spacing w:val="-18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С</w:t>
                  </w:r>
                  <w:r>
                    <w:rPr>
                      <w:spacing w:val="-18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И</w:t>
                  </w:r>
                  <w:r>
                    <w:rPr>
                      <w:spacing w:val="-17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Й</w:t>
                  </w:r>
                  <w:r>
                    <w:rPr>
                      <w:spacing w:val="-17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С</w:t>
                  </w:r>
                  <w:r>
                    <w:rPr>
                      <w:spacing w:val="-18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К</w:t>
                  </w:r>
                  <w:r>
                    <w:rPr>
                      <w:spacing w:val="-16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О</w:t>
                  </w:r>
                  <w:r>
                    <w:rPr>
                      <w:spacing w:val="-19"/>
                      <w:position w:val="-4"/>
                      <w:sz w:val="26"/>
                    </w:rPr>
                    <w:t> </w:t>
                  </w:r>
                  <w:r>
                    <w:rPr>
                      <w:position w:val="-4"/>
                      <w:sz w:val="26"/>
                    </w:rPr>
                    <w:t>Й</w:t>
                    <w:tab/>
                  </w:r>
                  <w:r>
                    <w:rPr>
                      <w:b/>
                      <w:spacing w:val="2"/>
                      <w:sz w:val="38"/>
                    </w:rPr>
                    <w:t>МЭК </w:t>
                  </w:r>
                  <w:r>
                    <w:rPr>
                      <w:b/>
                      <w:sz w:val="38"/>
                    </w:rPr>
                    <w:t>61427-1</w:t>
                  </w:r>
                  <w:r>
                    <w:rPr>
                      <w:b/>
                      <w:spacing w:val="-28"/>
                      <w:sz w:val="38"/>
                    </w:rPr>
                    <w:t> </w:t>
                  </w:r>
                  <w:r>
                    <w:rPr>
                      <w:b/>
                      <w:sz w:val="38"/>
                    </w:rPr>
                    <w:t>—</w:t>
                  </w:r>
                </w:p>
                <w:p>
                  <w:pPr>
                    <w:tabs>
                      <w:tab w:pos="5426" w:val="left" w:leader="none"/>
                    </w:tabs>
                    <w:spacing w:line="457" w:lineRule="exact" w:before="0"/>
                    <w:ind w:left="2114" w:right="0" w:firstLine="0"/>
                    <w:jc w:val="left"/>
                    <w:rPr>
                      <w:rFonts w:ascii="Times New Roman" w:hAnsi="Times New Roman"/>
                      <w:sz w:val="42"/>
                    </w:rPr>
                  </w:pPr>
                  <w:r>
                    <w:rPr>
                      <w:sz w:val="26"/>
                    </w:rPr>
                    <w:t>Ф</w:t>
                  </w:r>
                  <w:r>
                    <w:rPr>
                      <w:spacing w:val="-15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Е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Д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Е</w:t>
                  </w:r>
                  <w:r>
                    <w:rPr>
                      <w:spacing w:val="-12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Р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А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Ц</w:t>
                  </w:r>
                  <w:r>
                    <w:rPr>
                      <w:spacing w:val="-13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И</w:t>
                  </w:r>
                  <w:r>
                    <w:rPr>
                      <w:spacing w:val="-14"/>
                      <w:sz w:val="26"/>
                    </w:rPr>
                    <w:t> </w:t>
                  </w:r>
                  <w:r>
                    <w:rPr>
                      <w:sz w:val="26"/>
                    </w:rPr>
                    <w:t>И</w:t>
                    <w:tab/>
                  </w:r>
                  <w:r>
                    <w:rPr>
                      <w:rFonts w:ascii="Times New Roman" w:hAnsi="Times New Roman"/>
                      <w:spacing w:val="-13"/>
                      <w:position w:val="-4"/>
                      <w:sz w:val="42"/>
                    </w:rPr>
                    <w:t>2014</w:t>
                  </w:r>
                </w:p>
                <w:p>
                  <w:pPr>
                    <w:pStyle w:val="BodyText"/>
                    <w:rPr>
                      <w:sz w:val="46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61"/>
                    </w:rPr>
                  </w:pPr>
                </w:p>
                <w:p>
                  <w:pPr>
                    <w:spacing w:line="280" w:lineRule="auto" w:before="0"/>
                    <w:ind w:left="0" w:right="1145" w:firstLine="3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АККУМУЛЯТОРЫ И АККУМУЛЯТОРНЫЕ БАТАРЕИ ДЛЯ  </w:t>
                  </w:r>
                  <w:r>
                    <w:rPr>
                      <w:spacing w:val="2"/>
                      <w:sz w:val="28"/>
                    </w:rPr>
                    <w:t>ВОЗОБНОВЛЯЕМЫХ  </w:t>
                  </w:r>
                  <w:r>
                    <w:rPr>
                      <w:sz w:val="28"/>
                    </w:rPr>
                    <w:t>ИСТОЧНИКОВ</w:t>
                  </w:r>
                  <w:r>
                    <w:rPr>
                      <w:spacing w:val="-41"/>
                      <w:sz w:val="28"/>
                    </w:rPr>
                    <w:t> </w:t>
                  </w:r>
                  <w:r>
                    <w:rPr>
                      <w:spacing w:val="-6"/>
                      <w:sz w:val="28"/>
                    </w:rPr>
                    <w:t>ЭНЕРГИИ</w:t>
                  </w:r>
                </w:p>
                <w:p>
                  <w:pPr>
                    <w:spacing w:before="254"/>
                    <w:ind w:left="43" w:right="1179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Общие требования  и  методы испытаний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tabs>
                      <w:tab w:pos="1304" w:val="left" w:leader="none"/>
                    </w:tabs>
                    <w:spacing w:before="181"/>
                    <w:ind w:left="-1" w:right="1122"/>
                    <w:jc w:val="center"/>
                  </w:pPr>
                  <w:r>
                    <w:rPr/>
                    <w:t>Ч  а  с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т  ь</w:t>
                    <w:tab/>
                    <w:t>1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18"/>
                    </w:rPr>
                  </w:pPr>
                </w:p>
                <w:p>
                  <w:pPr>
                    <w:spacing w:line="280" w:lineRule="auto" w:before="0"/>
                    <w:ind w:left="24" w:right="1142" w:firstLine="0"/>
                    <w:jc w:val="center"/>
                    <w:rPr>
                      <w:sz w:val="28"/>
                    </w:rPr>
                  </w:pPr>
                  <w:r>
                    <w:rPr>
                      <w:spacing w:val="5"/>
                      <w:sz w:val="28"/>
                    </w:rPr>
                    <w:t>Применение </w:t>
                  </w:r>
                  <w:r>
                    <w:rPr>
                      <w:sz w:val="28"/>
                    </w:rPr>
                    <w:t>в </w:t>
                  </w:r>
                  <w:r>
                    <w:rPr>
                      <w:spacing w:val="11"/>
                      <w:sz w:val="28"/>
                    </w:rPr>
                    <w:t>автономных </w:t>
                  </w:r>
                  <w:r>
                    <w:rPr>
                      <w:spacing w:val="8"/>
                      <w:sz w:val="28"/>
                    </w:rPr>
                    <w:t>фотоэлектрических </w:t>
                  </w:r>
                  <w:r>
                    <w:rPr>
                      <w:spacing w:val="7"/>
                      <w:sz w:val="28"/>
                    </w:rPr>
                    <w:t>энергетических</w:t>
                  </w:r>
                  <w:r>
                    <w:rPr>
                      <w:spacing w:val="60"/>
                      <w:sz w:val="28"/>
                    </w:rPr>
                    <w:t> </w:t>
                  </w:r>
                  <w:r>
                    <w:rPr>
                      <w:spacing w:val="5"/>
                      <w:sz w:val="28"/>
                    </w:rPr>
                    <w:t>системах</w:t>
                  </w:r>
                </w:p>
                <w:p>
                  <w:pPr>
                    <w:spacing w:before="237"/>
                    <w:ind w:left="83" w:right="1179" w:firstLine="0"/>
                    <w:jc w:val="center"/>
                    <w:rPr>
                      <w:sz w:val="26"/>
                    </w:rPr>
                  </w:pPr>
                  <w:r>
                    <w:rPr>
                      <w:spacing w:val="-7"/>
                      <w:sz w:val="26"/>
                    </w:rPr>
                    <w:t>IEC</w:t>
                  </w:r>
                  <w:r>
                    <w:rPr>
                      <w:spacing w:val="-19"/>
                      <w:sz w:val="26"/>
                    </w:rPr>
                    <w:t> </w:t>
                  </w:r>
                  <w:r>
                    <w:rPr>
                      <w:spacing w:val="-11"/>
                      <w:sz w:val="26"/>
                    </w:rPr>
                    <w:t>61427-1:2013</w:t>
                  </w:r>
                </w:p>
                <w:p>
                  <w:pPr>
                    <w:pStyle w:val="BodyText"/>
                    <w:spacing w:before="10"/>
                    <w:rPr>
                      <w:sz w:val="31"/>
                    </w:rPr>
                  </w:pPr>
                </w:p>
                <w:p>
                  <w:pPr>
                    <w:spacing w:line="273" w:lineRule="auto" w:before="0"/>
                    <w:ind w:left="24" w:right="1179" w:firstLine="0"/>
                    <w:jc w:val="center"/>
                    <w:rPr>
                      <w:sz w:val="26"/>
                    </w:rPr>
                  </w:pPr>
                  <w:r>
                    <w:rPr>
                      <w:spacing w:val="-3"/>
                      <w:sz w:val="26"/>
                    </w:rPr>
                    <w:t>Secondary </w:t>
                  </w:r>
                  <w:r>
                    <w:rPr>
                      <w:sz w:val="26"/>
                    </w:rPr>
                    <w:t>cells </w:t>
                  </w:r>
                  <w:r>
                    <w:rPr>
                      <w:spacing w:val="-5"/>
                      <w:sz w:val="26"/>
                    </w:rPr>
                    <w:t>and </w:t>
                  </w:r>
                  <w:r>
                    <w:rPr>
                      <w:sz w:val="26"/>
                    </w:rPr>
                    <w:t>batteries </w:t>
                  </w:r>
                  <w:r>
                    <w:rPr>
                      <w:spacing w:val="3"/>
                      <w:sz w:val="26"/>
                    </w:rPr>
                    <w:t>for </w:t>
                  </w:r>
                  <w:r>
                    <w:rPr>
                      <w:spacing w:val="-4"/>
                      <w:sz w:val="26"/>
                    </w:rPr>
                    <w:t>renewable </w:t>
                  </w:r>
                  <w:r>
                    <w:rPr>
                      <w:sz w:val="26"/>
                    </w:rPr>
                    <w:t>energy storage - </w:t>
                  </w:r>
                  <w:r>
                    <w:rPr>
                      <w:spacing w:val="-7"/>
                      <w:sz w:val="26"/>
                    </w:rPr>
                    <w:t>General </w:t>
                  </w:r>
                  <w:r>
                    <w:rPr>
                      <w:sz w:val="26"/>
                    </w:rPr>
                    <w:t>requirements </w:t>
                  </w:r>
                  <w:r>
                    <w:rPr>
                      <w:spacing w:val="-5"/>
                      <w:sz w:val="26"/>
                    </w:rPr>
                    <w:t>and </w:t>
                  </w:r>
                  <w:r>
                    <w:rPr>
                      <w:sz w:val="26"/>
                    </w:rPr>
                    <w:t>methods </w:t>
                  </w:r>
                  <w:r>
                    <w:rPr>
                      <w:spacing w:val="1"/>
                      <w:sz w:val="26"/>
                    </w:rPr>
                    <w:t>of </w:t>
                  </w:r>
                  <w:r>
                    <w:rPr>
                      <w:sz w:val="26"/>
                    </w:rPr>
                    <w:t>test -</w:t>
                  </w:r>
                </w:p>
                <w:p>
                  <w:pPr>
                    <w:spacing w:line="283" w:lineRule="exact" w:before="0"/>
                    <w:ind w:left="69" w:right="1179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Part  1: Photovoltaic off-grid application</w:t>
                  </w:r>
                </w:p>
                <w:p>
                  <w:pPr>
                    <w:pStyle w:val="BodyText"/>
                    <w:spacing w:before="10"/>
                    <w:rPr>
                      <w:sz w:val="31"/>
                    </w:rPr>
                  </w:pPr>
                </w:p>
                <w:p>
                  <w:pPr>
                    <w:spacing w:before="1"/>
                    <w:ind w:left="71" w:right="1179" w:firstLine="0"/>
                    <w:jc w:val="center"/>
                    <w:rPr>
                      <w:sz w:val="26"/>
                    </w:rPr>
                  </w:pPr>
                  <w:r>
                    <w:rPr>
                      <w:spacing w:val="-13"/>
                      <w:sz w:val="26"/>
                    </w:rPr>
                    <w:t>(IDT)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37"/>
                    </w:rPr>
                  </w:pPr>
                </w:p>
                <w:p>
                  <w:pPr>
                    <w:pStyle w:val="BodyText"/>
                    <w:ind w:left="57" w:right="1179"/>
                    <w:jc w:val="center"/>
                  </w:pPr>
                  <w:r>
                    <w:rPr/>
                    <w:t>Издание официальное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8"/>
                    </w:rPr>
                  </w:pPr>
                </w:p>
                <w:p>
                  <w:pPr>
                    <w:spacing w:line="290" w:lineRule="exact" w:before="0"/>
                    <w:ind w:left="332" w:right="101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Москва</w:t>
                  </w:r>
                </w:p>
                <w:p>
                  <w:pPr>
                    <w:pStyle w:val="BodyText"/>
                    <w:spacing w:line="271" w:lineRule="auto"/>
                    <w:ind w:left="3359" w:right="3164"/>
                    <w:jc w:val="center"/>
                  </w:pPr>
                  <w:r>
                    <w:rPr/>
                    <w:t>Стаидартинформ 2015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40" w:bottom="280" w:left="1000" w:right="1320"/>
          <w:cols w:num="2" w:equalWidth="0">
            <w:col w:w="623" w:space="5744"/>
            <w:col w:w="3213"/>
          </w:cols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39999pt;margin-top:73.299927pt;width:482.6pt;height:696.55pt;mso-position-horizontal-relative:page;mso-position-vertical-relative:page;z-index:-6419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3984" w:right="4000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Предисловие</w:t>
                  </w:r>
                </w:p>
                <w:p>
                  <w:pPr>
                    <w:pStyle w:val="BodyText"/>
                    <w:spacing w:line="244" w:lineRule="auto" w:before="243"/>
                    <w:ind w:right="18" w:firstLine="531"/>
                    <w:jc w:val="both"/>
                  </w:pPr>
                  <w:r>
                    <w:rPr/>
                    <w:t>1 ПОДГОТОВЛЕН Некоммерческой организацией «Национальная ассоциация производителей источников тока «РУСБАТ» {Ассоциация «РУСБАТ») на основе собственного аутентичного перевода на русский язык международного стандарта, указанного в пункте 4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/>
                    <w:ind w:right="7" w:firstLine="503"/>
                    <w:jc w:val="both"/>
                  </w:pPr>
                  <w:r>
                    <w:rPr/>
                    <w:t>2 ВНЕСЕН Техническим комитетом по стандартизации ТК044 «Аккумуляторы и батареи». Под­ комитет 1 «Свинцово-кислотные аккумуляторы и батареи». Подкомитет 2 «Аккумуляторы и батареи, содержащие щелочной и прочие некислотные электролиты». Подкомитет 3 «Элементы и батареи первичные и физические источники тока»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/>
                    <w:ind w:right="6" w:firstLine="513"/>
                    <w:jc w:val="both"/>
                  </w:pPr>
                  <w:r>
                    <w:rPr/>
                    <w:t>3 УТВЕРЖДЕН И ВВЕДЕН В ДЕЙСТВИЕ Приказом Федерального агентства по техническому ре­ гулированию и метрологии от 11 ноября 2014 г. N9 1574-ст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/>
                    <w:ind w:right="7" w:firstLine="513"/>
                    <w:jc w:val="both"/>
                  </w:pPr>
                  <w:r>
                    <w:rPr/>
                    <w:t>4 Настоящий стандарт идентичен международному стандарту МЭК 61427-1(2013) «Аккумулято­ ры и аккумуляторные батареи для возобновляемых источников энергии. Общие требования и методы испытаний.  Часть 1.  Применение  в  автономных  фотоэлектрических   энергетических   системах» (IEC 61427-1:2013 «Secondary cells and batteries for  renewable energy storage  -  General requirements and methods of test — Part 1: Photovoltaic off-grid application»).</w:t>
                  </w:r>
                </w:p>
                <w:p>
                  <w:pPr>
                    <w:pStyle w:val="BodyText"/>
                    <w:spacing w:before="5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line="244" w:lineRule="auto"/>
                    <w:ind w:left="9" w:right="8" w:firstLine="513"/>
                    <w:jc w:val="both"/>
                  </w:pPr>
                  <w:r>
                    <w:rPr/>
                    <w:t>При применении настоящего стандарта рекомендуется использовать вместо ссылочных между­ народных стандартов соответствующие им национальные стандарты Российской Федерации и меж­ государственные стандарты, сведения о которых приведены в дополнительном Приложении ДА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pStyle w:val="BodyText"/>
                    <w:ind w:left="513"/>
                  </w:pPr>
                  <w:r>
                    <w:rPr/>
                    <w:t>5  ВВЕДЕН ВПЕРВЫЕ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spacing w:line="252" w:lineRule="auto" w:before="1"/>
                    <w:ind w:left="0" w:right="1" w:firstLine="513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Правила применения настоящего стандарта установлены в ГОСТ Р 1.0—2012 (раздел 8). </w:t>
                  </w:r>
                  <w:r>
                    <w:rPr>
                      <w:i/>
                      <w:sz w:val="20"/>
                    </w:rPr>
                    <w:t>Информация об изменениях к настоящему стандарту публикуется в  ежегодном (по состоянию на 1 января текущего года) информационном указателе «Национальные стандарты», а </w:t>
                  </w:r>
                  <w:r>
                    <w:rPr>
                      <w:sz w:val="20"/>
                    </w:rPr>
                    <w:t>официальный </w:t>
                  </w:r>
                  <w:r>
                    <w:rPr>
                      <w:i/>
                      <w:sz w:val="20"/>
                    </w:rPr>
                    <w:t>текст изменений и </w:t>
                  </w:r>
                  <w:r>
                    <w:rPr>
                      <w:sz w:val="20"/>
                    </w:rPr>
                    <w:t>поправок — в </w:t>
                  </w:r>
                  <w:r>
                    <w:rPr>
                      <w:i/>
                      <w:sz w:val="20"/>
                    </w:rPr>
                    <w:t>ежемесячном информационном указателе «Национальные стан</w:t>
                  </w:r>
                  <w:r>
                    <w:rPr>
                      <w:sz w:val="20"/>
                    </w:rPr>
                    <w:t>• </w:t>
                  </w:r>
                  <w:r>
                    <w:rPr>
                      <w:i/>
                      <w:sz w:val="20"/>
                    </w:rPr>
                    <w:t>дарты». В случае пересмотра (замены) или отмены настоящего стандарта соответствующее </w:t>
                  </w:r>
                  <w:r>
                    <w:rPr>
                      <w:sz w:val="20"/>
                    </w:rPr>
                    <w:t>уведомление </w:t>
                  </w:r>
                  <w:r>
                    <w:rPr>
                      <w:i/>
                      <w:sz w:val="20"/>
                    </w:rPr>
                    <w:t>будет опубликовано в ближайшем выпуске информационного указателя «Националь­ </w:t>
                  </w:r>
                  <w:r>
                    <w:rPr>
                      <w:i/>
                      <w:sz w:val="20"/>
                    </w:rPr>
                    <w:t>ные стандарты».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 (gost.ru)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pStyle w:val="BodyText"/>
                    <w:jc w:val="right"/>
                  </w:pPr>
                  <w:r>
                    <w:rPr/>
                    <w:t>© Стандартинформ. 2015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64" w:lineRule="auto" w:before="1"/>
                    <w:ind w:firstLine="522"/>
                    <w:jc w:val="both"/>
                  </w:pPr>
                  <w:r>
                    <w:rPr/>
                    <w:t>В Российской Федерации настоящий стандарт не может быть полностью или частично воспро­ изведен. тиражирован и распространен в качестве официального издания без разрешения Феде­ рального агентства по техническому регулированию и метрологии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2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299pt;margin-top:73.299927pt;width:484.5pt;height:713.9pt;mso-position-horizontal-relative:page;mso-position-vertical-relative:page;z-index:-6414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62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0" w:right="51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Содержание</w:t>
                  </w:r>
                </w:p>
                <w:p>
                  <w:pPr>
                    <w:pStyle w:val="BodyText"/>
                    <w:tabs>
                      <w:tab w:pos="9539" w:val="left" w:leader="none"/>
                    </w:tabs>
                    <w:spacing w:before="243"/>
                    <w:ind w:right="1"/>
                    <w:jc w:val="center"/>
                  </w:pPr>
                  <w:r>
                    <w:rPr/>
                    <w:t>1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Область</w:t>
                  </w:r>
                  <w:r>
                    <w:rPr>
                      <w:spacing w:val="0"/>
                    </w:rPr>
                    <w:t> </w:t>
                  </w:r>
                  <w:r>
                    <w:rPr/>
                    <w:t>применения.............................................</w:t>
                    <w:tab/>
                    <w:t>1</w:t>
                  </w:r>
                </w:p>
                <w:p>
                  <w:pPr>
                    <w:pStyle w:val="BodyText"/>
                    <w:tabs>
                      <w:tab w:pos="9548" w:val="left" w:leader="dot"/>
                    </w:tabs>
                    <w:spacing w:before="4"/>
                    <w:ind w:right="8"/>
                    <w:jc w:val="center"/>
                  </w:pPr>
                  <w:r>
                    <w:rPr/>
                    <w:t>2 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Нормативные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1"/>
                    </w:rPr>
                    <w:t>ссылки</w:t>
                    <w:tab/>
                  </w:r>
                  <w:r>
                    <w:rPr/>
                    <w:t>1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9"/>
                  </w:pPr>
                  <w:hyperlink w:history="true" w:anchor="_bookmark0">
                    <w:r>
                      <w:rPr/>
                      <w:t>3  </w:t>
                    </w:r>
                    <w:r>
                      <w:rPr>
                        <w:spacing w:val="-3"/>
                      </w:rPr>
                      <w:t>Термины</w:t>
                    </w:r>
                    <w:r>
                      <w:rPr>
                        <w:spacing w:val="28"/>
                      </w:rPr>
                      <w:t> </w:t>
                    </w:r>
                    <w:r>
                      <w:rPr/>
                      <w:t>и</w:t>
                    </w:r>
                    <w:r>
                      <w:rPr>
                        <w:spacing w:val="-13"/>
                      </w:rPr>
                      <w:t> </w:t>
                    </w:r>
                    <w:r>
                      <w:rPr>
                        <w:spacing w:val="2"/>
                      </w:rPr>
                      <w:t>определения</w:t>
                      <w:tab/>
                    </w:r>
                    <w:r>
                      <w:rPr/>
                      <w:t>2</w:t>
                    </w:r>
                  </w:hyperlink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22"/>
                  </w:pPr>
                  <w:hyperlink w:history="true" w:anchor="_bookmark1">
                    <w:r>
                      <w:rPr/>
                      <w:t>4 </w:t>
                    </w:r>
                    <w:r>
                      <w:rPr>
                        <w:spacing w:val="8"/>
                      </w:rPr>
                      <w:t> </w:t>
                    </w:r>
                    <w:r>
                      <w:rPr/>
                      <w:t>Условия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>
                        <w:spacing w:val="3"/>
                      </w:rPr>
                      <w:t>применения</w:t>
                      <w:tab/>
                    </w:r>
                    <w:r>
                      <w:rPr/>
                      <w:t>2</w:t>
                    </w:r>
                  </w:hyperlink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225"/>
                  </w:pPr>
                  <w:r>
                    <w:rPr>
                      <w:spacing w:val="-6"/>
                    </w:rPr>
                    <w:t>4.1  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Общие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замечания</w:t>
                    <w:tab/>
                    <w:t>2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234"/>
                  </w:pPr>
                  <w:r>
                    <w:rPr/>
                    <w:t>4.2   Солнечные фотоэлектрические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энергетические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системы</w:t>
                    <w:tab/>
                    <w:t>2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22"/>
                    <w:ind w:left="225"/>
                  </w:pPr>
                  <w:r>
                    <w:rPr/>
                    <w:t>4.3   Аккумуляторы и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аккумуляторные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3"/>
                    </w:rPr>
                    <w:t>батареи</w:t>
                    <w:tab/>
                  </w:r>
                  <w:r>
                    <w:rPr/>
                    <w:t>2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225"/>
                  </w:pPr>
                  <w:r>
                    <w:rPr/>
                    <w:t>4.4   Общие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условия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1"/>
                    </w:rPr>
                    <w:t>эксплуатации</w:t>
                    <w:tab/>
                  </w:r>
                  <w:r>
                    <w:rPr/>
                    <w:t>3</w:t>
                  </w:r>
                </w:p>
                <w:p>
                  <w:pPr>
                    <w:pStyle w:val="BodyText"/>
                    <w:spacing w:before="4"/>
                    <w:ind w:left="9"/>
                  </w:pPr>
                  <w:hyperlink w:history="true" w:anchor="_bookmark2">
                    <w:r>
                      <w:rPr/>
                      <w:t>5 Общие требования....................................................................................................................................... в</w:t>
                    </w:r>
                  </w:hyperlink>
                </w:p>
                <w:p>
                  <w:pPr>
                    <w:pStyle w:val="BodyText"/>
                    <w:tabs>
                      <w:tab w:pos="692" w:val="left" w:leader="none"/>
                      <w:tab w:pos="9530" w:val="left" w:leader="dot"/>
                    </w:tabs>
                    <w:spacing w:before="22"/>
                    <w:ind w:left="234"/>
                  </w:pPr>
                  <w:r>
                    <w:rPr>
                      <w:spacing w:val="-8"/>
                    </w:rPr>
                    <w:t>5.1</w:t>
                    <w:tab/>
                  </w:r>
                  <w:r>
                    <w:rPr/>
                    <w:t>Механическая </w:t>
                  </w:r>
                  <w:r>
                    <w:rPr>
                      <w:spacing w:val="3"/>
                    </w:rPr>
                    <w:t>прочность</w:t>
                    <w:tab/>
                  </w:r>
                  <w:r>
                    <w:rPr/>
                    <w:t>6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234"/>
                  </w:pPr>
                  <w:r>
                    <w:rPr/>
                    <w:t>5.2 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Эффективность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1"/>
                    </w:rPr>
                    <w:t>заряда</w:t>
                    <w:tab/>
                  </w:r>
                  <w:r>
                    <w:rPr/>
                    <w:t>6</w:t>
                  </w:r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4"/>
                    <w:ind w:left="234"/>
                  </w:pPr>
                  <w:r>
                    <w:rPr>
                      <w:spacing w:val="-3"/>
                    </w:rPr>
                    <w:t>5.3    </w:t>
                  </w:r>
                  <w:r>
                    <w:rPr/>
                    <w:t>Защита от</w:t>
                  </w:r>
                  <w:r>
                    <w:rPr>
                      <w:spacing w:val="-39"/>
                    </w:rPr>
                    <w:t> </w:t>
                  </w:r>
                  <w:r>
                    <w:rPr/>
                    <w:t>глубокого </w:t>
                  </w:r>
                  <w:r>
                    <w:rPr>
                      <w:spacing w:val="3"/>
                    </w:rPr>
                    <w:t>разряда</w:t>
                    <w:tab/>
                  </w:r>
                  <w:r>
                    <w:rPr/>
                    <w:t>7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22"/>
                    <w:ind w:left="234"/>
                  </w:pPr>
                  <w:r>
                    <w:rPr>
                      <w:spacing w:val="-3"/>
                    </w:rPr>
                    <w:t>5.4  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Маркировка</w:t>
                    <w:tab/>
                    <w:t>7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234"/>
                  </w:pPr>
                  <w:r>
                    <w:rPr/>
                    <w:t>5.5  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Безопасность</w:t>
                    <w:tab/>
                    <w:t>7</w:t>
                  </w:r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4"/>
                    <w:ind w:left="234"/>
                  </w:pPr>
                  <w:r>
                    <w:rPr/>
                    <w:t>5.6  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Документация</w:t>
                    <w:tab/>
                    <w:t>7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22"/>
                    <w:ind w:left="9"/>
                  </w:pPr>
                  <w:r>
                    <w:rPr/>
                    <w:t>6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Функциональные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характеристики</w:t>
                    <w:tab/>
                    <w:t>7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9"/>
                  </w:pPr>
                  <w:r>
                    <w:rPr/>
                    <w:t>7  Общие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условия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2"/>
                    </w:rPr>
                    <w:t>испытаний</w:t>
                    <w:tab/>
                  </w:r>
                  <w:r>
                    <w:rPr/>
                    <w:t>7</w:t>
                  </w:r>
                </w:p>
                <w:p>
                  <w:pPr>
                    <w:pStyle w:val="BodyText"/>
                    <w:tabs>
                      <w:tab w:pos="9539" w:val="left" w:leader="dot"/>
                    </w:tabs>
                    <w:spacing w:before="4"/>
                    <w:ind w:left="234"/>
                  </w:pPr>
                  <w:r>
                    <w:rPr>
                      <w:spacing w:val="-8"/>
                    </w:rPr>
                    <w:t>7.1   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Точность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1"/>
                    </w:rPr>
                    <w:t>измерений</w:t>
                    <w:tab/>
                  </w:r>
                  <w:r>
                    <w:rPr/>
                    <w:t>7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22"/>
                    <w:ind w:left="234"/>
                  </w:pPr>
                  <w:r>
                    <w:rPr/>
                    <w:t>7.2   </w:t>
                  </w:r>
                  <w:r>
                    <w:rPr>
                      <w:spacing w:val="-3"/>
                    </w:rPr>
                    <w:t>Подготовка  </w:t>
                  </w:r>
                  <w:r>
                    <w:rPr/>
                    <w:t>и обслуживание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испытательных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5"/>
                    </w:rPr>
                    <w:t>образцов</w:t>
                    <w:tab/>
                  </w:r>
                  <w:r>
                    <w:rPr/>
                    <w:t>7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9"/>
                  </w:pPr>
                  <w:hyperlink w:history="true" w:anchor="_bookmark3">
                    <w:r>
                      <w:rPr/>
                      <w:t>8 </w:t>
                    </w:r>
                    <w:r>
                      <w:rPr>
                        <w:spacing w:val="13"/>
                      </w:rPr>
                      <w:t> </w:t>
                    </w:r>
                    <w:r>
                      <w:rPr>
                        <w:spacing w:val="-4"/>
                      </w:rPr>
                      <w:t>Методы</w:t>
                    </w:r>
                    <w:r>
                      <w:rPr>
                        <w:spacing w:val="5"/>
                      </w:rPr>
                      <w:t> </w:t>
                    </w:r>
                    <w:r>
                      <w:rPr>
                        <w:spacing w:val="5"/>
                      </w:rPr>
                      <w:t>испытаний</w:t>
                      <w:tab/>
                    </w:r>
                    <w:r>
                      <w:rPr/>
                      <w:t>8</w:t>
                    </w:r>
                  </w:hyperlink>
                </w:p>
                <w:p>
                  <w:pPr>
                    <w:pStyle w:val="BodyText"/>
                    <w:tabs>
                      <w:tab w:pos="692" w:val="left" w:leader="none"/>
                      <w:tab w:pos="9530" w:val="left" w:leader="dot"/>
                    </w:tabs>
                    <w:spacing w:before="4"/>
                    <w:ind w:left="234"/>
                  </w:pPr>
                  <w:r>
                    <w:rPr>
                      <w:spacing w:val="-8"/>
                    </w:rPr>
                    <w:t>8.1</w:t>
                    <w:tab/>
                  </w:r>
                  <w:r>
                    <w:rPr/>
                    <w:t>Номинальная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3"/>
                    </w:rPr>
                    <w:t>емкость</w:t>
                    <w:tab/>
                  </w:r>
                  <w:r>
                    <w:rPr/>
                    <w:t>8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22"/>
                    <w:ind w:left="225"/>
                  </w:pPr>
                  <w:r>
                    <w:rPr/>
                    <w:t>8.2  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Ресурсные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1"/>
                    </w:rPr>
                    <w:t>испытания</w:t>
                    <w:tab/>
                  </w:r>
                  <w:r>
                    <w:rPr/>
                    <w:t>8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before="4"/>
                    <w:ind w:left="225"/>
                  </w:pPr>
                  <w:r>
                    <w:rPr/>
                    <w:t>8.3 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Сохранность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3"/>
                    </w:rPr>
                    <w:t>заряда</w:t>
                    <w:tab/>
                  </w:r>
                  <w:r>
                    <w:rPr/>
                    <w:t>8</w:t>
                  </w:r>
                </w:p>
                <w:p>
                  <w:pPr>
                    <w:pStyle w:val="BodyText"/>
                    <w:tabs>
                      <w:tab w:pos="9530" w:val="left" w:leader="dot"/>
                    </w:tabs>
                    <w:spacing w:line="264" w:lineRule="auto" w:before="4"/>
                    <w:ind w:left="684" w:right="44" w:hanging="450"/>
                  </w:pPr>
                  <w:r>
                    <w:rPr>
                      <w:spacing w:val="-3"/>
                    </w:rPr>
                    <w:t>8.4    </w:t>
                  </w:r>
                  <w:r>
                    <w:rPr/>
                    <w:t>Ресурсные испытания при применении в фотоэлектрических системах (экстремальные </w:t>
                  </w:r>
                  <w:r>
                    <w:rPr>
                      <w:spacing w:val="2"/>
                    </w:rPr>
                    <w:t>условия)</w:t>
                    <w:tab/>
                  </w:r>
                  <w:r>
                    <w:rPr/>
                    <w:t>8</w:t>
                  </w:r>
                </w:p>
                <w:p>
                  <w:pPr>
                    <w:pStyle w:val="BodyText"/>
                    <w:tabs>
                      <w:tab w:pos="9449" w:val="left" w:leader="dot"/>
                    </w:tabs>
                    <w:spacing w:line="212" w:lineRule="exact"/>
                    <w:ind w:left="9"/>
                  </w:pPr>
                  <w:hyperlink w:history="true" w:anchor="_bookmark4">
                    <w:r>
                      <w:rPr/>
                      <w:t>9  Рекомендации по</w:t>
                    </w:r>
                    <w:r>
                      <w:rPr>
                        <w:spacing w:val="1"/>
                      </w:rPr>
                      <w:t> </w:t>
                    </w:r>
                    <w:r>
                      <w:rPr/>
                      <w:t>проведению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>
                        <w:spacing w:val="3"/>
                      </w:rPr>
                      <w:t>испытаний</w:t>
                      <w:tab/>
                    </w:r>
                    <w:r>
                      <w:rPr>
                        <w:spacing w:val="-18"/>
                      </w:rPr>
                      <w:t>1</w:t>
                    </w:r>
                  </w:hyperlink>
                  <w:r>
                    <w:rPr>
                      <w:spacing w:val="-18"/>
                    </w:rPr>
                    <w:t>1</w:t>
                  </w:r>
                </w:p>
                <w:p>
                  <w:pPr>
                    <w:pStyle w:val="BodyText"/>
                    <w:tabs>
                      <w:tab w:pos="9449" w:val="left" w:leader="dot"/>
                    </w:tabs>
                    <w:spacing w:before="4"/>
                    <w:ind w:left="225"/>
                  </w:pPr>
                  <w:r>
                    <w:rPr>
                      <w:spacing w:val="-6"/>
                    </w:rPr>
                    <w:t>9.1   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Типовые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испытания</w:t>
                    <w:tab/>
                  </w:r>
                  <w:r>
                    <w:rPr>
                      <w:spacing w:val="-18"/>
                    </w:rPr>
                    <w:t>11</w:t>
                  </w:r>
                </w:p>
                <w:p>
                  <w:pPr>
                    <w:pStyle w:val="BodyText"/>
                    <w:tabs>
                      <w:tab w:pos="9449" w:val="left" w:leader="dot"/>
                    </w:tabs>
                    <w:spacing w:before="22"/>
                    <w:ind w:left="225"/>
                  </w:pPr>
                  <w:r>
                    <w:rPr/>
                    <w:t>9.2  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Приемочные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испытания</w:t>
                    <w:tab/>
                  </w:r>
                  <w:r>
                    <w:rPr>
                      <w:spacing w:val="-18"/>
                    </w:rPr>
                    <w:t>11</w:t>
                  </w:r>
                </w:p>
                <w:p>
                  <w:pPr>
                    <w:pStyle w:val="BodyText"/>
                    <w:tabs>
                      <w:tab w:pos="9449" w:val="left" w:leader="dot"/>
                    </w:tabs>
                    <w:spacing w:line="244" w:lineRule="auto" w:before="4"/>
                    <w:ind w:left="1475" w:right="36" w:hanging="1467"/>
                  </w:pPr>
                  <w:r>
                    <w:rPr/>
                    <w:t>Приложение </w:t>
                  </w:r>
                  <w:r>
                    <w:rPr>
                      <w:spacing w:val="2"/>
                    </w:rPr>
                    <w:t>ДА </w:t>
                  </w:r>
                  <w:r>
                    <w:rPr/>
                    <w:t>(справочное) Сведения о соответствии ссылочных международных стандартов ссылочным национальным стандартам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Российской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5"/>
                    </w:rPr>
                    <w:t>Федерации</w:t>
                    <w:tab/>
                  </w:r>
                  <w:r>
                    <w:rPr>
                      <w:spacing w:val="-11"/>
                    </w:rPr>
                    <w:t>12</w:t>
                  </w:r>
                </w:p>
                <w:p>
                  <w:pPr>
                    <w:pStyle w:val="BodyText"/>
                    <w:tabs>
                      <w:tab w:pos="9449" w:val="left" w:leader="dot"/>
                    </w:tabs>
                    <w:spacing w:before="17"/>
                    <w:ind w:left="9"/>
                  </w:pPr>
                  <w:r>
                    <w:rPr/>
                    <w:t>Библиография</w:t>
                    <w:tab/>
                  </w:r>
                  <w:r>
                    <w:rPr>
                      <w:spacing w:val="-11"/>
                    </w:rPr>
                    <w:t>13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sz w:val="22"/>
                    </w:rPr>
                    <w:t>111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3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69.24202pt;width:483.05pt;height:717.6pt;mso-position-horizontal-relative:page;mso-position-vertical-relative:page;z-index:-64096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27" w:firstLine="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ГОСТ  Р МЭК 61427-1— 2014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3060" w:val="left" w:leader="none"/>
                      <w:tab w:pos="5067" w:val="left" w:leader="none"/>
                      <w:tab w:pos="7578" w:val="left" w:leader="none"/>
                    </w:tabs>
                    <w:spacing w:before="210"/>
                    <w:ind w:right="95"/>
                    <w:jc w:val="center"/>
                  </w:pP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А</w:t>
                  </w:r>
                  <w:r>
                    <w:rPr/>
                    <w:t> Ц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32"/>
                    </w:rPr>
                    <w:t>И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О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А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Л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Ь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Н</w:t>
                  </w:r>
                  <w:r>
                    <w:rPr/>
                    <w:t> </w:t>
                  </w:r>
                  <w:r>
                    <w:rPr>
                      <w:spacing w:val="32"/>
                    </w:rPr>
                    <w:t>Ы</w:t>
                  </w:r>
                  <w:r>
                    <w:rPr/>
                    <w:t> Й</w:t>
                    <w:tab/>
                    <w:t>С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Т</w:t>
                    <w:tab/>
                    <w:t>Р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Й</w:t>
                    <w:tab/>
                    <w:t>Ф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244" w:lineRule="auto"/>
                    <w:ind w:left="2303" w:right="2320" w:hanging="5"/>
                    <w:jc w:val="center"/>
                  </w:pPr>
                  <w:r>
                    <w:rPr/>
                    <w:t>АККУМУЛЯТОРЫ И АККУМУЛЯТОРНЫЕ БАТАРЕИ ДЛЯ  ВОЗОБНОВЛЯЕМЫХ ИСТОЧНИКОВ ЭНЕРГИИ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pStyle w:val="BodyText"/>
                    <w:tabs>
                      <w:tab w:pos="3833" w:val="left" w:leader="none"/>
                    </w:tabs>
                    <w:spacing w:line="244" w:lineRule="auto"/>
                    <w:ind w:left="2799" w:right="2818"/>
                    <w:jc w:val="center"/>
                  </w:pPr>
                  <w:r>
                    <w:rPr/>
                    <w:t>Общие </w:t>
                  </w:r>
                  <w:r>
                    <w:rPr>
                      <w:spacing w:val="5"/>
                    </w:rPr>
                    <w:t>требования </w:t>
                  </w:r>
                  <w:r>
                    <w:rPr/>
                    <w:t>и </w:t>
                  </w:r>
                  <w:r>
                    <w:rPr>
                      <w:spacing w:val="5"/>
                    </w:rPr>
                    <w:t>методы </w:t>
                  </w:r>
                  <w:r>
                    <w:rPr>
                      <w:spacing w:val="5"/>
                    </w:rPr>
                    <w:t>испытаний </w:t>
                  </w:r>
                  <w:r>
                    <w:rPr/>
                    <w:t>Ч а с</w:t>
                  </w:r>
                  <w:r>
                    <w:rPr>
                      <w:spacing w:val="40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ь</w:t>
                    <w:tab/>
                    <w:t>1</w:t>
                  </w:r>
                </w:p>
                <w:p>
                  <w:pPr>
                    <w:pStyle w:val="BodyText"/>
                    <w:spacing w:line="230" w:lineRule="exact"/>
                    <w:ind w:right="7"/>
                    <w:jc w:val="center"/>
                  </w:pPr>
                  <w:r>
                    <w:rPr>
                      <w:spacing w:val="3"/>
                    </w:rPr>
                    <w:t>Применение </w:t>
                  </w:r>
                  <w:r>
                    <w:rPr/>
                    <w:t>в </w:t>
                  </w:r>
                  <w:r>
                    <w:rPr>
                      <w:spacing w:val="8"/>
                    </w:rPr>
                    <w:t>автономных </w:t>
                  </w:r>
                  <w:r>
                    <w:rPr/>
                    <w:t>ф </w:t>
                  </w:r>
                  <w:r>
                    <w:rPr>
                      <w:spacing w:val="5"/>
                    </w:rPr>
                    <w:t>отоэлектрических энергетических</w:t>
                  </w:r>
                  <w:r>
                    <w:rPr>
                      <w:spacing w:val="58"/>
                    </w:rPr>
                    <w:t> </w:t>
                  </w:r>
                  <w:r>
                    <w:rPr>
                      <w:spacing w:val="5"/>
                    </w:rPr>
                    <w:t>системах</w:t>
                  </w:r>
                </w:p>
                <w:p>
                  <w:pPr>
                    <w:pStyle w:val="BodyText"/>
                    <w:spacing w:before="4"/>
                    <w:rPr>
                      <w:sz w:val="22"/>
                    </w:rPr>
                  </w:pPr>
                </w:p>
                <w:p>
                  <w:pPr>
                    <w:spacing w:line="202" w:lineRule="exact" w:before="0"/>
                    <w:ind w:left="0" w:right="9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Secondary ce lls and  batteries to r renewable energy storage.</w:t>
                  </w:r>
                </w:p>
                <w:p>
                  <w:pPr>
                    <w:spacing w:line="202" w:lineRule="exact" w:before="0"/>
                    <w:ind w:left="0" w:right="12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General requirem ents and m ethods o l test. Part 1. Photovoltaic o ff-g rid application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before="157"/>
                    <w:ind w:left="0" w:right="22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  введения — 2016 —01—01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4"/>
                    <w:rPr>
                      <w:sz w:val="18"/>
                    </w:rPr>
                  </w:pPr>
                </w:p>
                <w:p>
                  <w:pPr>
                    <w:spacing w:before="1"/>
                    <w:ind w:left="539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1 Область применения</w:t>
                  </w:r>
                </w:p>
                <w:p>
                  <w:pPr>
                    <w:pStyle w:val="BodyText"/>
                    <w:spacing w:line="249" w:lineRule="auto" w:before="243"/>
                    <w:ind w:right="3" w:firstLine="531"/>
                    <w:jc w:val="both"/>
                  </w:pPr>
                  <w:r>
                    <w:rPr/>
                    <w:t>Настоящий стандарт распространяется на аккумуляторы и аккумуляторные батареи, используе­ мые в автономных фотоэлектрических энергетических внесетевых системах (ФЭС). Настоящий стан­ дарт содержит общие требования к аккумуляторам и аккумуляторным батареям, применяемым  в ФЭС. и методы их испытаний.</w:t>
                  </w:r>
                </w:p>
                <w:p>
                  <w:pPr>
                    <w:spacing w:line="249" w:lineRule="auto" w:before="103"/>
                    <w:ind w:left="18" w:right="3" w:firstLine="504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- Часть 2 данной серии стандартов будет посвящена применению аккумуляторов и ак­ кумуляторных батарей для возобновляемых источников энергии, применяемых при работе в составе сети.</w:t>
                  </w:r>
                </w:p>
                <w:p>
                  <w:pPr>
                    <w:pStyle w:val="BodyText"/>
                    <w:spacing w:line="244" w:lineRule="auto" w:before="125"/>
                    <w:ind w:left="18" w:right="7" w:firstLine="513"/>
                    <w:jc w:val="both"/>
                  </w:pPr>
                  <w:r>
                    <w:rPr/>
                    <w:t>Настоящий стандарт не включает в себя конкретную информацию, касающуюся размеров акку­ муляторных батарей, метода заряда и конструктивного исполнения ФЭС.</w:t>
                  </w:r>
                </w:p>
                <w:p>
                  <w:pPr>
                    <w:pStyle w:val="BodyText"/>
                    <w:spacing w:line="230" w:lineRule="exact"/>
                    <w:ind w:left="531"/>
                  </w:pPr>
                  <w:r>
                    <w:rPr/>
                    <w:t>Настоящий стандарт распространяется на все типы аккумуляторов и аккумуляторных батарей.</w:t>
                  </w:r>
                </w:p>
                <w:p>
                  <w:pPr>
                    <w:pStyle w:val="BodyText"/>
                    <w:spacing w:before="5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522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2 Нормативные ссылки</w:t>
                  </w:r>
                </w:p>
                <w:p>
                  <w:pPr>
                    <w:pStyle w:val="BodyText"/>
                    <w:spacing w:line="254" w:lineRule="auto" w:before="243"/>
                    <w:ind w:left="18" w:right="7" w:firstLine="513"/>
                    <w:jc w:val="both"/>
                  </w:pPr>
                  <w:r>
                    <w:rPr/>
                    <w:t>В настоящем стандарте использованы ссылки на следующие стандарты. Для датированных ссылок следует использовать только указанное издание, для недатированных ссылок следует ис­ пользовать последнее издание указанного документа, включая все поправки:</w:t>
                  </w:r>
                </w:p>
                <w:p>
                  <w:pPr>
                    <w:pStyle w:val="BodyText"/>
                    <w:spacing w:line="244" w:lineRule="auto"/>
                    <w:ind w:left="18" w:right="13" w:firstLine="513"/>
                    <w:jc w:val="both"/>
                  </w:pPr>
                  <w:r>
                    <w:rPr/>
                    <w:t>МЭК 60050 (все части) Международный электротехнический словарь (МЭС) </w:t>
                  </w:r>
                  <w:r>
                    <w:rPr>
                      <w:spacing w:val="-3"/>
                    </w:rPr>
                    <w:t>(IEC </w:t>
                  </w:r>
                  <w:r>
                    <w:rPr/>
                    <w:t>60050  </w:t>
                  </w:r>
                  <w:r>
                    <w:rPr>
                      <w:spacing w:val="-3"/>
                    </w:rPr>
                    <w:t>(all </w:t>
                  </w:r>
                  <w:r>
                    <w:rPr/>
                    <w:t>parts). International Electrotechnical Vocabulary</w:t>
                  </w:r>
                  <w:r>
                    <w:rPr>
                      <w:spacing w:val="-21"/>
                    </w:rPr>
                    <w:t> </w:t>
                  </w:r>
                  <w:r>
                    <w:rPr>
                      <w:spacing w:val="-12"/>
                    </w:rPr>
                    <w:t>(IEV&gt;)</w:t>
                  </w:r>
                </w:p>
                <w:p>
                  <w:pPr>
                    <w:pStyle w:val="BodyText"/>
                    <w:spacing w:line="249" w:lineRule="auto" w:before="27"/>
                    <w:ind w:left="9" w:right="7" w:firstLine="522"/>
                    <w:jc w:val="both"/>
                  </w:pPr>
                  <w:r>
                    <w:rPr/>
                    <w:t>МЭК 60622 Аккумуляторы и аккумуляторные батареи, содержащие щелочной и другие некис­ лотные электролиты. Герметичные никель-кадмиевые призматические аккумуляторы (IEC 60622, Secondary cells and batteries containing afcaline or other non-acid electrolytes — Sealed nickel-cadmium prismatic rechargeable single cells)</w:t>
                  </w:r>
                </w:p>
                <w:p>
                  <w:pPr>
                    <w:pStyle w:val="BodyText"/>
                    <w:spacing w:line="249" w:lineRule="auto"/>
                    <w:ind w:left="9" w:firstLine="522"/>
                    <w:jc w:val="both"/>
                  </w:pPr>
                  <w:r>
                    <w:rPr/>
                    <w:t>МЭК 60623 Аккумуляторы и аккумуляторные батареи, содержащие щелочной и другие некис­ лотные электролиты. Аккумуляторы никель-кадмиевые открытые призматические (IEC 60623. Sec­ ondary cells and batteries containing alkaline or other non-acid electrolytes -Vented nickel-cadmium pris­ matic rechargeable single cells)</w:t>
                  </w:r>
                </w:p>
                <w:p>
                  <w:pPr>
                    <w:pStyle w:val="BodyText"/>
                    <w:spacing w:line="254" w:lineRule="auto"/>
                    <w:ind w:left="9" w:right="14" w:firstLine="522"/>
                    <w:jc w:val="both"/>
                  </w:pPr>
                  <w:r>
                    <w:rPr/>
                    <w:t>МЭК 60896-11 Стационарные свинцово-кислотные аккумуляторные батареи открытого типа. Общие требования и методы испытаний (IEC 60896-11. Stationary lead-acid batteries — Part 11: Vented types — General requirements and methods of test)</w:t>
                  </w:r>
                </w:p>
                <w:p>
                  <w:pPr>
                    <w:pStyle w:val="BodyText"/>
                    <w:spacing w:line="254" w:lineRule="auto"/>
                    <w:ind w:left="9" w:right="19" w:firstLine="522"/>
                    <w:jc w:val="both"/>
                  </w:pPr>
                  <w:r>
                    <w:rPr/>
                    <w:t>МЭК 60896-21 Батареи свинцово-кислотные стационарные. Часть 21. Типы с регулирующим клапаном. Методы испытаний (IEC 60896-21. Stationary lead-acid batteries — Part 21: Valve regulated types — Methods of test)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1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Издание оф ициальное</w:t>
                  </w:r>
                </w:p>
                <w:p>
                  <w:pPr>
                    <w:spacing w:before="89"/>
                    <w:ind w:left="0" w:right="4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40999pt;margin-top:73.299927pt;width:482.6pt;height:713.55pt;mso-position-horizontal-relative:page;mso-position-vertical-relative:page;z-index:-6404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both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9" w:lineRule="auto"/>
                    <w:ind w:firstLine="521"/>
                    <w:jc w:val="both"/>
                  </w:pPr>
                  <w:r>
                    <w:rPr/>
                    <w:t>МЭК 61056-1 Батареи свинцово-кислотные общего назначения (типы с регулирующим клапа­ ном). Часть 1. Общие требования, функциональные характеристики. Методы испытаний (IEC6W 56-1, General purpose lead-acid batteries (valve-regulated types) — Part 1: General requirements, functional characteristics — Methods of test)</w:t>
                  </w:r>
                </w:p>
                <w:p>
                  <w:pPr>
                    <w:pStyle w:val="BodyText"/>
                    <w:spacing w:line="264" w:lineRule="auto"/>
                    <w:ind w:right="6" w:firstLine="521"/>
                    <w:jc w:val="both"/>
                  </w:pPr>
                  <w:r>
                    <w:rPr/>
                    <w:t>МЭК61836 Системы солнечные фотогальванические энергетические. Термины, определения и символы (IEC 61636. Solar photovoltaic energy systems — Terms, definitions and symbols)</w:t>
                  </w:r>
                </w:p>
                <w:p>
                  <w:pPr>
                    <w:pStyle w:val="BodyText"/>
                    <w:spacing w:line="212" w:lineRule="exact" w:before="5"/>
                    <w:ind w:firstLine="521"/>
                    <w:jc w:val="both"/>
                  </w:pPr>
                  <w:r>
                    <w:rPr/>
                    <w:t>МЭК61951-1  Аккумуляторы  и аккумуляторные батареи, содержащие щелочной  и другие некис­</w:t>
                  </w:r>
                </w:p>
                <w:p>
                  <w:pPr>
                    <w:pStyle w:val="BodyText"/>
                    <w:spacing w:line="254" w:lineRule="auto" w:before="4"/>
                    <w:jc w:val="both"/>
                  </w:pPr>
                  <w:r>
                    <w:rPr/>
                    <w:t>лотные электролиты. Портативные герметичные аккумуляторы. Часть 1. Никель-кадмий (IEC 61951-1. Secondary cells and batteries containing alkaline or other non-acid electrolytes — Portable sealed recharge­ able single cells — Part 1: Nickel-cadmium)</w:t>
                  </w:r>
                </w:p>
                <w:p>
                  <w:pPr>
                    <w:pStyle w:val="BodyText"/>
                    <w:spacing w:line="249" w:lineRule="auto"/>
                    <w:ind w:right="7" w:firstLine="521"/>
                    <w:jc w:val="both"/>
                  </w:pPr>
                  <w:r>
                    <w:rPr/>
                    <w:t>МЭК 61951-2 Аккумуляторы и аккумуляторные батареи, содержащие щелочной и другие некис­ лотные электролиты. Портативные  герметичные  аккумуляторы.  Часть 2.  Никель-металл-гидрид  </w:t>
                  </w:r>
                  <w:r>
                    <w:rPr>
                      <w:spacing w:val="-4"/>
                    </w:rPr>
                    <w:t>(IEC </w:t>
                  </w:r>
                  <w:r>
                    <w:rPr/>
                    <w:t>61951-2, Secondary cells and batteries containing alkaline or other non-acid electrolytes — </w:t>
                  </w:r>
                  <w:r>
                    <w:rPr>
                      <w:spacing w:val="-3"/>
                    </w:rPr>
                    <w:t>Portable </w:t>
                  </w:r>
                  <w:r>
                    <w:rPr/>
                    <w:t>sealed rechargeable </w:t>
                  </w:r>
                  <w:r>
                    <w:rPr>
                      <w:spacing w:val="-3"/>
                    </w:rPr>
                    <w:t>single </w:t>
                  </w:r>
                  <w:r>
                    <w:rPr/>
                    <w:t>cells — Part 2: Nickel-metal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4"/>
                    </w:rPr>
                    <w:t>hydride)</w:t>
                  </w:r>
                </w:p>
                <w:p>
                  <w:pPr>
                    <w:pStyle w:val="BodyText"/>
                    <w:spacing w:line="249" w:lineRule="auto" w:before="22"/>
                    <w:ind w:firstLine="521"/>
                    <w:jc w:val="both"/>
                  </w:pPr>
                  <w:r>
                    <w:rPr/>
                    <w:t>МЭК 61960 Аккумуляторы и аккумуляторные батареи, содержащие щелочной и другие некис­ лотные электролиты. Аккумуляторы и аккумуляторные батареи литиевые для портативного примене­ ния (IEC 61980, Secondary cells and batteries containing alkaline or other non-acid electrolytes — Second­ ary lithium  cells and batteries for portable applications)</w:t>
                  </w:r>
                </w:p>
                <w:p>
                  <w:pPr>
                    <w:pStyle w:val="BodyText"/>
                    <w:spacing w:line="249" w:lineRule="auto"/>
                    <w:ind w:right="7" w:firstLine="521"/>
                    <w:jc w:val="both"/>
                  </w:pPr>
                  <w:r>
                    <w:rPr/>
                    <w:t>МЭК 62259 Аккумуляторы и аккумуляторные батареи, содержащие щелочной и другие некис­ лотные электролиты. Аккумуляторы никель-кадмиевые призматические с  газовой  рекомбинацией (IEC 62259. Secondary cells and batteries containing alkaline or other non-acid electrolytes — Nickel- cadmium prismatic secondary single cells with partial gas recombination).</w:t>
                  </w:r>
                </w:p>
                <w:p>
                  <w:pPr>
                    <w:spacing w:before="196"/>
                    <w:ind w:left="513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3 Термины и определения</w:t>
                  </w:r>
                </w:p>
                <w:p>
                  <w:pPr>
                    <w:pStyle w:val="BodyText"/>
                    <w:spacing w:line="254" w:lineRule="auto" w:before="225"/>
                    <w:ind w:right="4" w:firstLine="522"/>
                    <w:jc w:val="both"/>
                  </w:pPr>
                  <w:r>
                    <w:rPr/>
                    <w:t>В  настоящем  стандарте  приведены   термины   с   соответствующими   определениями   по МЭК 60050-482 относительно аккумуляторов и аккумуляторных батарей и по МЭК 61836 в части, от­ носящейся к применениям фотоэлектрических энергетических систем.</w:t>
                  </w:r>
                </w:p>
                <w:p>
                  <w:pPr>
                    <w:spacing w:before="186"/>
                    <w:ind w:left="513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4 Условия применения</w:t>
                  </w:r>
                </w:p>
                <w:p>
                  <w:pPr>
                    <w:pStyle w:val="BodyText"/>
                    <w:spacing w:before="225"/>
                    <w:ind w:left="513"/>
                  </w:pPr>
                  <w:r>
                    <w:rPr/>
                    <w:t>4.1  Общие замечания</w:t>
                  </w:r>
                </w:p>
                <w:p>
                  <w:pPr>
                    <w:pStyle w:val="BodyText"/>
                    <w:spacing w:line="244" w:lineRule="auto" w:before="148"/>
                    <w:ind w:left="9" w:firstLine="513"/>
                    <w:jc w:val="both"/>
                  </w:pPr>
                  <w:r>
                    <w:rPr/>
                    <w:t>Этот раздел определяет особенности условий эксплуатации аккумуляторных батарей при при­ менении их в фотоэлектрических системах.</w:t>
                  </w:r>
                </w:p>
                <w:p>
                  <w:pPr>
                    <w:pStyle w:val="BodyText"/>
                    <w:spacing w:before="125"/>
                    <w:ind w:left="513"/>
                  </w:pPr>
                  <w:r>
                    <w:rPr/>
                    <w:t>4.2 Солнечные ф отоэлектрические  энергетические системы</w:t>
                  </w:r>
                </w:p>
                <w:p>
                  <w:pPr>
                    <w:pStyle w:val="BodyText"/>
                    <w:spacing w:line="254" w:lineRule="auto" w:before="129"/>
                    <w:ind w:left="9" w:right="7" w:firstLine="504"/>
                    <w:jc w:val="both"/>
                  </w:pPr>
                  <w:r>
                    <w:rPr/>
                    <w:t>Фотоэлектрические системы с аккумуляторными батареями, на которые распространяется настоящий стандарт, могут обеспечивать работу подключенного оборудования в постоянном, пере­ менном или прерывистом режиме (насосы, холодильники, системы освещения, системы связи и тд.).</w:t>
                  </w:r>
                </w:p>
                <w:p>
                  <w:pPr>
                    <w:pStyle w:val="BodyText"/>
                    <w:spacing w:before="116"/>
                    <w:ind w:left="513"/>
                  </w:pPr>
                  <w:r>
                    <w:rPr/>
                    <w:t>4.3 Аккумуляторы  и  аккумуляторные батареи</w:t>
                  </w:r>
                </w:p>
                <w:p>
                  <w:pPr>
                    <w:pStyle w:val="BodyText"/>
                    <w:spacing w:line="244" w:lineRule="auto" w:before="129"/>
                    <w:ind w:firstLine="521"/>
                    <w:jc w:val="both"/>
                  </w:pPr>
                  <w:r>
                    <w:rPr/>
                    <w:t>В фотоэлектрических энергетических системах в основном применяют аккумуляторы и аккуму­ ляторные батареи следующих типов:</w:t>
                  </w:r>
                </w:p>
                <w:p>
                  <w:pPr>
                    <w:pStyle w:val="BodyText"/>
                    <w:spacing w:line="230" w:lineRule="exact"/>
                    <w:ind w:left="513"/>
                  </w:pPr>
                  <w:r>
                    <w:rPr/>
                    <w:t>a) открытые:</w:t>
                  </w:r>
                </w:p>
                <w:p>
                  <w:pPr>
                    <w:pStyle w:val="BodyText"/>
                    <w:spacing w:before="22"/>
                    <w:ind w:left="513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с предохранительным клапаном, в том числе с частичной рекомбинацией газа:</w:t>
                  </w:r>
                </w:p>
                <w:p>
                  <w:pPr>
                    <w:pStyle w:val="BodyText"/>
                    <w:spacing w:before="3"/>
                    <w:ind w:left="503"/>
                  </w:pPr>
                  <w:r>
                    <w:rPr/>
                    <w:t>c) герметичные.</w:t>
                  </w:r>
                </w:p>
                <w:p>
                  <w:pPr>
                    <w:pStyle w:val="BodyText"/>
                    <w:spacing w:line="264" w:lineRule="auto" w:before="3"/>
                    <w:ind w:right="7" w:firstLine="503"/>
                    <w:jc w:val="both"/>
                  </w:pPr>
                  <w:r>
                    <w:rPr/>
                    <w:t>Аккумуляторы и аккумуляторные батареи, как правило, могут поставляться в следующих состо­ яниях:</w:t>
                  </w:r>
                </w:p>
                <w:p>
                  <w:pPr>
                    <w:pStyle w:val="BodyText"/>
                    <w:spacing w:line="212" w:lineRule="exact"/>
                    <w:ind w:left="513"/>
                  </w:pPr>
                  <w:r>
                    <w:rPr/>
                    <w:t>a)  разряженном, без электролита (только никель-кадмиевые открытого типа):</w:t>
                  </w:r>
                </w:p>
                <w:p>
                  <w:pPr>
                    <w:pStyle w:val="BodyText"/>
                    <w:spacing w:before="5"/>
                    <w:ind w:left="513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 заряженном. с электролитом;</w:t>
                  </w:r>
                </w:p>
                <w:p>
                  <w:pPr>
                    <w:pStyle w:val="BodyText"/>
                    <w:spacing w:line="244" w:lineRule="auto" w:before="22"/>
                    <w:ind w:left="503" w:right="2729"/>
                  </w:pPr>
                  <w:r>
                    <w:rPr/>
                    <w:t>c ) сухоэаряженном, без электролита (только свинцово-кислотные); d ) разряженном, с электролитом (только никель-кадмиевые).</w:t>
                  </w:r>
                </w:p>
                <w:p>
                  <w:pPr>
                    <w:pStyle w:val="BodyText"/>
                    <w:spacing w:line="264" w:lineRule="auto"/>
                    <w:ind w:firstLine="503"/>
                    <w:jc w:val="both"/>
                  </w:pPr>
                  <w:r>
                    <w:rPr/>
                    <w:t>Для оптимального срока службы аккумуляторы и аккумуляторные батареи должны быть введе­ ны в эксплуатацию в соответствии с инструкцией производителя аккумуляторов.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0" w:right="0" w:firstLine="0"/>
                    <w:jc w:val="both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4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bookmarkStart w:name="_bookmark0" w:id="1"/>
      <w:bookmarkEnd w:id="1"/>
      <w:r>
        <w:rPr/>
      </w:r>
      <w:bookmarkStart w:name="_bookmark1" w:id="2"/>
      <w:bookmarkEnd w:id="2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51002pt;margin-top:73.299927pt;width:483.05pt;height:713.55pt;mso-position-horizontal-relative:page;mso-position-vertical-relative:page;z-index:-6400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25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9" w:lineRule="auto"/>
                    <w:ind w:left="17" w:right="7" w:firstLine="504"/>
                    <w:jc w:val="both"/>
                  </w:pPr>
                  <w:r>
                    <w:rPr/>
                    <w:t>Аккумуляторы и батареи других электрохимических систем, например, натриевые или ванадие­ вые. также могут использоваться для этих целей. В связи с тем, что данные системы в настоящий момент находятся в стадии начальной проработки в плане применения для целей ФЭС. необходимо согласование с потенциальными производителями особенностей применения и методов испытания.</w:t>
                  </w:r>
                </w:p>
                <w:p>
                  <w:pPr>
                    <w:pStyle w:val="BodyText"/>
                    <w:tabs>
                      <w:tab w:pos="1000" w:val="left" w:leader="none"/>
                    </w:tabs>
                    <w:spacing w:before="121"/>
                    <w:ind w:left="521"/>
                  </w:pPr>
                  <w:r>
                    <w:rPr/>
                    <w:t>4.4</w:t>
                    <w:tab/>
                  </w:r>
                  <w:r>
                    <w:rPr>
                      <w:spacing w:val="1"/>
                    </w:rPr>
                    <w:t>Общие  </w:t>
                  </w:r>
                  <w:r>
                    <w:rPr>
                      <w:spacing w:val="7"/>
                    </w:rPr>
                    <w:t>условия</w:t>
                  </w:r>
                  <w:r>
                    <w:rPr>
                      <w:spacing w:val="-6"/>
                    </w:rPr>
                    <w:t> </w:t>
                  </w:r>
                  <w:r>
                    <w:rPr>
                      <w:spacing w:val="5"/>
                    </w:rPr>
                    <w:t>эксплуатации</w:t>
                  </w:r>
                </w:p>
                <w:p>
                  <w:pPr>
                    <w:pStyle w:val="BodyText"/>
                    <w:spacing w:before="130"/>
                    <w:ind w:left="521"/>
                  </w:pPr>
                  <w:r>
                    <w:rPr/>
                    <w:t>4.4.1  Общие замечания</w:t>
                  </w:r>
                </w:p>
                <w:p>
                  <w:pPr>
                    <w:pStyle w:val="BodyText"/>
                    <w:spacing w:line="264" w:lineRule="auto" w:before="4"/>
                    <w:ind w:left="17" w:firstLine="504"/>
                  </w:pPr>
                  <w:r>
                    <w:rPr>
                      <w:spacing w:val="-5"/>
                    </w:rPr>
                    <w:t>Аккумуляторы </w:t>
                  </w:r>
                  <w:r>
                    <w:rPr/>
                    <w:t>и </w:t>
                  </w:r>
                  <w:r>
                    <w:rPr>
                      <w:spacing w:val="-4"/>
                    </w:rPr>
                    <w:t>аккумуляторные </w:t>
                  </w:r>
                  <w:r>
                    <w:rPr>
                      <w:spacing w:val="-5"/>
                    </w:rPr>
                    <w:t>батареи, </w:t>
                  </w:r>
                  <w:r>
                    <w:rPr>
                      <w:spacing w:val="-4"/>
                    </w:rPr>
                    <w:t>применяемые </w:t>
                  </w:r>
                  <w:r>
                    <w:rPr/>
                    <w:t>в </w:t>
                  </w:r>
                  <w:r>
                    <w:rPr>
                      <w:spacing w:val="-4"/>
                    </w:rPr>
                    <w:t>фотоэлектрических энергетических </w:t>
                  </w:r>
                  <w:r>
                    <w:rPr/>
                    <w:t>си­ </w:t>
                  </w:r>
                  <w:r>
                    <w:rPr>
                      <w:spacing w:val="-6"/>
                    </w:rPr>
                    <w:t>стемах. </w:t>
                  </w:r>
                  <w:r>
                    <w:rPr/>
                    <w:t>в </w:t>
                  </w:r>
                  <w:r>
                    <w:rPr>
                      <w:spacing w:val="-5"/>
                    </w:rPr>
                    <w:t>зависимости </w:t>
                  </w:r>
                  <w:r>
                    <w:rPr/>
                    <w:t>от </w:t>
                  </w:r>
                  <w:r>
                    <w:rPr>
                      <w:spacing w:val="-5"/>
                    </w:rPr>
                    <w:t>местных </w:t>
                  </w:r>
                  <w:r>
                    <w:rPr>
                      <w:spacing w:val="-3"/>
                    </w:rPr>
                    <w:t>погодных </w:t>
                  </w:r>
                  <w:r>
                    <w:rPr>
                      <w:spacing w:val="-4"/>
                    </w:rPr>
                    <w:t>условий </w:t>
                  </w:r>
                  <w:r>
                    <w:rPr>
                      <w:spacing w:val="-3"/>
                    </w:rPr>
                    <w:t>могут </w:t>
                  </w:r>
                  <w:r>
                    <w:rPr>
                      <w:spacing w:val="-4"/>
                    </w:rPr>
                    <w:t>эксплуатироваться </w:t>
                  </w:r>
                  <w:r>
                    <w:rPr/>
                    <w:t>в </w:t>
                  </w:r>
                  <w:r>
                    <w:rPr>
                      <w:spacing w:val="-4"/>
                    </w:rPr>
                    <w:t>следующих </w:t>
                  </w:r>
                  <w:r>
                    <w:rPr>
                      <w:spacing w:val="-7"/>
                    </w:rPr>
                    <w:t>режимах.</w:t>
                  </w:r>
                </w:p>
                <w:p>
                  <w:pPr>
                    <w:pStyle w:val="BodyText"/>
                    <w:spacing w:line="212" w:lineRule="exact"/>
                    <w:ind w:left="521"/>
                  </w:pPr>
                  <w:r>
                    <w:rPr/>
                    <w:t>4.4.2 </w:t>
                  </w:r>
                  <w:r>
                    <w:rPr>
                      <w:spacing w:val="2"/>
                    </w:rPr>
                    <w:t>Время </w:t>
                  </w:r>
                  <w:r>
                    <w:rPr>
                      <w:spacing w:val="5"/>
                    </w:rPr>
                    <w:t>автономной</w:t>
                  </w:r>
                  <w:r>
                    <w:rPr>
                      <w:spacing w:val="61"/>
                    </w:rPr>
                    <w:t> </w:t>
                  </w:r>
                  <w:r>
                    <w:rPr>
                      <w:spacing w:val="2"/>
                    </w:rPr>
                    <w:t>работы</w:t>
                  </w:r>
                </w:p>
                <w:p>
                  <w:pPr>
                    <w:pStyle w:val="BodyText"/>
                    <w:spacing w:line="264" w:lineRule="auto" w:before="4"/>
                    <w:ind w:left="17" w:right="9" w:firstLine="504"/>
                  </w:pPr>
                  <w:r>
                    <w:rPr/>
                    <w:t>Аккумуляторные батареи разрабатываются для обеспечения автономной работы при отсутствии солнечного излучения в течение от 3 до 15 дней.</w:t>
                  </w:r>
                </w:p>
                <w:p>
                  <w:pPr>
                    <w:pStyle w:val="BodyText"/>
                    <w:spacing w:line="212" w:lineRule="exact"/>
                    <w:ind w:left="530"/>
                  </w:pPr>
                  <w:r>
                    <w:rPr/>
                    <w:t>При  расчете  необходимой емкости аккумуляторной батареи должны  быть учтены   следующие</w:t>
                  </w:r>
                </w:p>
                <w:p>
                  <w:pPr>
                    <w:pStyle w:val="BodyText"/>
                    <w:spacing w:before="4"/>
                    <w:ind w:left="17"/>
                  </w:pPr>
                  <w:r>
                    <w:rPr/>
                    <w:t>условия:</w:t>
                  </w:r>
                </w:p>
                <w:p>
                  <w:pPr>
                    <w:pStyle w:val="BodyText"/>
                    <w:spacing w:line="244" w:lineRule="auto" w:before="22"/>
                    <w:ind w:left="17" w:firstLine="521"/>
                  </w:pPr>
                  <w:r>
                    <w:rPr/>
                    <w:t>■ требуемый суточный н/или сезонный цикл (могут быть ограничения со стороны батарей на максимальную глубину разряда);</w:t>
                  </w:r>
                </w:p>
                <w:p>
                  <w:pPr>
                    <w:pStyle w:val="BodyText"/>
                    <w:spacing w:line="230" w:lineRule="exact"/>
                    <w:ind w:left="530"/>
                  </w:pPr>
                  <w:r>
                    <w:rPr/>
                    <w:t>• время, необходимое для доступа к местоположению:</w:t>
                  </w:r>
                </w:p>
                <w:p>
                  <w:pPr>
                    <w:pStyle w:val="BodyText"/>
                    <w:spacing w:before="22"/>
                    <w:ind w:left="539"/>
                  </w:pPr>
                  <w:r>
                    <w:rPr/>
                    <w:t>• старение:</w:t>
                  </w:r>
                </w:p>
                <w:p>
                  <w:pPr>
                    <w:pStyle w:val="BodyText"/>
                    <w:spacing w:before="4"/>
                    <w:ind w:left="539"/>
                  </w:pPr>
                  <w:r>
                    <w:rPr/>
                    <w:t>• рабочая температура:</w:t>
                  </w:r>
                </w:p>
                <w:p>
                  <w:pPr>
                    <w:pStyle w:val="BodyText"/>
                    <w:spacing w:before="4"/>
                    <w:ind w:left="539"/>
                  </w:pPr>
                  <w:r>
                    <w:rPr/>
                    <w:t>- возможное увеличение нагрузки в дальнейшем.</w:t>
                  </w:r>
                </w:p>
                <w:p>
                  <w:pPr>
                    <w:pStyle w:val="BodyText"/>
                    <w:spacing w:line="244" w:lineRule="auto" w:before="22"/>
                    <w:ind w:left="521" w:right="3130"/>
                  </w:pPr>
                  <w:r>
                    <w:rPr/>
                    <w:t>4.4.3  Типичные зарядные  и разрядные токи Типичные значения токов заряда и разряда следующие:</w:t>
                  </w:r>
                </w:p>
                <w:p>
                  <w:pPr>
                    <w:pStyle w:val="BodyText"/>
                    <w:spacing w:before="8"/>
                    <w:ind w:left="539"/>
                  </w:pPr>
                  <w:r>
                    <w:rPr/>
                    <w:t>- максимальный ток заряда: feo (А);</w:t>
                  </w:r>
                </w:p>
                <w:p>
                  <w:pPr>
                    <w:pStyle w:val="BodyText"/>
                    <w:spacing w:line="227" w:lineRule="exact" w:before="21"/>
                    <w:ind w:left="539"/>
                  </w:pPr>
                  <w:r>
                    <w:rPr/>
                    <w:t>• средний ток заряда: 4о (А);</w:t>
                  </w:r>
                </w:p>
                <w:p>
                  <w:pPr>
                    <w:pStyle w:val="BodyText"/>
                    <w:spacing w:line="227" w:lineRule="exact"/>
                    <w:ind w:left="539"/>
                  </w:pPr>
                  <w:r>
                    <w:rPr/>
                    <w:t>• средний ток разряда, определяемый нагрузкой: /,го (А).</w:t>
                  </w:r>
                </w:p>
                <w:p>
                  <w:pPr>
                    <w:pStyle w:val="BodyText"/>
                    <w:spacing w:line="264" w:lineRule="auto" w:before="4"/>
                    <w:ind w:firstLine="530"/>
                  </w:pPr>
                  <w:r>
                    <w:rPr/>
                    <w:t>В зависимости от конструкции системы токи заряда и разряда могут варьироваться в широком диапазоне величин.</w:t>
                  </w:r>
                </w:p>
                <w:p>
                  <w:pPr>
                    <w:pStyle w:val="BodyText"/>
                    <w:spacing w:line="212" w:lineRule="exact"/>
                    <w:ind w:left="530"/>
                  </w:pPr>
                  <w:r>
                    <w:rPr/>
                    <w:t>В </w:t>
                  </w:r>
                  <w:r>
                    <w:rPr>
                      <w:spacing w:val="-6"/>
                    </w:rPr>
                    <w:t>некоторых системах </w:t>
                  </w:r>
                  <w:r>
                    <w:rPr>
                      <w:spacing w:val="-4"/>
                    </w:rPr>
                    <w:t>должно </w:t>
                  </w:r>
                  <w:r>
                    <w:rPr>
                      <w:spacing w:val="-5"/>
                    </w:rPr>
                    <w:t>быть обеспечено питание нагрузки </w:t>
                  </w:r>
                  <w:r>
                    <w:rPr>
                      <w:spacing w:val="-6"/>
                    </w:rPr>
                    <w:t>одновременно </w:t>
                  </w:r>
                  <w:r>
                    <w:rPr/>
                    <w:t>с </w:t>
                  </w:r>
                  <w:r>
                    <w:rPr>
                      <w:spacing w:val="-6"/>
                    </w:rPr>
                    <w:t>зарядом </w:t>
                  </w:r>
                  <w:r>
                    <w:rPr>
                      <w:spacing w:val="-8"/>
                    </w:rPr>
                    <w:t>батарей.</w:t>
                  </w:r>
                </w:p>
                <w:p>
                  <w:pPr>
                    <w:spacing w:before="131"/>
                    <w:ind w:left="5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  1 -  Использованы следующие обозначения:</w:t>
                  </w:r>
                </w:p>
                <w:p>
                  <w:pPr>
                    <w:spacing w:line="202" w:lineRule="exact" w:before="9"/>
                    <w:ind w:left="5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- Crt — номинальная емкость в ампер-часах (А-ч), заявленная производителем:</w:t>
                  </w:r>
                </w:p>
                <w:p>
                  <w:pPr>
                    <w:spacing w:line="202" w:lineRule="exact" w:before="0"/>
                    <w:ind w:left="5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• t — время полного разряда в часах (ч). при котором нормируется емкость:</w:t>
                  </w:r>
                </w:p>
                <w:p>
                  <w:pPr>
                    <w:spacing w:before="9"/>
                    <w:ind w:left="5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• 1г1» СгМ.</w:t>
                  </w:r>
                </w:p>
                <w:p>
                  <w:pPr>
                    <w:spacing w:line="193" w:lineRule="exact" w:before="9"/>
                    <w:ind w:left="521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Для никель-кадмиееых. никель-металлгидридных и ттий-ионны х систем</w:t>
                  </w:r>
                </w:p>
                <w:p>
                  <w:pPr>
                    <w:spacing w:line="216" w:lineRule="exact" w:before="0"/>
                    <w:ind w:left="5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• /„ а СУ1ч в данном стандарте соответствует </w:t>
                  </w:r>
                  <w:r>
                    <w:rPr>
                      <w:i/>
                      <w:sz w:val="20"/>
                    </w:rPr>
                    <w:t>к</w:t>
                  </w:r>
                  <w:r>
                    <w:rPr>
                      <w:sz w:val="18"/>
                    </w:rPr>
                    <w:t>= С»/1ч.</w:t>
                  </w:r>
                </w:p>
                <w:p>
                  <w:pPr>
                    <w:pStyle w:val="BodyText"/>
                    <w:spacing w:before="130"/>
                    <w:ind w:left="521"/>
                  </w:pPr>
                  <w:r>
                    <w:rPr/>
                    <w:t>4.4.4 Суточный цикл</w:t>
                  </w:r>
                </w:p>
                <w:p>
                  <w:pPr>
                    <w:pStyle w:val="BodyText"/>
                    <w:spacing w:before="4"/>
                    <w:ind w:left="530"/>
                  </w:pPr>
                  <w:r>
                    <w:rPr/>
                    <w:t>Режим использования аккумуляторных батарей в суточном цикле обычно следующий:</w:t>
                  </w:r>
                </w:p>
                <w:p>
                  <w:pPr>
                    <w:pStyle w:val="BodyText"/>
                    <w:spacing w:before="22"/>
                    <w:ind w:left="521"/>
                  </w:pPr>
                  <w:r>
                    <w:rPr/>
                    <w:t>a) заряд в дневное (световое) время суток:</w:t>
                  </w:r>
                </w:p>
                <w:p>
                  <w:pPr>
                    <w:pStyle w:val="BodyText"/>
                    <w:spacing w:before="4"/>
                    <w:ind w:left="521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разряд в ночное время суток.</w:t>
                  </w:r>
                </w:p>
                <w:p>
                  <w:pPr>
                    <w:pStyle w:val="BodyText"/>
                    <w:spacing w:before="4"/>
                    <w:ind w:left="521"/>
                  </w:pPr>
                  <w:r>
                    <w:rPr/>
                    <w:t>Обычно разряд в суточном цикле составляет от 2 % до 20 % емкости аккумуляторной батареи.</w:t>
                  </w:r>
                </w:p>
                <w:p>
                  <w:pPr>
                    <w:pStyle w:val="BodyText"/>
                    <w:spacing w:before="22"/>
                    <w:ind w:left="521"/>
                  </w:pPr>
                  <w:r>
                    <w:rPr/>
                    <w:t>4.4.5 Сезонный цикл</w:t>
                  </w:r>
                </w:p>
                <w:p>
                  <w:pPr>
                    <w:pStyle w:val="BodyText"/>
                    <w:spacing w:line="244" w:lineRule="auto" w:before="4"/>
                    <w:ind w:left="17" w:firstLine="504"/>
                  </w:pPr>
                  <w:r>
                    <w:rPr>
                      <w:spacing w:val="-5"/>
                    </w:rPr>
                    <w:t>Аккумуляторные </w:t>
                  </w:r>
                  <w:r>
                    <w:rPr>
                      <w:spacing w:val="-4"/>
                    </w:rPr>
                    <w:t>батареи </w:t>
                  </w:r>
                  <w:r>
                    <w:rPr>
                      <w:spacing w:val="-5"/>
                    </w:rPr>
                    <w:t>могут </w:t>
                  </w:r>
                  <w:r>
                    <w:rPr/>
                    <w:t>быть </w:t>
                  </w:r>
                  <w:r>
                    <w:rPr>
                      <w:spacing w:val="-6"/>
                    </w:rPr>
                    <w:t>подвержены </w:t>
                  </w:r>
                  <w:r>
                    <w:rPr>
                      <w:spacing w:val="-4"/>
                    </w:rPr>
                    <w:t>сезонным </w:t>
                  </w:r>
                  <w:r>
                    <w:rPr>
                      <w:spacing w:val="-5"/>
                    </w:rPr>
                    <w:t>циклам </w:t>
                  </w:r>
                  <w:r>
                    <w:rPr>
                      <w:spacing w:val="-4"/>
                    </w:rPr>
                    <w:t>степени </w:t>
                  </w:r>
                  <w:r>
                    <w:rPr>
                      <w:spacing w:val="-5"/>
                    </w:rPr>
                    <w:t>эаряжвнности. </w:t>
                  </w:r>
                  <w:r>
                    <w:rPr>
                      <w:spacing w:val="-3"/>
                    </w:rPr>
                    <w:t>Это свя­ </w:t>
                  </w:r>
                  <w:r>
                    <w:rPr>
                      <w:spacing w:val="-5"/>
                    </w:rPr>
                    <w:t>зано </w:t>
                  </w:r>
                  <w:r>
                    <w:rPr/>
                    <w:t>с </w:t>
                  </w:r>
                  <w:r>
                    <w:rPr>
                      <w:spacing w:val="-5"/>
                    </w:rPr>
                    <w:t>изменением </w:t>
                  </w:r>
                  <w:r>
                    <w:rPr>
                      <w:spacing w:val="-4"/>
                    </w:rPr>
                    <w:t>усредненных условий зарядки </w:t>
                  </w:r>
                  <w:r>
                    <w:rPr>
                      <w:spacing w:val="-5"/>
                    </w:rPr>
                    <w:t>следующим </w:t>
                  </w:r>
                  <w:r>
                    <w:rPr>
                      <w:spacing w:val="-4"/>
                    </w:rPr>
                    <w:t>образом:</w:t>
                  </w:r>
                </w:p>
                <w:p>
                  <w:pPr>
                    <w:pStyle w:val="BodyText"/>
                    <w:spacing w:line="244" w:lineRule="auto" w:before="17"/>
                    <w:ind w:left="8" w:firstLine="530"/>
                    <w:jc w:val="both"/>
                  </w:pPr>
                  <w:r>
                    <w:rPr>
                      <w:spacing w:val="-5"/>
                    </w:rPr>
                    <w:t>■периоды </w:t>
                  </w:r>
                  <w:r>
                    <w:rPr/>
                    <w:t>с </w:t>
                  </w:r>
                  <w:r>
                    <w:rPr>
                      <w:spacing w:val="-5"/>
                    </w:rPr>
                    <w:t>низким уровнем </w:t>
                  </w:r>
                  <w:r>
                    <w:rPr/>
                    <w:t>cornемкого </w:t>
                  </w:r>
                  <w:r>
                    <w:rPr>
                      <w:spacing w:val="-5"/>
                    </w:rPr>
                    <w:t>излучения, </w:t>
                  </w:r>
                  <w:r>
                    <w:rPr>
                      <w:spacing w:val="-4"/>
                    </w:rPr>
                    <w:t>например зимой, вызывают низкую выработку </w:t>
                  </w:r>
                  <w:r>
                    <w:rPr>
                      <w:spacing w:val="-5"/>
                    </w:rPr>
                    <w:t>энергии. Состояние </w:t>
                  </w:r>
                  <w:r>
                    <w:rPr>
                      <w:spacing w:val="-4"/>
                    </w:rPr>
                    <w:t>заряженности </w:t>
                  </w:r>
                  <w:r>
                    <w:rPr>
                      <w:spacing w:val="-5"/>
                    </w:rPr>
                    <w:t>аккумуляторной батареи </w:t>
                  </w:r>
                  <w:r>
                    <w:rPr>
                      <w:spacing w:val="-4"/>
                    </w:rPr>
                    <w:t>(доступная </w:t>
                  </w:r>
                  <w:r>
                    <w:rPr>
                      <w:spacing w:val="-3"/>
                    </w:rPr>
                    <w:t>емкость) </w:t>
                  </w:r>
                  <w:r>
                    <w:rPr>
                      <w:spacing w:val="-4"/>
                    </w:rPr>
                    <w:t>может опускаться </w:t>
                  </w:r>
                  <w:r>
                    <w:rPr/>
                    <w:t>до 20 % от </w:t>
                  </w:r>
                  <w:r>
                    <w:rPr>
                      <w:spacing w:val="-5"/>
                    </w:rPr>
                    <w:t>номинальной емкости </w:t>
                  </w:r>
                  <w:r>
                    <w:rPr/>
                    <w:t>и </w:t>
                  </w:r>
                  <w:r>
                    <w:rPr>
                      <w:spacing w:val="-5"/>
                    </w:rPr>
                    <w:t>менее;</w:t>
                  </w:r>
                </w:p>
                <w:p>
                  <w:pPr>
                    <w:pStyle w:val="BodyText"/>
                    <w:spacing w:line="244" w:lineRule="auto" w:before="17"/>
                    <w:ind w:left="17" w:firstLine="521"/>
                  </w:pPr>
                  <w:r>
                    <w:rPr/>
                    <w:t>• </w:t>
                  </w:r>
                  <w:r>
                    <w:rPr>
                      <w:spacing w:val="-5"/>
                    </w:rPr>
                    <w:t>периоды </w:t>
                  </w:r>
                  <w:r>
                    <w:rPr/>
                    <w:t>с </w:t>
                  </w:r>
                  <w:r>
                    <w:rPr>
                      <w:spacing w:val="-5"/>
                    </w:rPr>
                    <w:t>высоким </w:t>
                  </w:r>
                  <w:r>
                    <w:rPr>
                      <w:spacing w:val="-6"/>
                    </w:rPr>
                    <w:t>уровнем </w:t>
                  </w:r>
                  <w:r>
                    <w:rPr>
                      <w:spacing w:val="-4"/>
                    </w:rPr>
                    <w:t>солнечного излучения, </w:t>
                  </w:r>
                  <w:r>
                    <w:rPr>
                      <w:spacing w:val="-5"/>
                    </w:rPr>
                    <w:t>например, </w:t>
                  </w:r>
                  <w:r>
                    <w:rPr>
                      <w:spacing w:val="-3"/>
                    </w:rPr>
                    <w:t>летом, </w:t>
                  </w:r>
                  <w:r>
                    <w:rPr>
                      <w:spacing w:val="-4"/>
                    </w:rPr>
                    <w:t>приводят </w:t>
                  </w:r>
                  <w:r>
                    <w:rPr>
                      <w:spacing w:val="-6"/>
                    </w:rPr>
                    <w:t>аккумуляторную </w:t>
                  </w:r>
                  <w:r>
                    <w:rPr>
                      <w:spacing w:val="-5"/>
                    </w:rPr>
                    <w:t>батарею </w:t>
                  </w:r>
                  <w:r>
                    <w:rPr/>
                    <w:t>в </w:t>
                  </w:r>
                  <w:r>
                    <w:rPr>
                      <w:spacing w:val="-4"/>
                    </w:rPr>
                    <w:t>полностью </w:t>
                  </w:r>
                  <w:r>
                    <w:rPr>
                      <w:spacing w:val="-5"/>
                    </w:rPr>
                    <w:t>заряженное </w:t>
                  </w:r>
                  <w:r>
                    <w:rPr>
                      <w:spacing w:val="-4"/>
                    </w:rPr>
                    <w:t>состояние </w:t>
                  </w:r>
                  <w:r>
                    <w:rPr/>
                    <w:t>с </w:t>
                  </w:r>
                  <w:r>
                    <w:rPr>
                      <w:spacing w:val="-6"/>
                    </w:rPr>
                    <w:t>вероятностью </w:t>
                  </w:r>
                  <w:r>
                    <w:rPr>
                      <w:spacing w:val="-4"/>
                    </w:rPr>
                    <w:t>того, </w:t>
                  </w:r>
                  <w:r>
                    <w:rPr/>
                    <w:t>что </w:t>
                  </w:r>
                  <w:r>
                    <w:rPr>
                      <w:spacing w:val="-6"/>
                    </w:rPr>
                    <w:t>батарея </w:t>
                  </w:r>
                  <w:r>
                    <w:rPr>
                      <w:spacing w:val="-4"/>
                    </w:rPr>
                    <w:t>может </w:t>
                  </w:r>
                  <w:r>
                    <w:rPr>
                      <w:spacing w:val="-3"/>
                    </w:rPr>
                    <w:t>быть </w:t>
                  </w:r>
                  <w:r>
                    <w:rPr>
                      <w:spacing w:val="-6"/>
                    </w:rPr>
                    <w:t>перезаряжена.</w:t>
                  </w:r>
                </w:p>
                <w:p>
                  <w:pPr>
                    <w:pStyle w:val="BodyText"/>
                    <w:spacing w:line="230" w:lineRule="exact"/>
                    <w:ind w:left="521"/>
                  </w:pPr>
                  <w:r>
                    <w:rPr/>
                    <w:t>4.4.6 Период вы сокой степени заряженности</w:t>
                  </w:r>
                </w:p>
                <w:p>
                  <w:pPr>
                    <w:pStyle w:val="BodyText"/>
                    <w:spacing w:line="244" w:lineRule="auto" w:before="22"/>
                    <w:ind w:left="17" w:firstLine="504"/>
                  </w:pPr>
                  <w:r>
                    <w:rPr/>
                    <w:t>Летом, например, аккумуляторная батарея будет работать при высокой степени заряженности (СЗ). обычно между 80 % и 100 % от величины номинальной емкости.</w:t>
                  </w:r>
                </w:p>
                <w:p>
                  <w:pPr>
                    <w:pStyle w:val="BodyText"/>
                    <w:spacing w:line="264" w:lineRule="auto"/>
                    <w:ind w:left="17" w:firstLine="504"/>
                  </w:pPr>
                  <w:r>
                    <w:rPr/>
                    <w:t>Система регулирования напряжения обычно ограничивает максимальное напряжение аккумуля­ торной батареи во время подзаряда.</w:t>
                  </w:r>
                </w:p>
                <w:p>
                  <w:pPr>
                    <w:spacing w:line="261" w:lineRule="auto" w:before="91"/>
                    <w:ind w:left="17" w:right="2" w:firstLine="51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- В «саморегулирувмой» фотоэлектрической системе, напряжение заряда аккумуля­ торной батареи ограничивается не контроллером заряда, а характеристиками самой генерирующей фотоэлек­ трической системы.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spacing w:before="1"/>
                    <w:ind w:left="0" w:right="13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4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/>
        <w:pict>
          <v:shape style="position:absolute;margin-left:79.639999pt;margin-top:73.299927pt;width:482.6pt;height:713.55pt;mso-position-horizontal-relative:page;mso-position-vertical-relative:page;z-index:-6395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both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9" w:lineRule="auto"/>
                    <w:ind w:right="12" w:firstLine="521"/>
                    <w:jc w:val="both"/>
                  </w:pPr>
                  <w:r>
                    <w:rPr/>
                    <w:t>Разработчик фотоэлектрической системы обычно выбирает максимальное напряжение заряда аккумуляторной батареи исходя из компромисса, с одной стороны для обеспечения восстановления максимальной степени заряжениости (СЗ) в летний период как можно быстрее, а с другой - чтобы не допускать существенного перезаряда батареи.</w:t>
                  </w:r>
                </w:p>
                <w:p>
                  <w:pPr>
                    <w:pStyle w:val="BodyText"/>
                    <w:spacing w:line="254" w:lineRule="auto"/>
                    <w:ind w:firstLine="521"/>
                    <w:jc w:val="both"/>
                  </w:pPr>
                  <w:r>
                    <w:rPr/>
                    <w:t>Перезаряд вызывает газовыделение и. как результат, — расход воды в открытых типах аккуму­ ляторов. При перезаряде свинцово-кислотных аккумуляторов с регулирующими клапанами происхо­ дит меньший расход воды, но увеличивается выделение тепла.</w:t>
                  </w:r>
                </w:p>
                <w:p>
                  <w:pPr>
                    <w:pStyle w:val="BodyText"/>
                    <w:spacing w:line="221" w:lineRule="exact" w:before="5"/>
                    <w:ind w:left="513"/>
                  </w:pPr>
                  <w:r>
                    <w:rPr/>
                    <w:t>Обычно максимальное напряжение заряда составляет 2.4 В для свинцово-кислотных батарей  и</w:t>
                  </w:r>
                </w:p>
                <w:p>
                  <w:pPr>
                    <w:pStyle w:val="BodyText"/>
                    <w:spacing w:line="249" w:lineRule="auto" w:before="22"/>
                    <w:ind w:firstLine="27"/>
                    <w:jc w:val="both"/>
                  </w:pPr>
                  <w:r>
                    <w:rPr/>
                    <w:t>1.55 В для никель-кадмиевых батарей открытого типа (в расчете на один аккумулятор) при эталонной температуре, указанной производителем. Некоторые контроллеры заряда аккумуляторных батарей позволяют превышать эти значения на короткое время с целью выравнивания напряжения на аккуму­ ляторах или для быстрой подзарядки. Для других типов батарей эти значения должны даваться про­ изводителем аккумуляторов. Если температура работы батарей существенно отличается от эталон­ ной температуры, должна использоваться компенсация напряжения заряда в соответствии с инструк­ циями производителя аккумуляторов.</w:t>
                  </w:r>
                </w:p>
                <w:p>
                  <w:pPr>
                    <w:pStyle w:val="BodyText"/>
                    <w:spacing w:line="249" w:lineRule="auto"/>
                    <w:ind w:right="7" w:firstLine="513"/>
                    <w:jc w:val="both"/>
                  </w:pPr>
                  <w:r>
                    <w:rPr/>
                    <w:t>Ожидаемый срок службы аккумуляторных батарей в фотоэлектрических системах, даже регу­ лярно находящейся в состоянии, близком к состоянию полной заряженности. может быть значительно меньше, чем заявленный срок службы аккумуляторных батарей, работающих в обычном буферном режиме.</w:t>
                  </w:r>
                </w:p>
                <w:p>
                  <w:pPr>
                    <w:pStyle w:val="BodyText"/>
                    <w:spacing w:line="225" w:lineRule="exact" w:before="5"/>
                    <w:ind w:left="513"/>
                  </w:pPr>
                  <w:r>
                    <w:rPr/>
                    <w:t>4.4.7 Период продолжительной  низкой степени заряженности</w:t>
                  </w:r>
                </w:p>
                <w:p>
                  <w:pPr>
                    <w:pStyle w:val="BodyText"/>
                    <w:spacing w:line="247" w:lineRule="auto" w:before="22"/>
                    <w:ind w:firstLine="521"/>
                    <w:jc w:val="both"/>
                  </w:pPr>
                  <w:r>
                    <w:rPr/>
                    <w:t>В периоды низкого уровня солнечного излучения энергии, произведенной фотоэлектрической батареей, может быть недостаточно, чтобы полностью зарядить аккумуляторную батарею. Состояние заряда будет уменьшаться, и цитирование будет происходить при низкой степени заряженности. Низкий уровень выхода энергии на фотогальваническом элементе может быть результатом геогра­ фического расположения в сочетании с зимним периодом, плотной облачностью, дождями или силь­ ным загрязнением самой батареи.</w:t>
                  </w:r>
                </w:p>
                <w:p>
                  <w:pPr>
                    <w:pStyle w:val="BodyText"/>
                    <w:spacing w:before="15"/>
                    <w:ind w:left="513"/>
                  </w:pPr>
                  <w:r>
                    <w:rPr/>
                    <w:t>4.4.8  Расслоение электролита</w:t>
                  </w:r>
                </w:p>
                <w:p>
                  <w:pPr>
                    <w:pStyle w:val="BodyText"/>
                    <w:spacing w:line="249" w:lineRule="auto" w:before="4"/>
                    <w:ind w:right="3" w:firstLine="521"/>
                    <w:jc w:val="both"/>
                  </w:pPr>
                  <w:r>
                    <w:rPr/>
                    <w:t>В свинцово-кислотных аккумуляторных батареях может произойти расслоение электролита. В свинцово-кислотных аккумуляторах открытого типа расслоения электролита можно избежать путем перемешивания электролита или периодического перезаряда при эксплуатации. 8 свинцово- кислотных аккумуляторных батареях с предохранительным клапаном расслоения электролита можно избежать благодаря конструкции или эксплуатацией их в соответствии с инструкцией производителя.</w:t>
                  </w:r>
                </w:p>
                <w:p>
                  <w:pPr>
                    <w:pStyle w:val="BodyText"/>
                    <w:spacing w:before="13"/>
                    <w:ind w:left="513"/>
                  </w:pPr>
                  <w:r>
                    <w:rPr/>
                    <w:t>4.4.9 Хранение</w:t>
                  </w:r>
                </w:p>
                <w:p>
                  <w:pPr>
                    <w:pStyle w:val="BodyText"/>
                    <w:spacing w:line="254" w:lineRule="auto" w:before="3"/>
                    <w:ind w:firstLine="513"/>
                    <w:jc w:val="both"/>
                  </w:pPr>
                  <w:r>
                    <w:rPr/>
                    <w:t>Хранение должно осуществляться в соответствии с рекомендациями производителя. При отсут­ ствии такой информации срок хранения может быть оценен в соответствии с климатическими услови­ ями. указанными в таблице 1.</w:t>
                  </w:r>
                </w:p>
                <w:p>
                  <w:pPr>
                    <w:spacing w:line="230" w:lineRule="auto" w:before="125"/>
                    <w:ind w:left="0" w:right="8" w:firstLine="504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 б л и ц а 1- Предельные значения для условий хранения аккумуляторных батарей, применяемые е фотоэлектрических энергетических системах</w:t>
                  </w:r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tabs>
                      <w:tab w:pos="2160" w:val="left" w:leader="none"/>
                      <w:tab w:pos="4203" w:val="left" w:leader="none"/>
                      <w:tab w:pos="6552" w:val="left" w:leader="none"/>
                    </w:tabs>
                    <w:spacing w:before="0"/>
                    <w:ind w:left="558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Т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п</w:t>
                  </w:r>
                  <w:r>
                    <w:rPr>
                      <w:spacing w:val="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б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pacing w:val="5"/>
                      <w:sz w:val="13"/>
                    </w:rPr>
                    <w:t>та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  <w:tab/>
                    <w:t>Д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п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з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 </w:t>
                  </w:r>
                  <w:r>
                    <w:rPr>
                      <w:spacing w:val="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п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у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.</w:t>
                    <w:tab/>
                    <w:t>В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ж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с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ь</w:t>
                    <w:tab/>
                    <w:t>С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3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х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я</w:t>
                  </w:r>
                  <w:r>
                    <w:rPr>
                      <w:spacing w:val="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б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й</w:t>
                  </w:r>
                </w:p>
                <w:p>
                  <w:pPr>
                    <w:pStyle w:val="BodyText"/>
                    <w:tabs>
                      <w:tab w:pos="4527" w:val="left" w:leader="none"/>
                    </w:tabs>
                    <w:spacing w:line="211" w:lineRule="exact" w:before="1"/>
                    <w:ind w:left="2925"/>
                  </w:pPr>
                  <w:r>
                    <w:rPr>
                      <w:spacing w:val="-4"/>
                    </w:rPr>
                    <w:t>*с</w:t>
                    <w:tab/>
                  </w:r>
                  <w:r>
                    <w:rPr/>
                    <w:t>%</w:t>
                  </w:r>
                </w:p>
                <w:p>
                  <w:pPr>
                    <w:tabs>
                      <w:tab w:pos="7919" w:val="left" w:leader="none"/>
                    </w:tabs>
                    <w:spacing w:line="130" w:lineRule="exact" w:before="0"/>
                    <w:ind w:left="5742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с</w:t>
                  </w:r>
                  <w:r>
                    <w:rPr>
                      <w:spacing w:val="3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э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</w:t>
                    <w:tab/>
                    <w:t>б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з</w:t>
                  </w:r>
                  <w:r>
                    <w:rPr>
                      <w:spacing w:val="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э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</w:p>
                <w:p>
                  <w:pPr>
                    <w:pStyle w:val="BodyText"/>
                    <w:spacing w:before="2"/>
                    <w:rPr>
                      <w:sz w:val="14"/>
                    </w:rPr>
                  </w:pPr>
                </w:p>
                <w:p>
                  <w:pPr>
                    <w:tabs>
                      <w:tab w:pos="2439" w:val="left" w:leader="none"/>
                      <w:tab w:pos="4428" w:val="left" w:leader="none"/>
                      <w:tab w:pos="5346" w:val="left" w:leader="none"/>
                      <w:tab w:pos="7551" w:val="left" w:leader="none"/>
                    </w:tabs>
                    <w:spacing w:line="202" w:lineRule="exact" w:before="0"/>
                    <w:ind w:left="11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Свинцоео-кислотные</w:t>
                    <w:tab/>
                  </w:r>
                  <w:r>
                    <w:rPr>
                      <w:sz w:val="13"/>
                    </w:rPr>
                    <w:t>ОТ  </w:t>
                  </w:r>
                  <w:r>
                    <w:rPr>
                      <w:spacing w:val="3"/>
                      <w:sz w:val="18"/>
                    </w:rPr>
                    <w:t>-20 </w:t>
                  </w:r>
                  <w:r>
                    <w:rPr>
                      <w:sz w:val="13"/>
                    </w:rPr>
                    <w:t>Д</w:t>
                  </w:r>
                  <w:r>
                    <w:rPr>
                      <w:spacing w:val="-2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27"/>
                      <w:sz w:val="13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+40</w:t>
                    <w:tab/>
                  </w:r>
                  <w:r>
                    <w:rPr>
                      <w:sz w:val="18"/>
                    </w:rPr>
                    <w:t>&lt;</w:t>
                  </w:r>
                  <w:r>
                    <w:rPr>
                      <w:spacing w:val="-35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90</w:t>
                    <w:tab/>
                  </w:r>
                  <w:r>
                    <w:rPr>
                      <w:spacing w:val="1"/>
                      <w:sz w:val="18"/>
                    </w:rPr>
                    <w:t>до  </w:t>
                  </w:r>
                  <w:r>
                    <w:rPr>
                      <w:spacing w:val="-5"/>
                      <w:sz w:val="18"/>
                    </w:rPr>
                    <w:t>12 </w:t>
                  </w:r>
                  <w:r>
                    <w:rPr>
                      <w:sz w:val="18"/>
                    </w:rPr>
                    <w:t>месяцев,</w:t>
                  </w:r>
                  <w:r>
                    <w:rPr>
                      <w:spacing w:val="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pacing w:val="1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зави­</w:t>
                    <w:tab/>
                    <w:t>1 - 2</w:t>
                  </w:r>
                  <w:r>
                    <w:rPr>
                      <w:spacing w:val="30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года</w:t>
                  </w:r>
                </w:p>
                <w:p>
                  <w:pPr>
                    <w:tabs>
                      <w:tab w:pos="7542" w:val="left" w:leader="none"/>
                    </w:tabs>
                    <w:spacing w:line="249" w:lineRule="auto" w:before="0"/>
                    <w:ind w:left="5355" w:right="593" w:hanging="9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симости  </w:t>
                  </w:r>
                  <w:r>
                    <w:rPr>
                      <w:spacing w:val="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от  </w:t>
                  </w:r>
                  <w:r>
                    <w:rPr>
                      <w:spacing w:val="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конструк­</w:t>
                    <w:tab/>
                  </w:r>
                  <w:r>
                    <w:rPr>
                      <w:spacing w:val="-1"/>
                      <w:sz w:val="18"/>
                    </w:rPr>
                    <w:t>(сухозаряжвнные) </w:t>
                  </w:r>
                  <w:r>
                    <w:rPr>
                      <w:spacing w:val="-4"/>
                      <w:sz w:val="18"/>
                    </w:rPr>
                    <w:t>тива</w:t>
                  </w:r>
                </w:p>
                <w:p>
                  <w:pPr>
                    <w:tabs>
                      <w:tab w:pos="2439" w:val="left" w:leader="none"/>
                      <w:tab w:pos="4428" w:val="left" w:leader="none"/>
                      <w:tab w:pos="5346" w:val="left" w:leader="none"/>
                      <w:tab w:pos="7551" w:val="left" w:leader="none"/>
                    </w:tabs>
                    <w:spacing w:before="114"/>
                    <w:ind w:left="126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Никель-кадмиевые</w:t>
                    <w:tab/>
                    <w:t>от  </w:t>
                  </w:r>
                  <w:r>
                    <w:rPr>
                      <w:spacing w:val="3"/>
                      <w:sz w:val="18"/>
                    </w:rPr>
                    <w:t>-20</w:t>
                  </w:r>
                  <w:r>
                    <w:rPr>
                      <w:spacing w:val="-35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до</w:t>
                  </w:r>
                  <w:r>
                    <w:rPr>
                      <w:spacing w:val="3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+50</w:t>
                    <w:tab/>
                  </w:r>
                  <w:r>
                    <w:rPr>
                      <w:sz w:val="18"/>
                    </w:rPr>
                    <w:t>&lt;</w:t>
                  </w:r>
                  <w:r>
                    <w:rPr>
                      <w:spacing w:val="-35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90</w:t>
                    <w:tab/>
                  </w:r>
                  <w:r>
                    <w:rPr>
                      <w:spacing w:val="1"/>
                      <w:sz w:val="18"/>
                    </w:rPr>
                    <w:t>до</w:t>
                  </w:r>
                  <w:r>
                    <w:rPr>
                      <w:spacing w:val="-1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месяцев</w:t>
                    <w:tab/>
                    <w:t>1 - 3</w:t>
                  </w:r>
                  <w:r>
                    <w:rPr>
                      <w:spacing w:val="30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года</w:t>
                  </w:r>
                </w:p>
                <w:p>
                  <w:pPr>
                    <w:tabs>
                      <w:tab w:pos="2196" w:val="left" w:leader="none"/>
                      <w:tab w:pos="7542" w:val="left" w:leader="none"/>
                    </w:tabs>
                    <w:spacing w:line="206" w:lineRule="exact" w:before="9"/>
                    <w:ind w:left="11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{панельные  </w:t>
                  </w:r>
                  <w:r>
                    <w:rPr>
                      <w:spacing w:val="2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пласти­</w:t>
                    <w:tab/>
                    <w:t>(стандартный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элек­</w:t>
                    <w:tab/>
                    <w:t>(полностью  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разряжен­</w:t>
                  </w:r>
                </w:p>
                <w:p>
                  <w:pPr>
                    <w:tabs>
                      <w:tab w:pos="2700" w:val="left" w:leader="none"/>
                      <w:tab w:pos="7542" w:val="left" w:leader="none"/>
                    </w:tabs>
                    <w:spacing w:line="230" w:lineRule="auto" w:before="7"/>
                    <w:ind w:left="2439" w:right="112" w:hanging="2322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ны)</w:t>
                    <w:tab/>
                    <w:tab/>
                  </w:r>
                  <w:r>
                    <w:rPr>
                      <w:position w:val="1"/>
                      <w:sz w:val="18"/>
                    </w:rPr>
                    <w:t>тролит)</w:t>
                    <w:tab/>
                  </w:r>
                  <w:r>
                    <w:rPr>
                      <w:sz w:val="18"/>
                    </w:rPr>
                    <w:t>ный.  осушенный </w:t>
                  </w:r>
                  <w:r>
                    <w:rPr>
                      <w:spacing w:val="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и </w:t>
                  </w:r>
                  <w:r>
                    <w:rPr>
                      <w:spacing w:val="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за­ </w:t>
                  </w:r>
                  <w:r>
                    <w:rPr>
                      <w:position w:val="-12"/>
                      <w:sz w:val="18"/>
                    </w:rPr>
                    <w:t>от </w:t>
                  </w:r>
                  <w:r>
                    <w:rPr>
                      <w:spacing w:val="3"/>
                      <w:position w:val="-12"/>
                      <w:sz w:val="18"/>
                    </w:rPr>
                    <w:t>-40</w:t>
                  </w:r>
                  <w:r>
                    <w:rPr>
                      <w:spacing w:val="16"/>
                      <w:position w:val="-12"/>
                      <w:sz w:val="18"/>
                    </w:rPr>
                    <w:t> </w:t>
                  </w:r>
                  <w:r>
                    <w:rPr>
                      <w:spacing w:val="5"/>
                      <w:position w:val="-12"/>
                      <w:sz w:val="18"/>
                    </w:rPr>
                    <w:t>до</w:t>
                  </w:r>
                  <w:r>
                    <w:rPr>
                      <w:spacing w:val="2"/>
                      <w:position w:val="-12"/>
                      <w:sz w:val="18"/>
                    </w:rPr>
                    <w:t> </w:t>
                  </w:r>
                  <w:r>
                    <w:rPr>
                      <w:spacing w:val="-5"/>
                      <w:position w:val="-12"/>
                      <w:sz w:val="18"/>
                    </w:rPr>
                    <w:t>+50</w:t>
                    <w:tab/>
                  </w:r>
                  <w:r>
                    <w:rPr>
                      <w:sz w:val="18"/>
                    </w:rPr>
                    <w:t>купоренный)</w:t>
                  </w:r>
                </w:p>
                <w:p>
                  <w:pPr>
                    <w:spacing w:line="261" w:lineRule="auto" w:before="0"/>
                    <w:ind w:left="2394" w:right="5611" w:hanging="144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(электролит высо­ кой плотности)</w:t>
                  </w:r>
                </w:p>
                <w:p>
                  <w:pPr>
                    <w:tabs>
                      <w:tab w:pos="2439" w:val="left" w:leader="none"/>
                      <w:tab w:pos="4428" w:val="left" w:leader="none"/>
                      <w:tab w:pos="5346" w:val="left" w:leader="none"/>
                      <w:tab w:pos="7542" w:val="left" w:leader="none"/>
                    </w:tabs>
                    <w:spacing w:line="249" w:lineRule="auto" w:before="98"/>
                    <w:ind w:left="117" w:right="747" w:firstLine="9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Никель-металл-</w:t>
                    <w:tab/>
                    <w:t>от </w:t>
                  </w:r>
                  <w:r>
                    <w:rPr>
                      <w:spacing w:val="1"/>
                      <w:sz w:val="18"/>
                    </w:rPr>
                    <w:t>-4 </w:t>
                  </w:r>
                  <w:r>
                    <w:rPr>
                      <w:sz w:val="18"/>
                    </w:rPr>
                    <w:t>0</w:t>
                  </w:r>
                  <w:r>
                    <w:rPr>
                      <w:spacing w:val="-26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до</w:t>
                  </w:r>
                  <w:r>
                    <w:rPr>
                      <w:spacing w:val="2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+50</w:t>
                    <w:tab/>
                  </w:r>
                  <w:r>
                    <w:rPr>
                      <w:sz w:val="18"/>
                    </w:rPr>
                    <w:t>&lt;</w:t>
                  </w:r>
                  <w:r>
                    <w:rPr>
                      <w:spacing w:val="-35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90</w:t>
                    <w:tab/>
                  </w:r>
                  <w:r>
                    <w:rPr>
                      <w:spacing w:val="1"/>
                      <w:sz w:val="18"/>
                    </w:rPr>
                    <w:t>до</w:t>
                  </w:r>
                  <w:r>
                    <w:rPr>
                      <w:spacing w:val="-1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месяцев</w:t>
                    <w:tab/>
                  </w:r>
                  <w:r>
                    <w:rPr>
                      <w:sz w:val="18"/>
                    </w:rPr>
                    <w:t>Не</w:t>
                  </w:r>
                  <w:r>
                    <w:rPr>
                      <w:spacing w:val="-1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применяется гидридные</w:t>
                  </w:r>
                </w:p>
                <w:p>
                  <w:pPr>
                    <w:tabs>
                      <w:tab w:pos="2439" w:val="left" w:leader="none"/>
                      <w:tab w:pos="4428" w:val="left" w:leader="none"/>
                      <w:tab w:pos="5346" w:val="left" w:leader="none"/>
                      <w:tab w:pos="7542" w:val="left" w:leader="none"/>
                    </w:tabs>
                    <w:spacing w:before="108"/>
                    <w:ind w:left="11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Литий-ионные</w:t>
                    <w:tab/>
                    <w:t>от </w:t>
                  </w:r>
                  <w:r>
                    <w:rPr>
                      <w:spacing w:val="5"/>
                      <w:sz w:val="18"/>
                    </w:rPr>
                    <w:t>-20</w:t>
                  </w:r>
                  <w:r>
                    <w:rPr>
                      <w:spacing w:val="2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до</w:t>
                  </w:r>
                  <w:r>
                    <w:rPr>
                      <w:spacing w:val="8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+50</w:t>
                    <w:tab/>
                  </w:r>
                  <w:r>
                    <w:rPr>
                      <w:sz w:val="18"/>
                    </w:rPr>
                    <w:t>&lt;</w:t>
                  </w:r>
                  <w:r>
                    <w:rPr>
                      <w:spacing w:val="-35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90</w:t>
                    <w:tab/>
                  </w:r>
                  <w:r>
                    <w:rPr>
                      <w:spacing w:val="1"/>
                      <w:sz w:val="18"/>
                    </w:rPr>
                    <w:t>до</w:t>
                  </w:r>
                  <w:r>
                    <w:rPr>
                      <w:spacing w:val="15"/>
                      <w:sz w:val="18"/>
                    </w:rPr>
                    <w:t> </w:t>
                  </w:r>
                  <w:r>
                    <w:rPr>
                      <w:spacing w:val="-5"/>
                      <w:sz w:val="18"/>
                    </w:rPr>
                    <w:t>12</w:t>
                  </w:r>
                  <w:r>
                    <w:rPr>
                      <w:spacing w:val="-1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месяцев</w:t>
                    <w:tab/>
                    <w:t>Не</w:t>
                  </w:r>
                  <w:r>
                    <w:rPr>
                      <w:spacing w:val="-1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применяется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3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0" w:right="0" w:firstLine="0"/>
                    <w:jc w:val="both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5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1973"/>
        <w:gridCol w:w="1148"/>
        <w:gridCol w:w="2261"/>
        <w:gridCol w:w="2309"/>
      </w:tblGrid>
      <w:tr>
        <w:trPr>
          <w:trHeight w:val="140" w:hRule="atLeast"/>
        </w:trPr>
        <w:tc>
          <w:tcPr>
            <w:tcW w:w="2129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4570" w:type="dxa"/>
            <w:gridSpan w:val="2"/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00" w:hRule="atLeast"/>
        </w:trPr>
        <w:tc>
          <w:tcPr>
            <w:tcW w:w="21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212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760" w:hRule="atLeast"/>
        </w:trPr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500" w:hRule="atLeast"/>
        </w:trPr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" w:hRule="atLeast"/>
        </w:trPr>
        <w:tc>
          <w:tcPr>
            <w:tcW w:w="21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0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400" w:right="460"/>
        </w:sectPr>
      </w:pPr>
    </w:p>
    <w:p>
      <w:pPr>
        <w:spacing w:before="68"/>
        <w:ind w:left="6628" w:right="0" w:firstLine="0"/>
        <w:jc w:val="left"/>
        <w:rPr>
          <w:sz w:val="16"/>
        </w:rPr>
      </w:pPr>
      <w:r>
        <w:rPr/>
        <w:pict>
          <v:shape style="position:absolute;margin-left:50.849998pt;margin-top:73.299927pt;width:482.9pt;height:713.55pt;mso-position-horizontal-relative:page;mso-position-vertical-relative:page;z-index:-6390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22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21"/>
                  </w:pPr>
                  <w:r>
                    <w:rPr/>
                    <w:t>Точные значения условий хранения должны быть согласованы с производителем.</w:t>
                  </w:r>
                </w:p>
                <w:p>
                  <w:pPr>
                    <w:pStyle w:val="BodyText"/>
                    <w:spacing w:line="264" w:lineRule="auto" w:before="4"/>
                    <w:ind w:left="17" w:right="4" w:firstLine="504"/>
                    <w:jc w:val="both"/>
                  </w:pPr>
                  <w:r>
                    <w:rPr/>
                    <w:t>Свинцово-кислотные и никель-кадмиевые аккумуляторные батареи с электролитом должны ста­ виться на хранение в заряженном состоянии.</w:t>
                  </w:r>
                </w:p>
                <w:p>
                  <w:pPr>
                    <w:pStyle w:val="BodyText"/>
                    <w:spacing w:line="212" w:lineRule="exact"/>
                    <w:ind w:left="530"/>
                  </w:pPr>
                  <w:r>
                    <w:rPr/>
                    <w:t>Потери емкости аккумуляторных батарей могут возникнуть в результате воздействия на них вы­</w:t>
                  </w:r>
                </w:p>
                <w:p>
                  <w:pPr>
                    <w:pStyle w:val="BodyText"/>
                    <w:spacing w:before="4"/>
                    <w:ind w:left="17"/>
                  </w:pPr>
                  <w:r>
                    <w:rPr/>
                    <w:t>сокой температуры и влажности во время хранения.</w:t>
                  </w:r>
                </w:p>
                <w:p>
                  <w:pPr>
                    <w:pStyle w:val="BodyText"/>
                    <w:spacing w:line="244" w:lineRule="auto" w:before="22"/>
                    <w:ind w:left="8" w:right="4" w:firstLine="513"/>
                    <w:jc w:val="both"/>
                  </w:pPr>
                  <w:r>
                    <w:rPr/>
                    <w:t>Температура аккумуляторной батареи, хранящейся в контейнере под прямыми солнечными лу­ чами. может подняться до 60°С и более в дневное время. Выбор места хранения при отсутствии пря­ мого солнечного излучения и охлаждение помогут избежать этого риска.</w:t>
                  </w:r>
                </w:p>
                <w:p>
                  <w:pPr>
                    <w:pStyle w:val="BodyText"/>
                    <w:spacing w:before="17"/>
                    <w:ind w:left="521"/>
                  </w:pPr>
                  <w:r>
                    <w:rPr/>
                    <w:t>4.4.10Рабочая</w:t>
                  </w:r>
                  <w:r>
                    <w:rPr>
                      <w:spacing w:val="53"/>
                    </w:rPr>
                    <w:t> </w:t>
                  </w:r>
                  <w:r>
                    <w:rPr>
                      <w:spacing w:val="2"/>
                    </w:rPr>
                    <w:t>температура</w:t>
                  </w:r>
                </w:p>
                <w:p>
                  <w:pPr>
                    <w:pStyle w:val="BodyText"/>
                    <w:spacing w:line="254" w:lineRule="auto" w:before="3"/>
                    <w:ind w:left="17" w:right="4" w:firstLine="504"/>
                    <w:jc w:val="both"/>
                  </w:pPr>
                  <w:r>
                    <w:rPr/>
                    <w:t>Диапазон рабочих температур е месте эксплуатации аккумуляторных батарей является важным фактором для их выбора и ожидаемого срока службы (см. МЭК 60721-1 для определения климатиче­ ских условий).</w:t>
                  </w:r>
                </w:p>
                <w:p>
                  <w:pPr>
                    <w:pStyle w:val="BodyText"/>
                    <w:spacing w:line="254" w:lineRule="auto"/>
                    <w:ind w:left="17" w:right="12" w:firstLine="504"/>
                    <w:jc w:val="both"/>
                  </w:pPr>
                  <w:r>
                    <w:rPr/>
                    <w:t>Должны быть соблюдены рекомендации производителей для рабочих температур и влажности. При отсутствии такой информации для оценки допустимых рабочих температур и влажности могут быть использованы данные, указанные в таблице 2.</w:t>
                  </w:r>
                </w:p>
                <w:p>
                  <w:pPr>
                    <w:spacing w:line="249" w:lineRule="auto" w:before="109"/>
                    <w:ind w:left="8" w:right="0" w:firstLine="51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абл и ц а 2 - Предельные значения условий эксплуатации аккумуляторных батарей, применяемых в фотоэлектрических энергетических системах</w:t>
                  </w:r>
                </w:p>
                <w:p>
                  <w:pPr>
                    <w:pStyle w:val="BodyText"/>
                    <w:spacing w:before="9"/>
                    <w:rPr>
                      <w:sz w:val="22"/>
                    </w:rPr>
                  </w:pPr>
                </w:p>
                <w:p>
                  <w:pPr>
                    <w:tabs>
                      <w:tab w:pos="2863" w:val="left" w:leader="none"/>
                      <w:tab w:pos="6454" w:val="left" w:leader="none"/>
                    </w:tabs>
                    <w:spacing w:before="0"/>
                    <w:ind w:left="1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Т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и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п</w:t>
                  </w:r>
                  <w:r>
                    <w:rPr>
                      <w:spacing w:val="8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батареи</w:t>
                    <w:tab/>
                  </w:r>
                  <w:r>
                    <w:rPr>
                      <w:position w:val="1"/>
                      <w:sz w:val="14"/>
                    </w:rPr>
                    <w:t>Д</w:t>
                  </w:r>
                  <w:r>
                    <w:rPr>
                      <w:spacing w:val="-23"/>
                      <w:position w:val="1"/>
                      <w:sz w:val="14"/>
                    </w:rPr>
                    <w:t> </w:t>
                  </w:r>
                  <w:r>
                    <w:rPr>
                      <w:spacing w:val="7"/>
                      <w:position w:val="1"/>
                      <w:sz w:val="14"/>
                    </w:rPr>
                    <w:t>иапазон</w:t>
                  </w:r>
                  <w:r>
                    <w:rPr>
                      <w:spacing w:val="46"/>
                      <w:position w:val="1"/>
                      <w:sz w:val="14"/>
                    </w:rPr>
                    <w:t> </w:t>
                  </w:r>
                  <w:r>
                    <w:rPr>
                      <w:spacing w:val="5"/>
                      <w:position w:val="1"/>
                      <w:sz w:val="14"/>
                    </w:rPr>
                    <w:t>температур.</w:t>
                    <w:tab/>
                  </w:r>
                  <w:r>
                    <w:rPr>
                      <w:spacing w:val="7"/>
                      <w:sz w:val="14"/>
                    </w:rPr>
                    <w:t>влаж</w:t>
                  </w:r>
                  <w:r>
                    <w:rPr>
                      <w:spacing w:val="-16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ность.</w:t>
                  </w:r>
                </w:p>
                <w:p>
                  <w:pPr>
                    <w:tabs>
                      <w:tab w:pos="6467" w:val="left" w:leader="none"/>
                    </w:tabs>
                    <w:spacing w:before="17"/>
                    <w:ind w:left="3281" w:right="0" w:firstLine="0"/>
                    <w:jc w:val="center"/>
                    <w:rPr>
                      <w:rFonts w:ascii="Times New Roman" w:hAnsi="Times New Roman"/>
                      <w:i/>
                      <w:sz w:val="17"/>
                    </w:rPr>
                  </w:pPr>
                  <w:r>
                    <w:rPr>
                      <w:spacing w:val="1"/>
                      <w:sz w:val="18"/>
                    </w:rPr>
                    <w:t>-с</w:t>
                    <w:tab/>
                  </w:r>
                  <w:r>
                    <w:rPr>
                      <w:rFonts w:ascii="Times New Roman" w:hAnsi="Times New Roman"/>
                      <w:i/>
                      <w:sz w:val="17"/>
                    </w:rPr>
                    <w:t>%</w:t>
                  </w:r>
                </w:p>
                <w:p>
                  <w:pPr>
                    <w:pStyle w:val="BodyText"/>
                    <w:spacing w:before="7"/>
                    <w:rPr>
                      <w:sz w:val="22"/>
                    </w:rPr>
                  </w:pPr>
                </w:p>
                <w:p>
                  <w:pPr>
                    <w:tabs>
                      <w:tab w:pos="4328" w:val="left" w:leader="none"/>
                      <w:tab w:pos="7892" w:val="left" w:leader="none"/>
                    </w:tabs>
                    <w:spacing w:before="0"/>
                    <w:ind w:left="12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Свинцово-кислотные</w:t>
                    <w:tab/>
                  </w:r>
                  <w:r>
                    <w:rPr>
                      <w:sz w:val="14"/>
                    </w:rPr>
                    <w:t>о т - 1 5  </w:t>
                  </w:r>
                  <w:r>
                    <w:rPr>
                      <w:spacing w:val="1"/>
                      <w:sz w:val="14"/>
                    </w:rPr>
                    <w:t>ДО </w:t>
                  </w:r>
                  <w:r>
                    <w:rPr>
                      <w:sz w:val="14"/>
                    </w:rPr>
                    <w:t>+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</w:r>
                  <w:r>
                    <w:rPr>
                      <w:sz w:val="18"/>
                    </w:rPr>
                    <w:t>&lt;</w:t>
                  </w:r>
                  <w:r>
                    <w:rPr>
                      <w:spacing w:val="-34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90</w:t>
                  </w:r>
                </w:p>
                <w:p>
                  <w:pPr>
                    <w:pStyle w:val="BodyText"/>
                    <w:spacing w:before="9"/>
                    <w:rPr>
                      <w:sz w:val="21"/>
                    </w:rPr>
                  </w:pPr>
                </w:p>
                <w:p>
                  <w:pPr>
                    <w:tabs>
                      <w:tab w:pos="4328" w:val="left" w:leader="none"/>
                      <w:tab w:pos="7892" w:val="left" w:leader="none"/>
                    </w:tabs>
                    <w:spacing w:line="230" w:lineRule="auto" w:before="0"/>
                    <w:ind w:left="125" w:right="1432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Никель-кадмиевые</w:t>
                    <w:tab/>
                  </w:r>
                  <w:r>
                    <w:rPr>
                      <w:sz w:val="14"/>
                    </w:rPr>
                    <w:t>о т - 2 0  </w:t>
                  </w:r>
                  <w:r>
                    <w:rPr>
                      <w:spacing w:val="1"/>
                      <w:sz w:val="14"/>
                    </w:rPr>
                    <w:t>ДО </w:t>
                  </w:r>
                  <w:r>
                    <w:rPr>
                      <w:sz w:val="14"/>
                    </w:rPr>
                    <w:t>+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</w:r>
                  <w:r>
                    <w:rPr>
                      <w:spacing w:val="6"/>
                      <w:sz w:val="18"/>
                    </w:rPr>
                    <w:t>&lt;90 </w:t>
                  </w:r>
                  <w:r>
                    <w:rPr>
                      <w:sz w:val="18"/>
                    </w:rPr>
                    <w:t>(стандартный</w:t>
                  </w:r>
                  <w:r>
                    <w:rPr>
                      <w:spacing w:val="-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электролит)</w:t>
                  </w: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tabs>
                      <w:tab w:pos="4301" w:val="left" w:leader="none"/>
                      <w:tab w:pos="7892" w:val="left" w:leader="none"/>
                    </w:tabs>
                    <w:spacing w:line="249" w:lineRule="auto" w:before="0"/>
                    <w:ind w:left="125" w:right="1432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Никель-кадмиевые</w:t>
                    <w:tab/>
                    <w:t>от -  </w:t>
                  </w:r>
                  <w:r>
                    <w:rPr>
                      <w:spacing w:val="2"/>
                      <w:sz w:val="18"/>
                    </w:rPr>
                    <w:t>40</w:t>
                  </w:r>
                  <w:r>
                    <w:rPr>
                      <w:spacing w:val="-23"/>
                      <w:sz w:val="18"/>
                    </w:rPr>
                    <w:t> </w:t>
                  </w:r>
                  <w:r>
                    <w:rPr>
                      <w:spacing w:val="1"/>
                      <w:sz w:val="18"/>
                    </w:rPr>
                    <w:t>до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+45</w:t>
                    <w:tab/>
                  </w:r>
                  <w:r>
                    <w:rPr>
                      <w:spacing w:val="6"/>
                      <w:sz w:val="18"/>
                    </w:rPr>
                    <w:t>&lt;90 </w:t>
                  </w:r>
                  <w:r>
                    <w:rPr>
                      <w:sz w:val="18"/>
                    </w:rPr>
                    <w:t>(электролит высокой</w:t>
                  </w:r>
                  <w:r>
                    <w:rPr>
                      <w:spacing w:val="-2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плотности)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tabs>
                      <w:tab w:pos="4301" w:val="left" w:leader="none"/>
                      <w:tab w:pos="7892" w:val="left" w:leader="none"/>
                    </w:tabs>
                    <w:spacing w:before="0"/>
                    <w:ind w:left="12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Никель-металлгидридные</w:t>
                    <w:tab/>
                    <w:t>от -  </w:t>
                  </w:r>
                  <w:r>
                    <w:rPr>
                      <w:spacing w:val="2"/>
                      <w:sz w:val="18"/>
                    </w:rPr>
                    <w:t>20</w:t>
                  </w:r>
                  <w:r>
                    <w:rPr>
                      <w:spacing w:val="-22"/>
                      <w:sz w:val="18"/>
                    </w:rPr>
                    <w:t> </w:t>
                  </w:r>
                  <w:r>
                    <w:rPr>
                      <w:spacing w:val="1"/>
                      <w:sz w:val="18"/>
                    </w:rPr>
                    <w:t>до</w:t>
                  </w:r>
                  <w:r>
                    <w:rPr>
                      <w:spacing w:val="8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+45</w:t>
                    <w:tab/>
                  </w:r>
                  <w:r>
                    <w:rPr>
                      <w:spacing w:val="6"/>
                      <w:sz w:val="18"/>
                    </w:rPr>
                    <w:t>&lt;90</w:t>
                  </w: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tabs>
                      <w:tab w:pos="3491" w:val="left" w:leader="none"/>
                      <w:tab w:pos="6659" w:val="left" w:leader="none"/>
                    </w:tabs>
                    <w:spacing w:line="206" w:lineRule="exact" w:before="1"/>
                    <w:ind w:left="12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Литий-ионные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-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прочие</w:t>
                    <w:tab/>
                    <w:t>Должны быть согласованы</w:t>
                  </w:r>
                  <w:r>
                    <w:rPr>
                      <w:spacing w:val="-1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</w:t>
                  </w:r>
                  <w:r>
                    <w:rPr>
                      <w:spacing w:val="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про-</w:t>
                    <w:tab/>
                    <w:t>Должны быть согласованы с</w:t>
                  </w:r>
                  <w:r>
                    <w:rPr>
                      <w:spacing w:val="-1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про-</w:t>
                  </w:r>
                </w:p>
                <w:p>
                  <w:pPr>
                    <w:tabs>
                      <w:tab w:pos="6476" w:val="left" w:leader="none"/>
                    </w:tabs>
                    <w:spacing w:line="216" w:lineRule="exact" w:before="0"/>
                    <w:ind w:left="3308" w:right="0" w:firstLine="0"/>
                    <w:jc w:val="center"/>
                    <w:rPr>
                      <w:sz w:val="18"/>
                    </w:rPr>
                  </w:pPr>
                  <w:r>
                    <w:rPr>
                      <w:position w:val="1"/>
                      <w:sz w:val="18"/>
                    </w:rPr>
                    <w:t>изводителем</w:t>
                    <w:tab/>
                  </w:r>
                  <w:r>
                    <w:rPr>
                      <w:sz w:val="18"/>
                    </w:rPr>
                    <w:t>изводителвм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line="264" w:lineRule="auto" w:before="138"/>
                    <w:ind w:left="17" w:firstLine="504"/>
                    <w:jc w:val="both"/>
                  </w:pPr>
                  <w:r>
                    <w:rPr/>
                    <w:t>Для эксплуатации вне указанных диапазонов температур необходимо проконсультироваться с производителем.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/>
                    <w:t>Срок службы аккумуляторных батарей обычно уменьшается с ростом рабочей температуры.</w:t>
                  </w:r>
                </w:p>
                <w:p>
                  <w:pPr>
                    <w:pStyle w:val="BodyText"/>
                    <w:spacing w:line="254" w:lineRule="auto" w:before="4"/>
                    <w:ind w:left="18" w:right="4" w:firstLine="513"/>
                    <w:jc w:val="both"/>
                  </w:pPr>
                  <w:r>
                    <w:rPr/>
                    <w:t>Низкие температуры приводят к снижению токов разряда и отдаваемой при разряде емкости ак­ кумуляторных батарей. Для получения дополнительной информации необходимо проводить консуль­ тации с производителем.</w:t>
                  </w:r>
                </w:p>
                <w:p>
                  <w:pPr>
                    <w:pStyle w:val="BodyText"/>
                    <w:spacing w:line="221" w:lineRule="exact"/>
                    <w:ind w:left="522"/>
                  </w:pPr>
                  <w:r>
                    <w:rPr/>
                    <w:t>4.4.11  Контроль заряда</w:t>
                  </w:r>
                </w:p>
                <w:p>
                  <w:pPr>
                    <w:pStyle w:val="BodyText"/>
                    <w:spacing w:line="249" w:lineRule="auto" w:before="22"/>
                    <w:ind w:right="4" w:firstLine="522"/>
                    <w:jc w:val="both"/>
                  </w:pPr>
                  <w:r>
                    <w:rPr/>
                    <w:t>Чрезмерный перезаряд не приводит к увеличению энергии в аккумуляторной батарее. Вместо этого перезаряд вызывает повышение расхода воды в открытых аккумуляторных батареях и приво­ дит к уменьшению временных интервалов между обслуживанием. Кроме того, в свинцово-кислотных аккумуляторах с предохранительным клапаном уменьшение объема электролита вызывает ее осу­ шение. что приведет к потере емкости и перегреву.</w:t>
                  </w:r>
                </w:p>
                <w:p>
                  <w:pPr>
                    <w:pStyle w:val="BodyText"/>
                    <w:spacing w:line="252" w:lineRule="auto"/>
                    <w:ind w:left="18" w:right="4" w:firstLine="513"/>
                    <w:jc w:val="both"/>
                  </w:pPr>
                  <w:r>
                    <w:rPr/>
                    <w:t>Перезаряда можно избежать при использовании правильно подобранного контроллера заряда. Большинство систем с неводным электролитом, такие как литий-ионные и аналогичные им. не могут подвергаться перезаряду без необратимых последствий, связанных с разрушением или возникнове­ нием проблем по безопасности. Такие батареи обычно поставляются совместно с СКУ (системами контроля и управления), которые независимо от контроллера заряда предохраняют батарею от воз­ можного перезаряда.</w:t>
                  </w:r>
                </w:p>
                <w:p>
                  <w:pPr>
                    <w:pStyle w:val="BodyText"/>
                    <w:spacing w:line="254" w:lineRule="auto"/>
                    <w:ind w:left="18" w:right="13" w:firstLine="513"/>
                    <w:jc w:val="both"/>
                  </w:pPr>
                  <w:r>
                    <w:rPr/>
                    <w:t>При определении параметров контроллера должны учитываться особенности конструкции фо­ тоэлектрической системы, нагрузки, температуры и других критичных для аккумуляторной батареи значений в соответствии с рекомендациями производителя.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spacing w:before="1"/>
                    <w:ind w:left="0" w:right="10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0"/>
        <w:gridCol w:w="3320"/>
        <w:gridCol w:w="3185"/>
      </w:tblGrid>
      <w:tr>
        <w:trPr>
          <w:trHeight w:val="520" w:hRule="atLeast"/>
        </w:trPr>
        <w:tc>
          <w:tcPr>
            <w:tcW w:w="32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32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0" w:hRule="atLeast"/>
        </w:trPr>
        <w:tc>
          <w:tcPr>
            <w:tcW w:w="32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60" w:hRule="atLeast"/>
        </w:trPr>
        <w:tc>
          <w:tcPr>
            <w:tcW w:w="32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32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32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32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32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85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662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840" w:right="1100"/>
        </w:sectPr>
      </w:pPr>
    </w:p>
    <w:p>
      <w:pPr>
        <w:spacing w:before="68"/>
        <w:ind w:left="5888" w:right="0" w:firstLine="0"/>
        <w:jc w:val="left"/>
        <w:rPr>
          <w:sz w:val="16"/>
        </w:rPr>
      </w:pPr>
      <w:r>
        <w:rPr/>
        <w:pict>
          <v:shape style="position:absolute;margin-left:79.640999pt;margin-top:73.299927pt;width:482.6pt;height:713.55pt;mso-position-horizontal-relative:page;mso-position-vertical-relative:page;z-index:-63856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54" w:lineRule="auto"/>
                    <w:ind w:firstLine="513"/>
                    <w:jc w:val="both"/>
                  </w:pPr>
                  <w:r>
                    <w:rPr/>
                    <w:t>Открытые свинцово-кислотные и никель-кадмиееые аккумуляторы, в том числе с частичной ре­ комбинацией газа, должны иметь количество электролита, достаточное для всего времени эксплуа­ тации до регламентных работ. Для достижения ожидаемого срока службы свинцово-кислотных акку­ муляторных батарей с предохранительным клапаном должен тщательно контролироваться переза­ ряд.</w:t>
                  </w:r>
                </w:p>
                <w:p>
                  <w:pPr>
                    <w:pStyle w:val="BodyText"/>
                    <w:spacing w:line="244" w:lineRule="auto"/>
                    <w:ind w:right="7" w:firstLine="522"/>
                    <w:jc w:val="both"/>
                  </w:pPr>
                  <w:r>
                    <w:rPr/>
                    <w:t>Расход воды измеряется в течение цикла испытаний (см. 8.4.6). и данные могут быть использо­ ваны вместе с информацией о конструкции системы для оценки временных интервалов между об- служиваниями.</w:t>
                  </w:r>
                </w:p>
                <w:p>
                  <w:pPr>
                    <w:pStyle w:val="BodyText"/>
                    <w:spacing w:before="27"/>
                    <w:ind w:left="513"/>
                  </w:pPr>
                  <w:r>
                    <w:rPr/>
                    <w:t>4.4.12    Физическая защита</w:t>
                  </w:r>
                </w:p>
                <w:p>
                  <w:pPr>
                    <w:pStyle w:val="BodyText"/>
                    <w:spacing w:line="244" w:lineRule="auto" w:before="4"/>
                    <w:ind w:firstLine="521"/>
                    <w:jc w:val="both"/>
                  </w:pPr>
                  <w:r>
                    <w:rPr/>
                    <w:t>Необходимо предпринять меры по физической защите аккумуляторной батареи от неблагопри­ ятных физических воздействий:</w:t>
                  </w:r>
                </w:p>
                <w:p>
                  <w:pPr>
                    <w:pStyle w:val="BodyText"/>
                    <w:spacing w:before="17"/>
                    <w:ind w:left="18"/>
                  </w:pPr>
                  <w:r>
                    <w:rPr/>
                    <w:t>- неравномерного разогрева и недопустимых значений температур;</w:t>
                  </w:r>
                </w:p>
                <w:p>
                  <w:pPr>
                    <w:pStyle w:val="BodyText"/>
                    <w:spacing w:before="3"/>
                    <w:ind w:left="18"/>
                  </w:pPr>
                  <w:r>
                    <w:rPr/>
                    <w:t>• прямых лучей (ультрафиолетовое излучение):</w:t>
                  </w:r>
                </w:p>
                <w:p>
                  <w:pPr>
                    <w:pStyle w:val="BodyText"/>
                    <w:spacing w:before="3"/>
                    <w:ind w:left="18"/>
                  </w:pPr>
                  <w:r>
                    <w:rPr/>
                    <w:t>- пыли или песка:</w:t>
                  </w:r>
                </w:p>
                <w:p>
                  <w:pPr>
                    <w:pStyle w:val="BodyText"/>
                    <w:spacing w:before="21"/>
                    <w:ind w:left="18"/>
                  </w:pPr>
                  <w:r>
                    <w:rPr/>
                    <w:t>• взрывоопасной среды:</w:t>
                  </w:r>
                </w:p>
                <w:p>
                  <w:pPr>
                    <w:pStyle w:val="BodyText"/>
                    <w:spacing w:before="3"/>
                    <w:ind w:left="18"/>
                  </w:pPr>
                  <w:r>
                    <w:rPr/>
                    <w:t>- затопления, конденсации водяных ларов и брызг соленой воды:</w:t>
                  </w:r>
                </w:p>
                <w:p>
                  <w:pPr>
                    <w:pStyle w:val="BodyText"/>
                    <w:spacing w:before="3"/>
                    <w:ind w:left="18"/>
                  </w:pPr>
                  <w:r>
                    <w:rPr/>
                    <w:t>• землетрясения:</w:t>
                  </w:r>
                </w:p>
                <w:p>
                  <w:pPr>
                    <w:pStyle w:val="BodyText"/>
                    <w:spacing w:before="21"/>
                    <w:ind w:left="18"/>
                  </w:pPr>
                  <w:r>
                    <w:rPr/>
                    <w:t>- ударов и вибрации (особенно во время транспортировки).</w:t>
                  </w:r>
                </w:p>
                <w:p>
                  <w:pPr>
                    <w:spacing w:before="181"/>
                    <w:ind w:left="513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5  Общие требования</w:t>
                  </w:r>
                </w:p>
                <w:p>
                  <w:pPr>
                    <w:pStyle w:val="BodyText"/>
                    <w:spacing w:before="243"/>
                    <w:ind w:left="513"/>
                  </w:pPr>
                  <w:r>
                    <w:rPr/>
                    <w:t>5.1  Механическая прочность</w:t>
                  </w:r>
                </w:p>
                <w:p>
                  <w:pPr>
                    <w:pStyle w:val="BodyText"/>
                    <w:spacing w:line="249" w:lineRule="auto" w:before="130"/>
                    <w:ind w:firstLine="503"/>
                    <w:jc w:val="both"/>
                  </w:pPr>
                  <w:r>
                    <w:rPr/>
                    <w:t>Аккумуляторные батареи для фотоэлектрических систем должны быть спроектированы так. что­ бы противостоять механическим нагрузкам при транспортировке и погрузочно-разгрузочных работах, принимая во внимание, что установка ФЭС может сопровождаться транспортировкой по плохим доро­ гам и проводиться неквалифицированным персоналом. Для транспортировки по пересеченной мест­ ности должна использоваться дополнительная упаковка или защита.</w:t>
                  </w:r>
                </w:p>
                <w:p>
                  <w:pPr>
                    <w:pStyle w:val="BodyText"/>
                    <w:spacing w:line="244" w:lineRule="auto" w:before="13"/>
                    <w:ind w:left="9" w:right="7" w:firstLine="504"/>
                    <w:jc w:val="both"/>
                  </w:pPr>
                  <w:r>
                    <w:rPr/>
                    <w:t>Особую осторожность необходимо соблюдать при обращении с батареями, вынутыми из упа­ ковки. Должна строго соблюдаться инструкции производителя.</w:t>
                  </w:r>
                </w:p>
                <w:p>
                  <w:pPr>
                    <w:pStyle w:val="BodyText"/>
                    <w:spacing w:line="254" w:lineRule="auto"/>
                    <w:ind w:right="8" w:firstLine="521"/>
                    <w:jc w:val="both"/>
                  </w:pPr>
                  <w:r>
                    <w:rPr/>
                    <w:t>В случае наличия специфических требований в отношении физического воздействия, таких как землетрясение, удары и вибрация, они должны быть оговорены отдельно или должна быть ссылка на соответствующий стандарт.</w:t>
                  </w:r>
                </w:p>
                <w:p>
                  <w:pPr>
                    <w:pStyle w:val="BodyText"/>
                    <w:spacing w:before="117"/>
                    <w:ind w:left="513"/>
                  </w:pPr>
                  <w:r>
                    <w:rPr/>
                    <w:t>5.2 Эфф ективность заряда</w:t>
                  </w:r>
                </w:p>
                <w:p>
                  <w:pPr>
                    <w:pStyle w:val="BodyText"/>
                    <w:spacing w:line="249" w:lineRule="auto" w:before="129"/>
                    <w:ind w:right="6" w:firstLine="521"/>
                    <w:jc w:val="both"/>
                  </w:pPr>
                  <w:r>
                    <w:rPr/>
                    <w:t>Эффективность заряда представляет собой соотношение между количеством электричества, отданного аккумулятором или аккумуляторной батареей в процессе разряда, и количеством электри­ чества. необходимого для восстановления первоначального состояния заряда при определенных условиях (см.  МЭК 60050-482-2011.482-05-39).</w:t>
                  </w:r>
                </w:p>
                <w:p>
                  <w:pPr>
                    <w:spacing w:before="121"/>
                    <w:ind w:left="522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  -   Количество электричества выражается 8 ампер-часах (А-ч).</w:t>
                  </w:r>
                </w:p>
                <w:p>
                  <w:pPr>
                    <w:pStyle w:val="BodyText"/>
                    <w:spacing w:line="244" w:lineRule="auto" w:before="134"/>
                    <w:ind w:right="7" w:firstLine="521"/>
                    <w:jc w:val="both"/>
                  </w:pPr>
                  <w:r>
                    <w:rPr/>
                    <w:t>При отсутствии данных производителя аккумуляторной батареи может быть использована ори­ ентировочная эффективность заряда, приведенная в таблице 3.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spacing w:line="249" w:lineRule="auto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абл и ц а 3 - Эффективность заряда при различных состояниях заряда при нормальной температуре и еже­ дневной глубине разряда менее 20% от номинальной емкости</w:t>
                  </w:r>
                </w:p>
                <w:p>
                  <w:pPr>
                    <w:pStyle w:val="BodyText"/>
                    <w:spacing w:before="9"/>
                    <w:rPr>
                      <w:sz w:val="22"/>
                    </w:rPr>
                  </w:pPr>
                </w:p>
                <w:p>
                  <w:pPr>
                    <w:tabs>
                      <w:tab w:pos="2465" w:val="left" w:leader="none"/>
                      <w:tab w:pos="3114" w:val="left" w:leader="none"/>
                      <w:tab w:pos="5238" w:val="left" w:leader="none"/>
                      <w:tab w:pos="5724" w:val="left" w:leader="none"/>
                      <w:tab w:pos="7686" w:val="left" w:leader="none"/>
                      <w:tab w:pos="7992" w:val="left" w:leader="none"/>
                    </w:tabs>
                    <w:spacing w:line="321" w:lineRule="auto" w:before="0"/>
                    <w:ind w:left="981" w:right="143" w:hanging="675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С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тепень</w:t>
                  </w:r>
                  <w:r>
                    <w:rPr>
                      <w:spacing w:val="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м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р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я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ж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к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и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о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с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ти</w:t>
                    <w:tab/>
                    <w:tab/>
                  </w:r>
                  <w:r>
                    <w:rPr>
                      <w:position w:val="1"/>
                      <w:sz w:val="13"/>
                    </w:rPr>
                    <w:t>Э</w:t>
                  </w:r>
                  <w:r>
                    <w:rPr>
                      <w:spacing w:val="-17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ф</w:t>
                  </w:r>
                  <w:r>
                    <w:rPr>
                      <w:spacing w:val="-14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ф</w:t>
                  </w:r>
                  <w:r>
                    <w:rPr>
                      <w:spacing w:val="-14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е</w:t>
                  </w:r>
                  <w:r>
                    <w:rPr>
                      <w:spacing w:val="-21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к</w:t>
                  </w:r>
                  <w:r>
                    <w:rPr>
                      <w:spacing w:val="-24"/>
                      <w:position w:val="1"/>
                      <w:sz w:val="13"/>
                    </w:rPr>
                    <w:t> </w:t>
                  </w:r>
                  <w:r>
                    <w:rPr>
                      <w:spacing w:val="5"/>
                      <w:position w:val="1"/>
                      <w:sz w:val="13"/>
                    </w:rPr>
                    <w:t>ти</w:t>
                  </w:r>
                  <w:r>
                    <w:rPr>
                      <w:spacing w:val="-21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в</w:t>
                  </w:r>
                  <w:r>
                    <w:rPr>
                      <w:spacing w:val="-22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н</w:t>
                  </w:r>
                  <w:r>
                    <w:rPr>
                      <w:spacing w:val="-21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о</w:t>
                  </w:r>
                  <w:r>
                    <w:rPr>
                      <w:spacing w:val="-22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с</w:t>
                  </w:r>
                  <w:r>
                    <w:rPr>
                      <w:spacing w:val="-23"/>
                      <w:position w:val="1"/>
                      <w:sz w:val="13"/>
                    </w:rPr>
                    <w:t> </w:t>
                  </w:r>
                  <w:r>
                    <w:rPr>
                      <w:spacing w:val="5"/>
                      <w:position w:val="1"/>
                      <w:sz w:val="13"/>
                    </w:rPr>
                    <w:t>ть</w:t>
                    <w:tab/>
                    <w:tab/>
                  </w:r>
                  <w:r>
                    <w:rPr>
                      <w:spacing w:val="5"/>
                      <w:position w:val="1"/>
                      <w:sz w:val="14"/>
                    </w:rPr>
                    <w:t>Эф</w:t>
                  </w:r>
                  <w:r>
                    <w:rPr>
                      <w:spacing w:val="-26"/>
                      <w:position w:val="1"/>
                      <w:sz w:val="14"/>
                    </w:rPr>
                    <w:t> </w:t>
                  </w:r>
                  <w:r>
                    <w:rPr>
                      <w:position w:val="1"/>
                      <w:sz w:val="14"/>
                    </w:rPr>
                    <w:t>ф</w:t>
                  </w:r>
                  <w:r>
                    <w:rPr>
                      <w:spacing w:val="-24"/>
                      <w:position w:val="1"/>
                      <w:sz w:val="14"/>
                    </w:rPr>
                    <w:t> </w:t>
                  </w:r>
                  <w:r>
                    <w:rPr>
                      <w:spacing w:val="5"/>
                      <w:position w:val="1"/>
                      <w:sz w:val="14"/>
                    </w:rPr>
                    <w:t>ективность</w:t>
                    <w:tab/>
                    <w:tab/>
                  </w:r>
                  <w:r>
                    <w:rPr>
                      <w:sz w:val="14"/>
                    </w:rPr>
                    <w:t>Э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ф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ф</w:t>
                  </w:r>
                  <w:r>
                    <w:rPr>
                      <w:spacing w:val="-19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ективность</w:t>
                  </w:r>
                  <w:r>
                    <w:rPr>
                      <w:sz w:val="14"/>
                    </w:rPr>
                    <w:t> </w:t>
                  </w:r>
                  <w:r>
                    <w:rPr>
                      <w:spacing w:val="2"/>
                      <w:sz w:val="14"/>
                    </w:rPr>
                    <w:t>(СЭ).</w:t>
                    <w:tab/>
                  </w:r>
                  <w:r>
                    <w:rPr>
                      <w:spacing w:val="7"/>
                      <w:sz w:val="14"/>
                    </w:rPr>
                    <w:t>свинцово-кислотны </w:t>
                  </w:r>
                  <w:r>
                    <w:rPr>
                      <w:sz w:val="14"/>
                    </w:rPr>
                    <w:t>х</w:t>
                  </w:r>
                  <w:r>
                    <w:rPr>
                      <w:spacing w:val="1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аккум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улято­</w:t>
                    <w:tab/>
                  </w:r>
                  <w:r>
                    <w:rPr>
                      <w:sz w:val="14"/>
                    </w:rPr>
                    <w:t>ни</w:t>
                  </w:r>
                  <w:r>
                    <w:rPr>
                      <w:spacing w:val="-1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келъ*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кадм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иевы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х</w:t>
                  </w:r>
                  <w:r>
                    <w:rPr>
                      <w:spacing w:val="11"/>
                      <w:sz w:val="14"/>
                    </w:rPr>
                    <w:t> </w:t>
                  </w:r>
                  <w:r>
                    <w:rPr>
                      <w:spacing w:val="1"/>
                      <w:sz w:val="14"/>
                    </w:rPr>
                    <w:t>окну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м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ул**</w:t>
                    <w:tab/>
                  </w:r>
                  <w:r>
                    <w:rPr>
                      <w:spacing w:val="7"/>
                      <w:sz w:val="14"/>
                    </w:rPr>
                    <w:t>литий-ионн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ы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х</w:t>
                  </w:r>
                  <w:r>
                    <w:rPr>
                      <w:spacing w:val="15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аккум</w:t>
                  </w:r>
                  <w:r>
                    <w:rPr>
                      <w:spacing w:val="-20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ул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я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­</w:t>
                  </w:r>
                </w:p>
                <w:p>
                  <w:pPr>
                    <w:tabs>
                      <w:tab w:pos="3554" w:val="left" w:leader="none"/>
                      <w:tab w:pos="6084" w:val="left" w:leader="none"/>
                      <w:tab w:pos="8370" w:val="left" w:leader="none"/>
                    </w:tabs>
                    <w:spacing w:line="145" w:lineRule="exact" w:before="0"/>
                    <w:ind w:left="1098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%</w:t>
                    <w:tab/>
                  </w:r>
                  <w:r>
                    <w:rPr>
                      <w:spacing w:val="2"/>
                      <w:sz w:val="14"/>
                    </w:rPr>
                    <w:t>ров.</w:t>
                    <w:tab/>
                  </w:r>
                  <w:r>
                    <w:rPr>
                      <w:spacing w:val="5"/>
                      <w:sz w:val="14"/>
                    </w:rPr>
                    <w:t>торов.</w:t>
                    <w:tab/>
                    <w:t>торов.</w:t>
                  </w:r>
                </w:p>
                <w:p>
                  <w:pPr>
                    <w:tabs>
                      <w:tab w:pos="6246" w:val="left" w:leader="none"/>
                      <w:tab w:pos="8532" w:val="left" w:leader="none"/>
                    </w:tabs>
                    <w:spacing w:before="46"/>
                    <w:ind w:left="3636" w:right="0" w:firstLine="0"/>
                    <w:jc w:val="left"/>
                    <w:rPr>
                      <w:rFonts w:ascii="Times New Roman"/>
                      <w:i/>
                      <w:sz w:val="15"/>
                    </w:rPr>
                  </w:pPr>
                  <w:r>
                    <w:rPr>
                      <w:rFonts w:ascii="Times New Roman"/>
                      <w:i/>
                      <w:sz w:val="15"/>
                    </w:rPr>
                    <w:t>%</w:t>
                    <w:tab/>
                  </w:r>
                  <w:r>
                    <w:rPr>
                      <w:sz w:val="14"/>
                    </w:rPr>
                    <w:t>%</w:t>
                    <w:tab/>
                  </w:r>
                  <w:r>
                    <w:rPr>
                      <w:rFonts w:ascii="Times New Roman"/>
                      <w:i/>
                      <w:sz w:val="15"/>
                    </w:rPr>
                    <w:t>%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tabs>
                      <w:tab w:pos="3554" w:val="left" w:leader="none"/>
                      <w:tab w:pos="6164" w:val="left" w:leader="none"/>
                      <w:tab w:pos="8369" w:val="left" w:leader="none"/>
                    </w:tabs>
                    <w:spacing w:before="119"/>
                    <w:ind w:left="1062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9</w:t>
                  </w:r>
                  <w:r>
                    <w:rPr>
                      <w:spacing w:val="-1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&gt;</w:t>
                  </w:r>
                  <w:r>
                    <w:rPr>
                      <w:spacing w:val="-1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&gt;</w:t>
                  </w:r>
                  <w:r>
                    <w:rPr>
                      <w:spacing w:val="-1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»    9</w:t>
                  </w:r>
                  <w:r>
                    <w:rPr>
                      <w:spacing w:val="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tabs>
                      <w:tab w:pos="3554" w:val="left" w:leader="none"/>
                      <w:tab w:pos="6174" w:val="left" w:leader="none"/>
                      <w:tab w:pos="8369" w:val="left" w:leader="none"/>
                    </w:tabs>
                    <w:spacing w:before="104"/>
                    <w:ind w:left="107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7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&gt;</w:t>
                  </w:r>
                  <w:r>
                    <w:rPr>
                      <w:spacing w:val="-1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&gt;</w:t>
                  </w:r>
                  <w:r>
                    <w:rPr>
                      <w:spacing w:val="-1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</w:t>
                  </w:r>
                  <w:r>
                    <w:rPr>
                      <w:spacing w:val="-2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»    9</w:t>
                  </w:r>
                  <w:r>
                    <w:rPr>
                      <w:spacing w:val="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tabs>
                      <w:tab w:pos="3554" w:val="left" w:leader="none"/>
                      <w:tab w:pos="6164" w:val="left" w:leader="none"/>
                      <w:tab w:pos="8369" w:val="left" w:leader="none"/>
                    </w:tabs>
                    <w:spacing w:before="122"/>
                    <w:ind w:left="1017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&lt;</w:t>
                  </w:r>
                  <w:r>
                    <w:rPr>
                      <w:spacing w:val="-1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0</w:t>
                    <w:tab/>
                    <w:t>&gt;</w:t>
                  </w:r>
                  <w:r>
                    <w:rPr>
                      <w:spacing w:val="-1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&gt;</w:t>
                  </w:r>
                  <w:r>
                    <w:rPr>
                      <w:spacing w:val="-1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</w:t>
                  </w:r>
                  <w:r>
                    <w:rPr>
                      <w:spacing w:val="-1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  <w:tab/>
                    <w:t>»    9</w:t>
                  </w:r>
                  <w:r>
                    <w:rPr>
                      <w:spacing w:val="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</w:t>
                  </w:r>
                </w:p>
                <w:p>
                  <w:pPr>
                    <w:pStyle w:val="BodyText"/>
                    <w:rPr>
                      <w:sz w:val="16"/>
                    </w:rPr>
                  </w:pPr>
                </w:p>
                <w:p>
                  <w:pPr>
                    <w:spacing w:before="111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6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3"/>
        <w:gridCol w:w="2852"/>
        <w:gridCol w:w="2449"/>
        <w:gridCol w:w="2176"/>
      </w:tblGrid>
      <w:tr>
        <w:trPr>
          <w:trHeight w:val="940" w:hRule="atLeast"/>
        </w:trPr>
        <w:tc>
          <w:tcPr>
            <w:tcW w:w="21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21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21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1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7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4"/>
        </w:rPr>
      </w:pPr>
    </w:p>
    <w:p>
      <w:pPr>
        <w:spacing w:before="0"/>
        <w:ind w:left="5888" w:right="0" w:firstLine="0"/>
        <w:jc w:val="left"/>
        <w:rPr>
          <w:sz w:val="16"/>
        </w:rPr>
      </w:pPr>
      <w:bookmarkStart w:name="_bookmark2" w:id="3"/>
      <w:bookmarkEnd w:id="3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580" w:right="48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3.299927pt;width:483.05pt;height:713.55pt;mso-position-horizontal-relative:page;mso-position-vertical-relative:page;z-index:-6380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25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22"/>
                  </w:pPr>
                  <w:r>
                    <w:rPr/>
                    <w:t>5.3    Защита от глубокого разряда</w:t>
                  </w:r>
                </w:p>
                <w:p>
                  <w:pPr>
                    <w:pStyle w:val="BodyText"/>
                    <w:spacing w:line="249" w:lineRule="auto" w:before="130"/>
                    <w:ind w:firstLine="522"/>
                    <w:jc w:val="both"/>
                  </w:pPr>
                  <w:r>
                    <w:rPr/>
                    <w:t>Свинцово-кислотные аккумуляторные батареи должны быть защищены от глубокого разряда, чтобы избежать потери емкости из-за необратимой сульфатации или пассивации. Это может быть достигнуто с помощью системы, которая контролирует напряжение батареи и автоматически отклю­ чает батарею, прежде чем она достигнет своей максимальной глубины разряда (см. рекомендации производителя).</w:t>
                  </w:r>
                </w:p>
                <w:p>
                  <w:pPr>
                    <w:pStyle w:val="BodyText"/>
                    <w:spacing w:line="244" w:lineRule="auto" w:before="13"/>
                    <w:ind w:left="18" w:firstLine="513"/>
                  </w:pPr>
                  <w:r>
                    <w:rPr/>
                    <w:t>Никель-кадмиевые аккумуляторные батареи открытого типа и с частичной газовой рекомбина­ цией обычно не требуют такого типа защиты.</w:t>
                  </w:r>
                </w:p>
                <w:p>
                  <w:pPr>
                    <w:pStyle w:val="BodyText"/>
                    <w:spacing w:line="230" w:lineRule="exact"/>
                    <w:ind w:left="531"/>
                  </w:pPr>
                  <w:r>
                    <w:rPr/>
                    <w:t>В отношении других типов аккумуляторов необходимо следовать  рекомендациям  производите­</w:t>
                  </w:r>
                </w:p>
                <w:p>
                  <w:pPr>
                    <w:pStyle w:val="BodyText"/>
                    <w:spacing w:before="22"/>
                    <w:ind w:left="9"/>
                  </w:pPr>
                  <w:r>
                    <w:rPr/>
                    <w:t>лей.</w:t>
                  </w:r>
                </w:p>
                <w:p>
                  <w:pPr>
                    <w:pStyle w:val="BodyText"/>
                    <w:spacing w:before="129"/>
                    <w:ind w:left="522"/>
                  </w:pPr>
                  <w:r>
                    <w:rPr/>
                    <w:t>5.4 Маркировка</w:t>
                  </w:r>
                </w:p>
                <w:p>
                  <w:pPr>
                    <w:pStyle w:val="BodyText"/>
                    <w:spacing w:line="244" w:lineRule="auto" w:before="129"/>
                    <w:ind w:left="18" w:firstLine="513"/>
                  </w:pPr>
                  <w:r>
                    <w:rPr/>
                    <w:t>Маркировка аккумуляторов и аккумуляторных батарей должна соответствовать требованиям стандартов, перечисленных в 7.2.</w:t>
                  </w:r>
                </w:p>
                <w:p>
                  <w:pPr>
                    <w:pStyle w:val="BodyText"/>
                    <w:spacing w:before="125"/>
                    <w:ind w:left="522"/>
                  </w:pPr>
                  <w:r>
                    <w:rPr/>
                    <w:t>5.5 Безопасность</w:t>
                  </w:r>
                </w:p>
                <w:p>
                  <w:pPr>
                    <w:pStyle w:val="BodyText"/>
                    <w:spacing w:line="254" w:lineRule="auto" w:before="129"/>
                    <w:ind w:left="9" w:right="11" w:firstLine="522"/>
                    <w:jc w:val="both"/>
                  </w:pPr>
                  <w:r>
                    <w:rPr/>
                    <w:t>При транспортировке, монтаже, вводе в эксплуатацию, эксплуатации, обслуживании, выводе из эксплуатации и утилизации должны строго соблюдаться все применимые нормы и правила местного законодательства, а также соответствующие инструкции предприятия-производителя.</w:t>
                  </w:r>
                </w:p>
                <w:p>
                  <w:pPr>
                    <w:pStyle w:val="BodyText"/>
                    <w:spacing w:before="116"/>
                    <w:ind w:left="522"/>
                  </w:pPr>
                  <w:r>
                    <w:rPr/>
                    <w:t>5.6 Документация</w:t>
                  </w:r>
                </w:p>
                <w:p>
                  <w:pPr>
                    <w:pStyle w:val="BodyText"/>
                    <w:spacing w:line="244" w:lineRule="auto" w:before="130"/>
                    <w:ind w:left="18" w:right="7" w:firstLine="513"/>
                    <w:jc w:val="both"/>
                  </w:pPr>
                  <w:r>
                    <w:rPr/>
                    <w:t>Предприятие-производитель должно обеспечить предоставление документации, регламентиру­ ющей транспортировку, монтаж, ввод в эксплуатацию, эксплуатацию, обслуживание, вывод из экс­ плуатации и утилизацию аккумуляторов и батарей, применяемых в составе ФЭС.</w:t>
                  </w:r>
                </w:p>
                <w:p>
                  <w:pPr>
                    <w:pStyle w:val="BodyText"/>
                    <w:spacing w:line="244" w:lineRule="auto" w:before="17"/>
                    <w:ind w:left="18" w:right="7" w:firstLine="513"/>
                    <w:jc w:val="both"/>
                  </w:pPr>
                  <w:r>
                    <w:rPr/>
                    <w:t>Предприятие-производитель должно извещать потребителя, имеются ли специальные требова­ ния к первоначальной зарядке аккумуляторов и аккумуляторных батарей, когда источником энергии является исключительно ФЭС.</w:t>
                  </w:r>
                </w:p>
                <w:p>
                  <w:pPr>
                    <w:spacing w:before="195"/>
                    <w:ind w:left="522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6 Функциональные характеристики</w:t>
                  </w:r>
                </w:p>
                <w:p>
                  <w:pPr>
                    <w:pStyle w:val="BodyText"/>
                    <w:spacing w:before="243"/>
                    <w:ind w:left="522"/>
                  </w:pPr>
                  <w:r>
                    <w:rPr/>
                    <w:t>Аккумуляторные батареи должны быть охарактеризованы следующими величинами:</w:t>
                  </w:r>
                </w:p>
                <w:p>
                  <w:pPr>
                    <w:pStyle w:val="BodyText"/>
                    <w:spacing w:before="3"/>
                    <w:ind w:left="27"/>
                  </w:pPr>
                  <w:r>
                    <w:rPr/>
                    <w:t>- номинальной емкость (см. 8.1);</w:t>
                  </w:r>
                </w:p>
                <w:p>
                  <w:pPr>
                    <w:pStyle w:val="BodyText"/>
                    <w:spacing w:before="21"/>
                    <w:ind w:left="27"/>
                  </w:pPr>
                  <w:r>
                    <w:rPr/>
                    <w:t>• способностью к цитированию (см. 8.2);</w:t>
                  </w:r>
                </w:p>
                <w:p>
                  <w:pPr>
                    <w:pStyle w:val="BodyText"/>
                    <w:spacing w:before="3"/>
                    <w:ind w:left="27"/>
                  </w:pPr>
                  <w:r>
                    <w:rPr/>
                    <w:t>• сохранностью заряда (см. 8.3);</w:t>
                  </w:r>
                </w:p>
                <w:p>
                  <w:pPr>
                    <w:pStyle w:val="BodyText"/>
                    <w:spacing w:before="3"/>
                    <w:ind w:left="27"/>
                  </w:pPr>
                  <w:r>
                    <w:rPr/>
                    <w:t>• способностью к цитированию при применении в ФЭС (экстремальные условия) (см. 8.4).</w:t>
                  </w:r>
                </w:p>
                <w:p>
                  <w:pPr>
                    <w:pStyle w:val="BodyText"/>
                    <w:spacing w:before="3"/>
                    <w:rPr>
                      <w:sz w:val="17"/>
                    </w:rPr>
                  </w:pPr>
                </w:p>
                <w:p>
                  <w:pPr>
                    <w:spacing w:before="1"/>
                    <w:ind w:left="522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7 Общие условия испытаний</w:t>
                  </w:r>
                </w:p>
                <w:p>
                  <w:pPr>
                    <w:pStyle w:val="BodyText"/>
                    <w:spacing w:before="243"/>
                    <w:ind w:left="522"/>
                  </w:pPr>
                  <w:r>
                    <w:rPr/>
                    <w:t>7.1  Точность измерений</w:t>
                  </w:r>
                </w:p>
                <w:p>
                  <w:pPr>
                    <w:pStyle w:val="BodyText"/>
                    <w:spacing w:line="244" w:lineRule="auto" w:before="129"/>
                    <w:ind w:left="18" w:firstLine="513"/>
                  </w:pPr>
                  <w:r>
                    <w:rPr/>
                    <w:t>При испытаниях аккумуляторных батарей измерительные приборы должны обеспечивать точ­ ность измерений в соответствии с требованиями стандартов, перечисленных в 7.2.</w:t>
                  </w:r>
                </w:p>
                <w:p>
                  <w:pPr>
                    <w:pStyle w:val="BodyText"/>
                    <w:spacing w:line="264" w:lineRule="auto"/>
                    <w:ind w:left="18" w:right="9" w:firstLine="513"/>
                  </w:pPr>
                  <w:r>
                    <w:rPr/>
                    <w:t>Приборы должны регулярно подвергаться поверке для обеспечения класса точности, указанной в стандартах в 7.2.</w:t>
                  </w:r>
                </w:p>
                <w:p>
                  <w:pPr>
                    <w:pStyle w:val="BodyText"/>
                    <w:spacing w:before="108"/>
                    <w:ind w:left="522"/>
                  </w:pPr>
                  <w:r>
                    <w:rPr/>
                    <w:t>7.2 Подготовка и обслуживание испы тательны х образцов</w:t>
                  </w:r>
                </w:p>
                <w:p>
                  <w:pPr>
                    <w:pStyle w:val="BodyText"/>
                    <w:spacing w:line="244" w:lineRule="auto" w:before="129"/>
                    <w:ind w:left="17" w:firstLine="504"/>
                  </w:pPr>
                  <w:r>
                    <w:rPr/>
                    <w:t>Образцы для испытаний должны быть подготовлены в соответствии с установленными требо­ ваниями следующих стандартов:</w:t>
                  </w:r>
                </w:p>
                <w:p>
                  <w:pPr>
                    <w:pStyle w:val="BodyText"/>
                    <w:spacing w:line="264" w:lineRule="auto"/>
                    <w:ind w:left="530" w:right="-10"/>
                  </w:pPr>
                  <w:r>
                    <w:rPr/>
                    <w:t>МЭК 60896-11 для стационарных свинцово-кислотных аккумуляторных батарей (открытого типа); МЭК 60896-21 для стационарных свинцово-кислотных аккумуляторных батарей (с предохрани­</w:t>
                  </w:r>
                </w:p>
                <w:p>
                  <w:pPr>
                    <w:pStyle w:val="BodyText"/>
                    <w:spacing w:line="212" w:lineRule="exact" w:before="1"/>
                    <w:ind w:left="17"/>
                  </w:pPr>
                  <w:r>
                    <w:rPr/>
                    <w:t>тельным клапаном);</w:t>
                  </w:r>
                </w:p>
                <w:p>
                  <w:pPr>
                    <w:pStyle w:val="BodyText"/>
                    <w:spacing w:line="264" w:lineRule="auto" w:before="4"/>
                    <w:ind w:left="17" w:firstLine="513"/>
                  </w:pPr>
                  <w:r>
                    <w:rPr/>
                    <w:t>МЭК 61056-1 для портативных свинцово-кислотных аккумуляторных батарей (с предохрани­ тельным клапаном);</w:t>
                  </w:r>
                </w:p>
                <w:p>
                  <w:pPr>
                    <w:pStyle w:val="BodyText"/>
                    <w:spacing w:line="212" w:lineRule="exact"/>
                    <w:ind w:left="530"/>
                  </w:pPr>
                  <w:r>
                    <w:rPr/>
                    <w:t>МЭК 60622 для герметичных никель-кадмиееых аккумуляторов;</w:t>
                  </w:r>
                </w:p>
                <w:p>
                  <w:pPr>
                    <w:pStyle w:val="BodyText"/>
                    <w:spacing w:before="4"/>
                    <w:ind w:left="530"/>
                  </w:pPr>
                  <w:r>
                    <w:rPr/>
                    <w:t>МЭК 60623 для никель-кадмиееых аккумуляторов открытого типа;</w:t>
                  </w:r>
                </w:p>
                <w:p>
                  <w:pPr>
                    <w:pStyle w:val="BodyText"/>
                    <w:spacing w:before="39"/>
                    <w:ind w:left="530"/>
                  </w:pPr>
                  <w:r>
                    <w:rPr/>
                    <w:t>МЭК 62259 для призматических никель-кадмиевых аккумуляторов с рекомбинацией газа;</w:t>
                  </w:r>
                </w:p>
                <w:p>
                  <w:pPr>
                    <w:spacing w:before="120"/>
                    <w:ind w:left="0" w:right="12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6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948" w:right="0" w:firstLine="0"/>
        <w:jc w:val="left"/>
        <w:rPr>
          <w:sz w:val="16"/>
        </w:rPr>
      </w:pPr>
      <w:r>
        <w:rPr/>
        <w:pict>
          <v:shape style="position:absolute;margin-left:79.650002pt;margin-top:73.299927pt;width:482.6pt;height:713.55pt;mso-position-horizontal-relative:page;mso-position-vertical-relative:page;z-index:-6376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22"/>
                  </w:pPr>
                  <w:r>
                    <w:rPr/>
                    <w:t>МЭК 61951-1 для портативных никель-кадмиевых аккумуляторов:</w:t>
                  </w:r>
                </w:p>
                <w:p>
                  <w:pPr>
                    <w:pStyle w:val="BodyText"/>
                    <w:spacing w:line="264" w:lineRule="auto" w:before="4"/>
                    <w:ind w:left="522" w:right="1920"/>
                  </w:pPr>
                  <w:r>
                    <w:rPr/>
                    <w:t>МЭК 61951-2 для портативных никель-металлгидридных аккумуляторов; МЭК 61960 для портативных литий-ионных батарей.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/>
                    <w:t>В случае отсутствия  в данных документах необходимых данных следует пользоваться  инструк­</w:t>
                  </w:r>
                </w:p>
                <w:p>
                  <w:pPr>
                    <w:pStyle w:val="BodyText"/>
                    <w:spacing w:before="4"/>
                    <w:ind w:left="9"/>
                  </w:pPr>
                  <w:r>
                    <w:rPr/>
                    <w:t>циями производителей.</w:t>
                  </w:r>
                </w:p>
                <w:p>
                  <w:pPr>
                    <w:pStyle w:val="BodyText"/>
                    <w:spacing w:before="4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513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8  Методы испытаний</w:t>
                  </w:r>
                </w:p>
                <w:p>
                  <w:pPr>
                    <w:pStyle w:val="BodyText"/>
                    <w:spacing w:before="243"/>
                    <w:ind w:left="513"/>
                  </w:pPr>
                  <w:r>
                    <w:rPr/>
                    <w:t>8.1    Номинальная емкость</w:t>
                  </w:r>
                </w:p>
                <w:p>
                  <w:pPr>
                    <w:pStyle w:val="BodyText"/>
                    <w:spacing w:line="244" w:lineRule="auto" w:before="130"/>
                    <w:ind w:firstLine="513"/>
                  </w:pPr>
                  <w:r>
                    <w:rPr/>
                    <w:t>Образцы для испытаний должны быть подготовлены в соответствии с требованиями стандар­ тов. перечисленных в 7.2.</w:t>
                  </w:r>
                </w:p>
                <w:p>
                  <w:pPr>
                    <w:pStyle w:val="BodyText"/>
                    <w:spacing w:line="249" w:lineRule="auto"/>
                    <w:ind w:right="15" w:firstLine="522"/>
                    <w:jc w:val="both"/>
                  </w:pPr>
                  <w:r>
                    <w:rPr/>
                    <w:t>Испытания для проверки номинальной емкости проводят при токах разряда 0.2 { (А) для никель- кадмиевых. никель-металлгидридных и литий-ионных аккумуляторных батарей и /,0(А) для свинцово- кислотных аккумуляторных батарей и батарей других типов в соответствии с данными таблицы 4 и соответствующих пунктов применимых стандартов, перечисленных в 7.2.</w:t>
                  </w:r>
                </w:p>
                <w:p>
                  <w:pPr>
                    <w:pStyle w:val="BodyText"/>
                    <w:spacing w:line="244" w:lineRule="auto" w:before="13"/>
                    <w:ind w:right="7" w:firstLine="522"/>
                    <w:jc w:val="both"/>
                  </w:pPr>
                  <w:r>
                    <w:rPr/>
                    <w:t>При проведении испытаний на длительных режимах емкость должна быть определена в соот­ ветствии с таблицей 4 на разрядных токах /1И (А) и соответствующих пунктов применимых стандар­ тов. перечисленных в 7.2.</w:t>
                  </w:r>
                </w:p>
                <w:p>
                  <w:pPr>
                    <w:pStyle w:val="BodyText"/>
                    <w:spacing w:line="244" w:lineRule="auto" w:before="17"/>
                    <w:ind w:firstLine="521"/>
                  </w:pPr>
                  <w:r>
                    <w:rPr/>
                    <w:t>Заряд осуществляется в соответствии с требованиями соответствующих пунктов применимых стандартов, перечисленных в 7.2.</w:t>
                  </w:r>
                </w:p>
                <w:p>
                  <w:pPr>
                    <w:pStyle w:val="BodyText"/>
                    <w:spacing w:before="4"/>
                  </w:pPr>
                </w:p>
                <w:p>
                  <w:pPr>
                    <w:spacing w:line="261" w:lineRule="auto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абл и ц а 4 — Типичная емкость аккумуляторных батарей при их применении в фотоэлектрических энергети­ ческих системах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tabs>
                      <w:tab w:pos="3086" w:val="left" w:leader="none"/>
                      <w:tab w:pos="5669" w:val="left" w:leader="none"/>
                      <w:tab w:pos="5813" w:val="left" w:leader="none"/>
                      <w:tab w:pos="7055" w:val="left" w:leader="none"/>
                      <w:tab w:pos="7523" w:val="left" w:leader="none"/>
                    </w:tabs>
                    <w:spacing w:line="345" w:lineRule="auto" w:before="1"/>
                    <w:ind w:left="449" w:right="165" w:hanging="207"/>
                    <w:jc w:val="left"/>
                    <w:rPr>
                      <w:sz w:val="13"/>
                    </w:rPr>
                  </w:pPr>
                  <w:r>
                    <w:rPr>
                      <w:position w:val="1"/>
                      <w:sz w:val="13"/>
                    </w:rPr>
                    <w:t>Е</w:t>
                  </w:r>
                  <w:r>
                    <w:rPr>
                      <w:spacing w:val="-18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м</w:t>
                  </w:r>
                  <w:r>
                    <w:rPr>
                      <w:spacing w:val="-18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к</w:t>
                  </w:r>
                  <w:r>
                    <w:rPr>
                      <w:spacing w:val="-24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о</w:t>
                  </w:r>
                  <w:r>
                    <w:rPr>
                      <w:spacing w:val="-22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с</w:t>
                  </w:r>
                  <w:r>
                    <w:rPr>
                      <w:spacing w:val="-23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т</w:t>
                  </w:r>
                  <w:r>
                    <w:rPr>
                      <w:spacing w:val="-23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ь</w:t>
                  </w:r>
                  <w:r>
                    <w:rPr>
                      <w:spacing w:val="-21"/>
                      <w:position w:val="1"/>
                      <w:sz w:val="13"/>
                    </w:rPr>
                    <w:t> </w:t>
                  </w:r>
                  <w:r>
                    <w:rPr>
                      <w:position w:val="1"/>
                      <w:sz w:val="13"/>
                    </w:rPr>
                    <w:t>.</w:t>
                    <w:tab/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.</w:t>
                  </w:r>
                  <w:r>
                    <w:rPr>
                      <w:spacing w:val="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  <w:tab/>
                    <w:t>Д</w:t>
                  </w:r>
                  <w:r>
                    <w:rPr>
                      <w:spacing w:val="-1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ь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с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ь</w:t>
                    <w:tab/>
                    <w:t>К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ч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п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я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ж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у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у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я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­ А </w:t>
                  </w:r>
                  <w:r>
                    <w:rPr>
                      <w:spacing w:val="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ч</w:t>
                    <w:tab/>
                    <w:tab/>
                    <w:tab/>
                    <w:t>р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я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д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.</w:t>
                  </w:r>
                  <w:r>
                    <w:rPr>
                      <w:spacing w:val="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ч</w:t>
                    <w:tab/>
                    <w:tab/>
                    <w:t>т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.</w:t>
                  </w:r>
                  <w:r>
                    <w:rPr>
                      <w:spacing w:val="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В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pacing w:val="2"/>
                      <w:sz w:val="13"/>
                    </w:rPr>
                    <w:t>/а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х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у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у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п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я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tabs>
                      <w:tab w:pos="3050" w:val="left" w:leader="none"/>
                      <w:tab w:pos="7217" w:val="left" w:leader="none"/>
                      <w:tab w:pos="8675" w:val="left" w:leader="none"/>
                    </w:tabs>
                    <w:spacing w:before="0"/>
                    <w:ind w:left="1512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С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*</w:t>
                    <w:tab/>
                    <w:t>Н</w:t>
                  </w:r>
                  <w:r>
                    <w:rPr>
                      <w:spacing w:val="-1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ь</w:t>
                  </w:r>
                  <w:r>
                    <w:rPr>
                      <w:spacing w:val="3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к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д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ы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.</w:t>
                  </w:r>
                  <w:r>
                    <w:rPr>
                      <w:spacing w:val="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pacing w:val="5"/>
                      <w:sz w:val="13"/>
                    </w:rPr>
                    <w:t>ике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ь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*</w:t>
                    <w:tab/>
                  </w:r>
                  <w:r>
                    <w:rPr>
                      <w:spacing w:val="5"/>
                      <w:sz w:val="13"/>
                    </w:rPr>
                    <w:t>се</w:t>
                  </w:r>
                  <w:r>
                    <w:rPr>
                      <w:spacing w:val="-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*</w:t>
                    <w:tab/>
                    <w:t>н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pacing w:val="5"/>
                      <w:sz w:val="13"/>
                    </w:rPr>
                    <w:t>ке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ь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*</w:t>
                  </w:r>
                </w:p>
                <w:p>
                  <w:pPr>
                    <w:tabs>
                      <w:tab w:pos="2807" w:val="left" w:leader="none"/>
                      <w:tab w:pos="7199" w:val="left" w:leader="none"/>
                      <w:tab w:pos="8549" w:val="left" w:leader="none"/>
                    </w:tabs>
                    <w:spacing w:before="65"/>
                    <w:ind w:left="1512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к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с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ы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  <w:tab/>
                    <w:t>м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pacing w:val="5"/>
                      <w:sz w:val="13"/>
                    </w:rPr>
                    <w:t>ги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д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р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1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д</w:t>
                  </w:r>
                  <w:r>
                    <w:rPr>
                      <w:spacing w:val="-1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мы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1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25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п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ш</w:t>
                  </w:r>
                  <w:r>
                    <w:rPr>
                      <w:spacing w:val="-9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pacing w:val="5"/>
                      <w:sz w:val="13"/>
                    </w:rPr>
                    <w:t>-и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17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ы</w:t>
                  </w:r>
                  <w:r>
                    <w:rPr>
                      <w:spacing w:val="-1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  <w:tab/>
                    <w:t>к</w:t>
                  </w:r>
                  <w:r>
                    <w:rPr>
                      <w:spacing w:val="-23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с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л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о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т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н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ы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  <w:tab/>
                    <w:t>к</w:t>
                  </w:r>
                  <w:r>
                    <w:rPr>
                      <w:spacing w:val="-24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а</w:t>
                  </w:r>
                  <w:r>
                    <w:rPr>
                      <w:spacing w:val="-21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д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м</w:t>
                  </w:r>
                  <w:r>
                    <w:rPr>
                      <w:spacing w:val="-18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и</w:t>
                  </w:r>
                  <w:r>
                    <w:rPr>
                      <w:spacing w:val="-20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в</w:t>
                  </w:r>
                  <w:r>
                    <w:rPr>
                      <w:spacing w:val="-22"/>
                      <w:sz w:val="13"/>
                    </w:rPr>
                    <w:t> </w:t>
                  </w:r>
                  <w:r>
                    <w:rPr>
                      <w:sz w:val="13"/>
                    </w:rPr>
                    <w:t>ы</w:t>
                  </w:r>
                  <w:r>
                    <w:rPr>
                      <w:spacing w:val="-16"/>
                      <w:sz w:val="13"/>
                    </w:rPr>
                    <w:t> </w:t>
                  </w:r>
                  <w:r>
                    <w:rPr>
                      <w:sz w:val="13"/>
                    </w:rPr>
                    <w:t>е</w:t>
                  </w:r>
                </w:p>
                <w:p>
                  <w:pPr>
                    <w:pStyle w:val="BodyText"/>
                    <w:rPr>
                      <w:sz w:val="14"/>
                    </w:rPr>
                  </w:pPr>
                </w:p>
                <w:p>
                  <w:pPr>
                    <w:tabs>
                      <w:tab w:pos="1799" w:val="left" w:leader="none"/>
                      <w:tab w:pos="3977" w:val="left" w:leader="none"/>
                      <w:tab w:pos="6065" w:val="left" w:leader="none"/>
                      <w:tab w:pos="7433" w:val="left" w:leader="none"/>
                      <w:tab w:pos="8801" w:val="left" w:leader="none"/>
                    </w:tabs>
                    <w:spacing w:before="98"/>
                    <w:ind w:left="413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pacing w:val="5"/>
                      <w:position w:val="2"/>
                      <w:sz w:val="16"/>
                    </w:rPr>
                    <w:t>С</w:t>
                  </w:r>
                  <w:r>
                    <w:rPr>
                      <w:rFonts w:ascii="Symbol" w:hAnsi="Symbol"/>
                      <w:spacing w:val="5"/>
                      <w:position w:val="2"/>
                      <w:sz w:val="11"/>
                    </w:rPr>
                    <w:t></w:t>
                  </w:r>
                  <w:r>
                    <w:rPr>
                      <w:rFonts w:ascii="Times New Roman" w:hAnsi="Times New Roman"/>
                      <w:spacing w:val="5"/>
                      <w:position w:val="2"/>
                      <w:sz w:val="11"/>
                    </w:rPr>
                    <w:tab/>
                  </w:r>
                  <w:r>
                    <w:rPr>
                      <w:b/>
                      <w:sz w:val="16"/>
                    </w:rPr>
                    <w:t>tin</w:t>
                    <w:tab/>
                  </w:r>
                  <w:r>
                    <w:rPr>
                      <w:rFonts w:ascii="Times New Roman" w:hAnsi="Times New Roman"/>
                      <w:i/>
                      <w:sz w:val="17"/>
                    </w:rPr>
                    <w:t>h</w:t>
                  </w:r>
                  <w:r>
                    <w:rPr>
                      <w:rFonts w:ascii="Times New Roman" w:hAnsi="Times New Roman"/>
                      <w:i/>
                      <w:spacing w:val="-11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17"/>
                    </w:rPr>
                    <w:t>n</w:t>
                    <w:tab/>
                  </w:r>
                  <w:r>
                    <w:rPr>
                      <w:b/>
                      <w:position w:val="2"/>
                      <w:sz w:val="16"/>
                    </w:rPr>
                    <w:t>120</w:t>
                    <w:tab/>
                  </w:r>
                  <w:r>
                    <w:rPr>
                      <w:b/>
                      <w:spacing w:val="1"/>
                      <w:position w:val="3"/>
                      <w:sz w:val="16"/>
                    </w:rPr>
                    <w:t>1.85</w:t>
                  </w:r>
                  <w:r>
                    <w:rPr>
                      <w:b/>
                      <w:spacing w:val="1"/>
                      <w:position w:val="2"/>
                      <w:sz w:val="16"/>
                    </w:rPr>
                    <w:tab/>
                    <w:t>1.00</w:t>
                  </w:r>
                </w:p>
                <w:p>
                  <w:pPr>
                    <w:pStyle w:val="BodyText"/>
                    <w:spacing w:before="7"/>
                    <w:rPr>
                      <w:sz w:val="19"/>
                    </w:rPr>
                  </w:pPr>
                </w:p>
                <w:p>
                  <w:pPr>
                    <w:tabs>
                      <w:tab w:pos="1826" w:val="left" w:leader="none"/>
                      <w:tab w:pos="4049" w:val="left" w:leader="none"/>
                      <w:tab w:pos="6119" w:val="left" w:leader="none"/>
                      <w:tab w:pos="7433" w:val="left" w:leader="none"/>
                      <w:tab w:pos="8918" w:val="left" w:leader="none"/>
                    </w:tabs>
                    <w:spacing w:before="0"/>
                    <w:ind w:left="449" w:right="0" w:firstLine="0"/>
                    <w:jc w:val="left"/>
                    <w:rPr>
                      <w:sz w:val="13"/>
                    </w:rPr>
                  </w:pPr>
                  <w:r>
                    <w:rPr>
                      <w:b/>
                      <w:spacing w:val="-3"/>
                      <w:position w:val="-1"/>
                      <w:sz w:val="16"/>
                    </w:rPr>
                    <w:t>Сю</w:t>
                    <w:tab/>
                  </w:r>
                  <w:r>
                    <w:rPr>
                      <w:b/>
                      <w:spacing w:val="-9"/>
                      <w:position w:val="-2"/>
                      <w:sz w:val="16"/>
                    </w:rPr>
                    <w:t>Ао</w:t>
                    <w:tab/>
                  </w:r>
                  <w:r>
                    <w:rPr>
                      <w:rFonts w:ascii="Times New Roman" w:hAnsi="Times New Roman"/>
                      <w:i/>
                      <w:position w:val="1"/>
                      <w:sz w:val="17"/>
                    </w:rPr>
                    <w:t>-</w:t>
                    <w:tab/>
                  </w:r>
                  <w:r>
                    <w:rPr>
                      <w:b/>
                      <w:spacing w:val="1"/>
                      <w:sz w:val="16"/>
                    </w:rPr>
                    <w:t>10</w:t>
                    <w:tab/>
                    <w:t>1.80</w:t>
                    <w:tab/>
                  </w:r>
                  <w:r>
                    <w:rPr>
                      <w:sz w:val="13"/>
                    </w:rPr>
                    <w:t>-</w:t>
                  </w: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tabs>
                      <w:tab w:pos="1871" w:val="left" w:leader="none"/>
                      <w:tab w:pos="3896" w:val="left" w:leader="none"/>
                      <w:tab w:pos="6155" w:val="left" w:leader="none"/>
                      <w:tab w:pos="7550" w:val="left" w:leader="none"/>
                      <w:tab w:pos="8801" w:val="left" w:leader="none"/>
                    </w:tabs>
                    <w:spacing w:before="0"/>
                    <w:ind w:left="47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position w:val="2"/>
                      <w:sz w:val="16"/>
                    </w:rPr>
                    <w:t>О</w:t>
                  </w:r>
                  <w:r>
                    <w:rPr>
                      <w:b/>
                      <w:spacing w:val="-30"/>
                      <w:position w:val="2"/>
                      <w:sz w:val="16"/>
                    </w:rPr>
                    <w:t> </w:t>
                  </w:r>
                  <w:r>
                    <w:rPr>
                      <w:b/>
                      <w:position w:val="2"/>
                      <w:sz w:val="16"/>
                    </w:rPr>
                    <w:t>,</w:t>
                    <w:tab/>
                  </w:r>
                  <w:r>
                    <w:rPr>
                      <w:position w:val="2"/>
                      <w:sz w:val="13"/>
                    </w:rPr>
                    <w:t>-</w:t>
                    <w:tab/>
                  </w:r>
                  <w:r>
                    <w:rPr>
                      <w:b/>
                      <w:sz w:val="16"/>
                    </w:rPr>
                    <w:t>0</w:t>
                  </w:r>
                  <w:r>
                    <w:rPr>
                      <w:b/>
                      <w:spacing w:val="-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.2</w:t>
                  </w:r>
                  <w:r>
                    <w:rPr>
                      <w:b/>
                      <w:spacing w:val="26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А</w:t>
                    <w:tab/>
                  </w:r>
                  <w:r>
                    <w:rPr>
                      <w:b/>
                      <w:position w:val="2"/>
                      <w:sz w:val="16"/>
                    </w:rPr>
                    <w:t>5</w:t>
                    <w:tab/>
                  </w:r>
                  <w:r>
                    <w:rPr>
                      <w:position w:val="2"/>
                      <w:sz w:val="13"/>
                    </w:rPr>
                    <w:t>-</w:t>
                    <w:tab/>
                  </w:r>
                  <w:r>
                    <w:rPr>
                      <w:b/>
                      <w:spacing w:val="1"/>
                      <w:position w:val="2"/>
                      <w:sz w:val="16"/>
                    </w:rPr>
                    <w:t>1.00</w:t>
                  </w:r>
                </w:p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spacing w:line="202" w:lineRule="exact" w:before="0"/>
                    <w:ind w:left="6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  -   Обозначения см. таблицу 1.</w:t>
                  </w:r>
                </w:p>
                <w:p>
                  <w:pPr>
                    <w:spacing w:line="249" w:lineRule="auto" w:before="0"/>
                    <w:ind w:left="117" w:right="0" w:firstLine="495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Для других типов батарей производитель должен предоставить, по крайней мере. С]го и соответствую­ щую величину конечного напряжения аккумулятора при разряде.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7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ind w:left="513"/>
                  </w:pPr>
                  <w:r>
                    <w:rPr/>
                    <w:t>8.2  Ресурсные испытания</w:t>
                  </w:r>
                </w:p>
                <w:p>
                  <w:pPr>
                    <w:pStyle w:val="BodyText"/>
                    <w:spacing w:line="244" w:lineRule="auto" w:before="130"/>
                    <w:ind w:left="9" w:firstLine="504"/>
                  </w:pPr>
                  <w:r>
                    <w:rPr/>
                    <w:t>Образцы для испытаний должны циклироваться в соответствии с требованиями соответствую­ щих пунктов применимых стандартов (при их наличии), перечисленных в 7.2.</w:t>
                  </w:r>
                </w:p>
                <w:p>
                  <w:pPr>
                    <w:pStyle w:val="BodyText"/>
                    <w:spacing w:before="125"/>
                    <w:ind w:left="513"/>
                  </w:pPr>
                  <w:r>
                    <w:rPr/>
                    <w:t>8.3 Сохранность заряда</w:t>
                  </w:r>
                </w:p>
                <w:p>
                  <w:pPr>
                    <w:pStyle w:val="BodyText"/>
                    <w:spacing w:line="264" w:lineRule="auto" w:before="129"/>
                    <w:ind w:firstLine="521"/>
                  </w:pPr>
                  <w:r>
                    <w:rPr/>
                    <w:t>Испытания батарей на сохранность заряда проводятся е соответствии с требованиями соответ­ ствующих пунктов применимых стандартов (при их наличии), перечисленных в 7.2.</w:t>
                  </w:r>
                </w:p>
                <w:p>
                  <w:pPr>
                    <w:pStyle w:val="BodyText"/>
                    <w:tabs>
                      <w:tab w:pos="2285" w:val="left" w:leader="none"/>
                      <w:tab w:pos="3707" w:val="left" w:leader="none"/>
                      <w:tab w:pos="4409" w:val="left" w:leader="none"/>
                      <w:tab w:pos="5957" w:val="left" w:leader="none"/>
                      <w:tab w:pos="6407" w:val="left" w:leader="none"/>
                      <w:tab w:pos="8711" w:val="left" w:leader="none"/>
                    </w:tabs>
                    <w:spacing w:line="244" w:lineRule="auto" w:before="107"/>
                    <w:ind w:left="522" w:right="25" w:hanging="9"/>
                  </w:pPr>
                  <w:r>
                    <w:rPr/>
                    <w:t>8.4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5"/>
                    </w:rPr>
                    <w:t>Ресурсные</w:t>
                    <w:tab/>
                  </w:r>
                  <w:r>
                    <w:rPr>
                      <w:spacing w:val="6"/>
                    </w:rPr>
                    <w:t>испытания</w:t>
                    <w:tab/>
                  </w:r>
                  <w:r>
                    <w:rPr>
                      <w:spacing w:val="5"/>
                    </w:rPr>
                    <w:t>при</w:t>
                    <w:tab/>
                    <w:t>применении</w:t>
                    <w:tab/>
                  </w:r>
                  <w:r>
                    <w:rPr/>
                    <w:t>в</w:t>
                    <w:tab/>
                    <w:t>ф</w:t>
                  </w:r>
                  <w:r>
                    <w:rPr>
                      <w:spacing w:val="-33"/>
                    </w:rPr>
                    <w:t> </w:t>
                  </w:r>
                  <w:r>
                    <w:rPr>
                      <w:spacing w:val="5"/>
                    </w:rPr>
                    <w:t>отоэлектрических</w:t>
                    <w:tab/>
                  </w:r>
                  <w:r>
                    <w:rPr>
                      <w:spacing w:val="5"/>
                    </w:rPr>
                    <w:t>системах </w:t>
                  </w:r>
                  <w:r>
                    <w:rPr>
                      <w:spacing w:val="5"/>
                    </w:rPr>
                    <w:t>(экстремальные</w:t>
                  </w:r>
                  <w:r>
                    <w:rPr>
                      <w:spacing w:val="30"/>
                    </w:rPr>
                    <w:t> </w:t>
                  </w:r>
                  <w:r>
                    <w:rPr>
                      <w:spacing w:val="6"/>
                    </w:rPr>
                    <w:t>условия)</w:t>
                  </w:r>
                </w:p>
                <w:p>
                  <w:pPr>
                    <w:pStyle w:val="BodyText"/>
                    <w:spacing w:before="125"/>
                    <w:ind w:left="513"/>
                  </w:pPr>
                  <w:r>
                    <w:rPr/>
                    <w:t>8.4.1    Общие замечания</w:t>
                  </w:r>
                </w:p>
                <w:p>
                  <w:pPr>
                    <w:pStyle w:val="BodyText"/>
                    <w:spacing w:line="254" w:lineRule="auto" w:before="3"/>
                    <w:ind w:firstLine="522"/>
                    <w:jc w:val="both"/>
                  </w:pPr>
                  <w:r>
                    <w:rPr/>
                    <w:t>В фотоэлектрических системах аккумуляторные батареи подвергаются большим количествам малых циклов, но при различных состояниях заряженности. Испытания, описанные ниже, разработа­ ны для имитации эксплуатации в экстремальных условиях.  Батареи  при температуре +40 *С  подвер­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7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9"/>
        <w:gridCol w:w="1202"/>
        <w:gridCol w:w="2964"/>
        <w:gridCol w:w="1374"/>
        <w:gridCol w:w="1377"/>
        <w:gridCol w:w="1426"/>
      </w:tblGrid>
      <w:tr>
        <w:trPr>
          <w:trHeight w:val="520" w:hRule="atLeast"/>
        </w:trPr>
        <w:tc>
          <w:tcPr>
            <w:tcW w:w="1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3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40" w:hRule="atLeast"/>
        </w:trPr>
        <w:tc>
          <w:tcPr>
            <w:tcW w:w="1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1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1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12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96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21"/>
        <w:ind w:left="5948" w:right="0" w:firstLine="0"/>
        <w:jc w:val="left"/>
        <w:rPr>
          <w:sz w:val="16"/>
        </w:rPr>
      </w:pPr>
      <w:bookmarkStart w:name="_bookmark3" w:id="4"/>
      <w:bookmarkEnd w:id="4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520" w:right="520"/>
        </w:sectPr>
      </w:pPr>
    </w:p>
    <w:p>
      <w:pPr>
        <w:spacing w:before="68"/>
        <w:ind w:left="6468" w:right="0" w:firstLine="0"/>
        <w:jc w:val="left"/>
        <w:rPr>
          <w:sz w:val="16"/>
        </w:rPr>
      </w:pPr>
      <w:r>
        <w:rPr/>
        <w:pict>
          <v:shape style="position:absolute;margin-left:50.849998pt;margin-top:73.299927pt;width:482.8pt;height:713.55pt;mso-position-horizontal-relative:page;mso-position-vertical-relative:page;z-index:-6371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19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4" w:lineRule="auto"/>
                    <w:ind w:left="18"/>
                  </w:pPr>
                  <w:r>
                    <w:rPr/>
                    <w:t>гают нескольким комбинациям разрядно-зарядных циклов, каждый из которых состоит из 50 циклов при низкой степени эаряженкости (этап А) и 100 циклов при высокой степени заряженности (этап В).</w:t>
                  </w:r>
                </w:p>
                <w:p>
                  <w:pPr>
                    <w:spacing w:line="249" w:lineRule="auto" w:before="126"/>
                    <w:ind w:left="18" w:right="0" w:firstLine="513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- Одна совокупность из 150 таких комбинаций эквивалентна приблизительно 1 году эксплуатации ФЭС в реальных условиях.</w:t>
                  </w:r>
                </w:p>
                <w:p>
                  <w:pPr>
                    <w:pStyle w:val="BodyText"/>
                    <w:spacing w:line="264" w:lineRule="auto" w:before="108"/>
                    <w:ind w:left="18" w:firstLine="504"/>
                  </w:pPr>
                  <w:r>
                    <w:rPr/>
                    <w:t>Аккумуляторы или батареи должны соответствовать требованиям нижеприведенных испытаний, имитирующих работу ФЭС.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/>
                    <w:t>a) образцы для испытаний должны быть выбраны,  подготовлены и установлены  в соответствии</w:t>
                  </w:r>
                </w:p>
                <w:p>
                  <w:pPr>
                    <w:pStyle w:val="BodyText"/>
                    <w:spacing w:before="4"/>
                    <w:ind w:left="18"/>
                  </w:pPr>
                  <w:r>
                    <w:rPr/>
                    <w:t>с требованиями применимых стандартов, перечисленных в 7.2;</w:t>
                  </w:r>
                </w:p>
                <w:p>
                  <w:pPr>
                    <w:pStyle w:val="BodyText"/>
                    <w:spacing w:line="244" w:lineRule="auto" w:before="22"/>
                    <w:ind w:left="18" w:right="27" w:firstLine="504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испытания должны проводится на батареях, состоящих из такого числа аккумуляторов, чтобы ее напряжение было &gt; 12 8;</w:t>
                  </w:r>
                </w:p>
                <w:p>
                  <w:pPr>
                    <w:pStyle w:val="BodyText"/>
                    <w:spacing w:line="230" w:lineRule="exact"/>
                    <w:ind w:left="522"/>
                  </w:pPr>
                  <w:r>
                    <w:rPr/>
                    <w:t>c) испытания должны  проводиться на  батареях, прошедших испытания  по проверке емкости по</w:t>
                  </w:r>
                </w:p>
                <w:p>
                  <w:pPr>
                    <w:pStyle w:val="BodyText"/>
                    <w:spacing w:before="22"/>
                    <w:ind w:left="18"/>
                  </w:pPr>
                  <w:r>
                    <w:rPr/>
                    <w:t>6.1   и показавших величину емкости не ниже номинальной;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/>
                    <w:t>d) перед проведением испытаний батареи должны быть полностью заряжены;</w:t>
                  </w:r>
                </w:p>
                <w:p>
                  <w:pPr>
                    <w:pStyle w:val="BodyText"/>
                    <w:spacing w:line="264" w:lineRule="auto" w:before="4"/>
                    <w:ind w:left="18" w:firstLine="504"/>
                  </w:pPr>
                  <w:r>
                    <w:rPr/>
                    <w:t>e) аккумуляторные батареи помещают в камеру с температурой +40*С ± 3*С и выдерживают в течение 16 часов: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/>
                    <w:t>I) в процессе испытаний на этапах А и В поддерживается температура  аккумуляторных батарей</w:t>
                  </w:r>
                </w:p>
                <w:p>
                  <w:pPr>
                    <w:pStyle w:val="BodyText"/>
                    <w:spacing w:before="4"/>
                    <w:ind w:left="18"/>
                  </w:pPr>
                  <w:r>
                    <w:rPr/>
                    <w:t>+40*С± З’ С.</w:t>
                  </w:r>
                </w:p>
                <w:p>
                  <w:pPr>
                    <w:pStyle w:val="BodyText"/>
                    <w:spacing w:before="22"/>
                    <w:ind w:left="522"/>
                  </w:pPr>
                  <w:r>
                    <w:rPr/>
                    <w:t>8.4.2 Этап  А:  </w:t>
                  </w:r>
                  <w:r>
                    <w:rPr>
                      <w:spacing w:val="2"/>
                    </w:rPr>
                    <w:t>малые </w:t>
                  </w:r>
                  <w:r>
                    <w:rPr>
                      <w:spacing w:val="7"/>
                    </w:rPr>
                    <w:t>циклы </w:t>
                  </w:r>
                  <w:r>
                    <w:rPr>
                      <w:spacing w:val="5"/>
                    </w:rPr>
                    <w:t>при низком </w:t>
                  </w:r>
                  <w:r>
                    <w:rPr>
                      <w:spacing w:val="6"/>
                    </w:rPr>
                    <w:t>состоянии </w:t>
                  </w:r>
                  <w:r>
                    <w:rPr>
                      <w:spacing w:val="5"/>
                    </w:rPr>
                    <w:t>заряженности </w:t>
                  </w:r>
                  <w:r>
                    <w:rPr>
                      <w:spacing w:val="1"/>
                    </w:rPr>
                    <w:t>(см. </w:t>
                  </w:r>
                  <w:r>
                    <w:rPr>
                      <w:spacing w:val="5"/>
                    </w:rPr>
                    <w:t>таблицу</w:t>
                  </w:r>
                  <w:r>
                    <w:rPr>
                      <w:spacing w:val="66"/>
                    </w:rPr>
                    <w:t> </w:t>
                  </w:r>
                  <w:r>
                    <w:rPr/>
                    <w:t>5)</w:t>
                  </w:r>
                </w:p>
                <w:p>
                  <w:pPr>
                    <w:pStyle w:val="BodyText"/>
                    <w:spacing w:line="244" w:lineRule="auto" w:before="4"/>
                    <w:ind w:left="18" w:firstLine="504"/>
                  </w:pPr>
                  <w:r>
                    <w:rPr>
                      <w:spacing w:val="-4"/>
                    </w:rPr>
                    <w:t>8.4.2.1 </w:t>
                  </w:r>
                  <w:r>
                    <w:rPr>
                      <w:spacing w:val="5"/>
                    </w:rPr>
                    <w:t>Никель-кадмиевые,</w:t>
                  </w:r>
                  <w:r>
                    <w:rPr>
                      <w:spacing w:val="66"/>
                    </w:rPr>
                    <w:t> </w:t>
                  </w:r>
                  <w:r>
                    <w:rPr>
                      <w:spacing w:val="6"/>
                    </w:rPr>
                    <w:t>никель-металлгидридные </w:t>
                  </w:r>
                  <w:r>
                    <w:rPr/>
                    <w:t>и </w:t>
                  </w:r>
                  <w:r>
                    <w:rPr>
                      <w:spacing w:val="7"/>
                    </w:rPr>
                    <w:t>литий-ионные </w:t>
                  </w:r>
                  <w:r>
                    <w:rPr>
                      <w:spacing w:val="6"/>
                    </w:rPr>
                    <w:t>аккумуляторные </w:t>
                  </w:r>
                  <w:r>
                    <w:rPr/>
                    <w:t>батареи</w:t>
                  </w:r>
                </w:p>
                <w:p>
                  <w:pPr>
                    <w:pStyle w:val="BodyText"/>
                    <w:spacing w:before="17"/>
                    <w:ind w:left="522"/>
                  </w:pPr>
                  <w:r>
                    <w:rPr/>
                    <w:t>a) Разрядить батареи током 0.1 4 (А) в течение 9 ч;</w:t>
                  </w:r>
                </w:p>
                <w:p>
                  <w:pPr>
                    <w:pStyle w:val="BodyText"/>
                    <w:spacing w:before="3"/>
                    <w:ind w:left="522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Зарядить током 1.03 ( (А) в течение 3 ч:</w:t>
                  </w:r>
                </w:p>
                <w:p>
                  <w:pPr>
                    <w:pStyle w:val="BodyText"/>
                    <w:spacing w:before="3"/>
                    <w:ind w:left="522"/>
                  </w:pPr>
                  <w:r>
                    <w:rPr/>
                    <w:t>c) Разрядить током 0.1  ( (А) в течение 3 ч.</w:t>
                  </w:r>
                </w:p>
                <w:p>
                  <w:pPr>
                    <w:pStyle w:val="BodyText"/>
                    <w:spacing w:before="21"/>
                    <w:ind w:left="522"/>
                  </w:pPr>
                  <w:r>
                    <w:rPr/>
                    <w:t>8.4.2.2 Свинцово-кислотные и  прочие аккумуляторные батареи</w:t>
                  </w:r>
                </w:p>
                <w:p>
                  <w:pPr>
                    <w:pStyle w:val="BodyText"/>
                    <w:spacing w:before="3"/>
                    <w:ind w:left="522"/>
                  </w:pPr>
                  <w:r>
                    <w:rPr/>
                    <w:t>a) Разрядить батареи током /10(А) в течение 9 ч;</w:t>
                  </w:r>
                </w:p>
                <w:p>
                  <w:pPr>
                    <w:pStyle w:val="BodyText"/>
                    <w:spacing w:before="3"/>
                    <w:ind w:left="522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Зарядить током 1.03 /,0 (А) в течение 3 ч;</w:t>
                  </w:r>
                </w:p>
                <w:p>
                  <w:pPr>
                    <w:pStyle w:val="BodyText"/>
                    <w:spacing w:before="21"/>
                    <w:ind w:left="522"/>
                  </w:pPr>
                  <w:r>
                    <w:rPr/>
                    <w:t>c) Разрядить током /,0(А) в течение 3 ч.</w:t>
                  </w:r>
                </w:p>
                <w:p>
                  <w:pPr>
                    <w:pStyle w:val="BodyText"/>
                    <w:spacing w:before="3"/>
                    <w:ind w:left="522"/>
                  </w:pPr>
                  <w:r>
                    <w:rPr/>
                    <w:t>Для обоих типов аккумуляторных батарей повторить пункты а) и с) 49 раз.</w:t>
                  </w:r>
                </w:p>
                <w:p>
                  <w:pPr>
                    <w:pStyle w:val="BodyText"/>
                    <w:spacing w:line="264" w:lineRule="auto" w:before="3"/>
                    <w:ind w:left="18" w:firstLine="513"/>
                  </w:pPr>
                  <w:r>
                    <w:rPr/>
                    <w:t>По завершению пункта с) в 49-й раз. полностью зарядить аккумуляторные батареи при темпера­ туре +40*С ± 3*С в соответствии с требованиями производителя и перейти к этапу В.</w:t>
                  </w:r>
                </w:p>
                <w:p>
                  <w:pPr>
                    <w:pStyle w:val="BodyText"/>
                    <w:spacing w:before="8"/>
                    <w:rPr>
                      <w:sz w:val="18"/>
                    </w:rPr>
                  </w:pPr>
                </w:p>
                <w:p>
                  <w:pPr>
                    <w:spacing w:before="1"/>
                    <w:ind w:left="1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абл и ц а   5 -  Этап А. Малые циклы при низкой степени заряженности</w:t>
                  </w:r>
                </w:p>
                <w:p>
                  <w:pPr>
                    <w:pStyle w:val="BodyText"/>
                    <w:spacing w:before="4"/>
                    <w:rPr>
                      <w:sz w:val="24"/>
                    </w:rPr>
                  </w:pPr>
                </w:p>
                <w:p>
                  <w:pPr>
                    <w:tabs>
                      <w:tab w:pos="1268" w:val="left" w:leader="none"/>
                      <w:tab w:pos="2663" w:val="left" w:leader="none"/>
                      <w:tab w:pos="6470" w:val="left" w:leader="none"/>
                    </w:tabs>
                    <w:spacing w:before="0"/>
                    <w:ind w:left="288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1"/>
                      <w:sz w:val="14"/>
                    </w:rPr>
                    <w:t>Пункт</w:t>
                    <w:tab/>
                  </w:r>
                  <w:r>
                    <w:rPr>
                      <w:spacing w:val="6"/>
                      <w:sz w:val="14"/>
                    </w:rPr>
                    <w:t>Продолжи-</w:t>
                    <w:tab/>
                    <w:t>Продолжи-</w:t>
                    <w:tab/>
                  </w:r>
                  <w:r>
                    <w:rPr>
                      <w:sz w:val="14"/>
                    </w:rPr>
                    <w:t>Т </w:t>
                  </w:r>
                  <w:r>
                    <w:rPr>
                      <w:spacing w:val="5"/>
                      <w:sz w:val="14"/>
                    </w:rPr>
                    <w:t>ок.</w:t>
                  </w:r>
                  <w:r>
                    <w:rPr>
                      <w:spacing w:val="-1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А</w:t>
                  </w:r>
                </w:p>
                <w:p>
                  <w:pPr>
                    <w:pStyle w:val="BodyText"/>
                    <w:spacing w:before="3"/>
                    <w:rPr>
                      <w:sz w:val="23"/>
                    </w:rPr>
                  </w:pPr>
                </w:p>
                <w:p>
                  <w:pPr>
                    <w:tabs>
                      <w:tab w:pos="2807" w:val="left" w:leader="none"/>
                      <w:tab w:pos="4679" w:val="left" w:leader="none"/>
                      <w:tab w:pos="7217" w:val="left" w:leader="none"/>
                    </w:tabs>
                    <w:spacing w:before="1"/>
                    <w:ind w:left="1404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7"/>
                      <w:position w:val="2"/>
                      <w:sz w:val="14"/>
                    </w:rPr>
                    <w:t>ряда,</w:t>
                  </w:r>
                  <w:r>
                    <w:rPr>
                      <w:spacing w:val="13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ч</w:t>
                    <w:tab/>
                  </w:r>
                  <w:r>
                    <w:rPr>
                      <w:spacing w:val="6"/>
                      <w:position w:val="1"/>
                      <w:sz w:val="14"/>
                    </w:rPr>
                    <w:t>ряда,</w:t>
                  </w:r>
                  <w:r>
                    <w:rPr>
                      <w:spacing w:val="11"/>
                      <w:position w:val="1"/>
                      <w:sz w:val="14"/>
                    </w:rPr>
                    <w:t> </w:t>
                  </w:r>
                  <w:r>
                    <w:rPr>
                      <w:position w:val="1"/>
                      <w:sz w:val="14"/>
                    </w:rPr>
                    <w:t>ч</w:t>
                    <w:tab/>
                  </w:r>
                  <w:r>
                    <w:rPr>
                      <w:sz w:val="14"/>
                    </w:rPr>
                    <w:t>Н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икель-кадм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иевы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е.</w:t>
                    <w:tab/>
                  </w:r>
                  <w:r>
                    <w:rPr>
                      <w:sz w:val="14"/>
                    </w:rPr>
                    <w:t>С </w:t>
                  </w:r>
                  <w:r>
                    <w:rPr>
                      <w:spacing w:val="7"/>
                      <w:sz w:val="14"/>
                    </w:rPr>
                    <w:t>винцово-кислотны </w:t>
                  </w:r>
                  <w:r>
                    <w:rPr>
                      <w:sz w:val="14"/>
                    </w:rPr>
                    <w:t>е и</w:t>
                  </w:r>
                  <w:r>
                    <w:rPr>
                      <w:spacing w:val="-11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прочие</w:t>
                  </w:r>
                </w:p>
                <w:p>
                  <w:pPr>
                    <w:tabs>
                      <w:tab w:pos="8045" w:val="left" w:leader="none"/>
                    </w:tabs>
                    <w:spacing w:line="321" w:lineRule="auto" w:before="55"/>
                    <w:ind w:left="4806" w:right="1013" w:hanging="684"/>
                    <w:jc w:val="left"/>
                    <w:rPr>
                      <w:sz w:val="14"/>
                    </w:rPr>
                  </w:pPr>
                  <w:r>
                    <w:rPr>
                      <w:spacing w:val="6"/>
                      <w:sz w:val="14"/>
                    </w:rPr>
                    <w:t>никель-м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еталлтидридны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2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и</w:t>
                  </w:r>
                  <w:r>
                    <w:rPr>
                      <w:spacing w:val="21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литий-</w:t>
                    <w:tab/>
                  </w:r>
                  <w:r>
                    <w:rPr>
                      <w:spacing w:val="7"/>
                      <w:sz w:val="14"/>
                    </w:rPr>
                    <w:t>батареи ионны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-9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батареи</w:t>
                  </w:r>
                </w:p>
                <w:p>
                  <w:pPr>
                    <w:pStyle w:val="BodyText"/>
                    <w:spacing w:before="1"/>
                    <w:rPr>
                      <w:sz w:val="17"/>
                    </w:rPr>
                  </w:pPr>
                </w:p>
                <w:p>
                  <w:pPr>
                    <w:tabs>
                      <w:tab w:pos="1619" w:val="left" w:leader="none"/>
                      <w:tab w:pos="5219" w:val="left" w:leader="none"/>
                      <w:tab w:pos="8279" w:val="left" w:leader="none"/>
                    </w:tabs>
                    <w:spacing w:before="1"/>
                    <w:ind w:left="41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pacing w:val="-7"/>
                      <w:sz w:val="20"/>
                    </w:rPr>
                    <w:t>а)</w:t>
                    <w:tab/>
                  </w:r>
                  <w:r>
                    <w:rPr>
                      <w:position w:val="2"/>
                      <w:sz w:val="14"/>
                    </w:rPr>
                    <w:t>9</w:t>
                    <w:tab/>
                    <w:t>0</w:t>
                  </w:r>
                  <w:r>
                    <w:rPr>
                      <w:spacing w:val="-24"/>
                      <w:position w:val="2"/>
                      <w:sz w:val="14"/>
                    </w:rPr>
                    <w:t> </w:t>
                  </w:r>
                  <w:r>
                    <w:rPr>
                      <w:spacing w:val="2"/>
                      <w:position w:val="2"/>
                      <w:sz w:val="14"/>
                    </w:rPr>
                    <w:t>.1 </w:t>
                  </w:r>
                  <w:r>
                    <w:rPr>
                      <w:spacing w:val="15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&lt;</w:t>
                    <w:tab/>
                  </w:r>
                  <w:r>
                    <w:rPr>
                      <w:i/>
                      <w:spacing w:val="-16"/>
                      <w:sz w:val="20"/>
                    </w:rPr>
                    <w:t>ho</w:t>
                  </w:r>
                </w:p>
                <w:p>
                  <w:pPr>
                    <w:pStyle w:val="BodyText"/>
                    <w:spacing w:before="3"/>
                    <w:rPr>
                      <w:sz w:val="18"/>
                    </w:rPr>
                  </w:pPr>
                </w:p>
                <w:p>
                  <w:pPr>
                    <w:tabs>
                      <w:tab w:pos="3023" w:val="left" w:leader="none"/>
                      <w:tab w:pos="5183" w:val="left" w:leader="none"/>
                      <w:tab w:pos="8081" w:val="left" w:leader="none"/>
                    </w:tabs>
                    <w:spacing w:before="0"/>
                    <w:ind w:left="41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pacing w:val="-14"/>
                      <w:sz w:val="20"/>
                    </w:rPr>
                    <w:t>Ь)</w:t>
                    <w:tab/>
                  </w:r>
                  <w:r>
                    <w:rPr>
                      <w:position w:val="2"/>
                      <w:sz w:val="14"/>
                    </w:rPr>
                    <w:t>3</w:t>
                    <w:tab/>
                    <w:t>1</w:t>
                  </w:r>
                  <w:r>
                    <w:rPr>
                      <w:spacing w:val="-21"/>
                      <w:position w:val="2"/>
                      <w:sz w:val="14"/>
                    </w:rPr>
                    <w:t> </w:t>
                  </w:r>
                  <w:r>
                    <w:rPr>
                      <w:spacing w:val="5"/>
                      <w:position w:val="2"/>
                      <w:sz w:val="14"/>
                    </w:rPr>
                    <w:t>.0</w:t>
                  </w:r>
                  <w:r>
                    <w:rPr>
                      <w:spacing w:val="-19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3</w:t>
                  </w:r>
                  <w:r>
                    <w:rPr>
                      <w:spacing w:val="33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А</w:t>
                    <w:tab/>
                  </w:r>
                  <w:r>
                    <w:rPr>
                      <w:position w:val="1"/>
                      <w:sz w:val="14"/>
                    </w:rPr>
                    <w:t>1 </w:t>
                  </w:r>
                  <w:r>
                    <w:rPr>
                      <w:spacing w:val="5"/>
                      <w:position w:val="1"/>
                      <w:sz w:val="14"/>
                    </w:rPr>
                    <w:t>.0 </w:t>
                  </w:r>
                  <w:r>
                    <w:rPr>
                      <w:position w:val="1"/>
                      <w:sz w:val="14"/>
                    </w:rPr>
                    <w:t>3</w:t>
                  </w:r>
                  <w:r>
                    <w:rPr>
                      <w:spacing w:val="-9"/>
                      <w:position w:val="1"/>
                      <w:sz w:val="14"/>
                    </w:rPr>
                    <w:t> </w:t>
                  </w:r>
                  <w:r>
                    <w:rPr>
                      <w:i/>
                      <w:spacing w:val="-14"/>
                      <w:position w:val="1"/>
                      <w:sz w:val="20"/>
                    </w:rPr>
                    <w:t>ho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tabs>
                      <w:tab w:pos="1619" w:val="left" w:leader="none"/>
                      <w:tab w:pos="5219" w:val="left" w:leader="none"/>
                      <w:tab w:pos="8279" w:val="left" w:leader="none"/>
                    </w:tabs>
                    <w:spacing w:before="0"/>
                    <w:ind w:left="41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position w:val="1"/>
                      <w:sz w:val="14"/>
                    </w:rPr>
                    <w:t>с</w:t>
                  </w:r>
                  <w:r>
                    <w:rPr>
                      <w:spacing w:val="-17"/>
                      <w:position w:val="1"/>
                      <w:sz w:val="14"/>
                    </w:rPr>
                    <w:t> </w:t>
                  </w:r>
                  <w:r>
                    <w:rPr>
                      <w:position w:val="1"/>
                      <w:sz w:val="14"/>
                    </w:rPr>
                    <w:t>)</w:t>
                    <w:tab/>
                  </w:r>
                  <w:r>
                    <w:rPr>
                      <w:position w:val="2"/>
                      <w:sz w:val="14"/>
                    </w:rPr>
                    <w:t>3</w:t>
                    <w:tab/>
                    <w:t>0</w:t>
                  </w:r>
                  <w:r>
                    <w:rPr>
                      <w:spacing w:val="-24"/>
                      <w:position w:val="2"/>
                      <w:sz w:val="14"/>
                    </w:rPr>
                    <w:t> </w:t>
                  </w:r>
                  <w:r>
                    <w:rPr>
                      <w:spacing w:val="2"/>
                      <w:position w:val="2"/>
                      <w:sz w:val="14"/>
                    </w:rPr>
                    <w:t>.1 </w:t>
                  </w:r>
                  <w:r>
                    <w:rPr>
                      <w:spacing w:val="15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(</w:t>
                    <w:tab/>
                  </w:r>
                  <w:r>
                    <w:rPr>
                      <w:i/>
                      <w:spacing w:val="-16"/>
                      <w:sz w:val="20"/>
                    </w:rPr>
                    <w:t>ho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64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Повторить пункты Ь) и с) 49 раз. полностью зарядить аккумуляторные батареи и перейти к этапу в.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38"/>
                    <w:ind w:left="522"/>
                  </w:pPr>
                  <w:r>
                    <w:rPr/>
                    <w:t>8.4.3    Этап  В: малые циклы при низком состоянии заряда  (см. таблицу 6)</w:t>
                  </w:r>
                </w:p>
                <w:p>
                  <w:pPr>
                    <w:pStyle w:val="BodyText"/>
                    <w:spacing w:before="3"/>
                    <w:ind w:left="531"/>
                  </w:pPr>
                  <w:r>
                    <w:rPr/>
                    <w:t>Никель-кадмиевые. никель-металлгидридные и литий-ионные аккумуляторные батареи;</w:t>
                  </w:r>
                </w:p>
                <w:p>
                  <w:pPr>
                    <w:pStyle w:val="BodyText"/>
                    <w:spacing w:before="21"/>
                    <w:ind w:left="522"/>
                  </w:pPr>
                  <w:r>
                    <w:rPr/>
                    <w:t>a) Разрядить батареи током 0.125 </w:t>
                  </w:r>
                  <w:r>
                    <w:rPr>
                      <w:i/>
                    </w:rPr>
                    <w:t>h </w:t>
                  </w:r>
                  <w:r>
                    <w:rPr/>
                    <w:t>(А) в течение 2 ч;</w:t>
                  </w:r>
                </w:p>
                <w:p>
                  <w:pPr>
                    <w:pStyle w:val="BodyText"/>
                    <w:spacing w:line="249" w:lineRule="auto" w:before="3"/>
                    <w:ind w:right="1" w:firstLine="522"/>
                    <w:jc w:val="both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Зарядить током 0.1 </w:t>
                  </w:r>
                  <w:r>
                    <w:rPr>
                      <w:i/>
                    </w:rPr>
                    <w:t>I, </w:t>
                  </w:r>
                  <w:r>
                    <w:rPr/>
                    <w:t>(А) до достижения напряжения для никель-кадмиевых аккумуляторов от­ крытого типа 1.55 В/аккумулятор (если иное не установлено производителем), затем зарядить при поддержании этого напряжения до общего времени заряда 6 часов. Для никель-металлгидридных и литий-ионных батарей значения, ограничивающие максимальное безопасное напряжение при заряде, должны быть оговорены производителем батарей.</w:t>
                  </w:r>
                </w:p>
                <w:p>
                  <w:pPr>
                    <w:pStyle w:val="BodyText"/>
                    <w:spacing w:before="30"/>
                    <w:ind w:left="521"/>
                  </w:pPr>
                  <w:r>
                    <w:rPr/>
                    <w:t>Свинцово-кислотные и прочие аккумуляторные батареи:</w:t>
                  </w:r>
                </w:p>
                <w:p>
                  <w:pPr>
                    <w:spacing w:before="85"/>
                    <w:ind w:left="0" w:right="7" w:firstLine="0"/>
                    <w:jc w:val="righ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7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395"/>
        <w:gridCol w:w="3587"/>
        <w:gridCol w:w="3096"/>
      </w:tblGrid>
      <w:tr>
        <w:trPr>
          <w:trHeight w:val="280" w:hRule="atLeast"/>
        </w:trPr>
        <w:tc>
          <w:tcPr>
            <w:tcW w:w="15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60" w:hRule="atLeast"/>
        </w:trPr>
        <w:tc>
          <w:tcPr>
            <w:tcW w:w="15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15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" w:hRule="atLeast"/>
        </w:trPr>
        <w:tc>
          <w:tcPr>
            <w:tcW w:w="15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15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9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9"/>
        <w:ind w:left="64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000" w:right="1100"/>
        </w:sectPr>
      </w:pPr>
    </w:p>
    <w:p>
      <w:pPr>
        <w:spacing w:before="68"/>
        <w:ind w:left="5908" w:right="0" w:firstLine="0"/>
        <w:jc w:val="left"/>
        <w:rPr>
          <w:sz w:val="16"/>
        </w:rPr>
      </w:pPr>
      <w:r>
        <w:rPr/>
        <w:pict>
          <v:shape style="position:absolute;margin-left:79.639pt;margin-top:73.299927pt;width:487pt;height:713.55pt;mso-position-horizontal-relative:page;mso-position-vertical-relative:page;z-index:-63664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ind w:left="513"/>
                  </w:pPr>
                  <w:r>
                    <w:rPr/>
                    <w:t>a) Разрядить батареи током 1,25 /,0 (А) в течение 2 ч;</w:t>
                  </w:r>
                </w:p>
                <w:p>
                  <w:pPr>
                    <w:pStyle w:val="BodyText"/>
                    <w:spacing w:before="4"/>
                    <w:ind w:left="513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Зарядить  током  /,0{А)  до  достижения  напряжения  для  свинцово-кислотных аккумуляторов</w:t>
                  </w:r>
                </w:p>
                <w:p>
                  <w:pPr>
                    <w:pStyle w:val="BodyText"/>
                    <w:spacing w:line="249" w:lineRule="auto" w:before="22"/>
                  </w:pPr>
                  <w:r>
                    <w:rPr/>
                    <w:t>2.4 В/аккумулятор (если иное не установлено производителем), затем зарядить при поддержании это­ го напряжения до общего времени заряда 6 часов. Для батарей других типов значения, ограничива­ ющие максимальное безопасное напряжение при заряде, должны быть оговорены производителем батарей.</w:t>
                  </w:r>
                </w:p>
                <w:p>
                  <w:pPr>
                    <w:pStyle w:val="BodyText"/>
                    <w:spacing w:line="225" w:lineRule="exact"/>
                    <w:ind w:left="504"/>
                  </w:pPr>
                  <w:r>
                    <w:rPr/>
                    <w:t>Для обоих типов аккумуляторных батарей повторить пункты а) и Ь) 99 раз.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/>
                    <w:t>По завершению пункта Ь) в 99-й раз. выполнить замер емкости в соответствии с 8.4.4.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абл и ц а   6 -  Этап В. Малью циклы при высокой степени эаряженности</w:t>
                  </w:r>
                </w:p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tabs>
                      <w:tab w:pos="1269" w:val="left" w:leader="none"/>
                      <w:tab w:pos="2574" w:val="left" w:leader="none"/>
                      <w:tab w:pos="2673" w:val="left" w:leader="none"/>
                      <w:tab w:pos="6479" w:val="left" w:leader="none"/>
                    </w:tabs>
                    <w:spacing w:line="321" w:lineRule="auto" w:before="1"/>
                    <w:ind w:left="1125" w:right="2822" w:hanging="847"/>
                    <w:jc w:val="left"/>
                    <w:rPr>
                      <w:sz w:val="14"/>
                    </w:rPr>
                  </w:pPr>
                  <w:r>
                    <w:rPr>
                      <w:spacing w:val="3"/>
                      <w:sz w:val="14"/>
                    </w:rPr>
                    <w:t>Пункт</w:t>
                    <w:tab/>
                    <w:tab/>
                  </w:r>
                  <w:r>
                    <w:rPr>
                      <w:sz w:val="14"/>
                    </w:rPr>
                    <w:t>П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pacing w:val="6"/>
                      <w:sz w:val="14"/>
                    </w:rPr>
                    <w:t>род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ол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ж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и­</w:t>
                    <w:tab/>
                    <w:tab/>
                  </w:r>
                  <w:r>
                    <w:rPr>
                      <w:spacing w:val="6"/>
                      <w:sz w:val="14"/>
                    </w:rPr>
                    <w:t>Продолжи-</w:t>
                    <w:tab/>
                  </w:r>
                  <w:r>
                    <w:rPr>
                      <w:sz w:val="14"/>
                    </w:rPr>
                    <w:t>Т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ок.</w:t>
                  </w:r>
                  <w:r>
                    <w:rPr>
                      <w:spacing w:val="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А </w:t>
                  </w:r>
                  <w:r>
                    <w:rPr>
                      <w:spacing w:val="7"/>
                      <w:sz w:val="14"/>
                    </w:rPr>
                    <w:t>тельность </w:t>
                  </w:r>
                  <w:r>
                    <w:rPr>
                      <w:sz w:val="14"/>
                    </w:rPr>
                    <w:t>р</w:t>
                  </w:r>
                  <w:r>
                    <w:rPr>
                      <w:spacing w:val="-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а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з­</w:t>
                    <w:tab/>
                  </w:r>
                  <w:r>
                    <w:rPr>
                      <w:spacing w:val="5"/>
                      <w:sz w:val="14"/>
                    </w:rPr>
                    <w:t>топь </w:t>
                  </w:r>
                  <w:r>
                    <w:rPr>
                      <w:spacing w:val="-12"/>
                      <w:sz w:val="14"/>
                    </w:rPr>
                    <w:t>НОС?ь  </w:t>
                  </w:r>
                  <w:r>
                    <w:rPr>
                      <w:sz w:val="14"/>
                    </w:rPr>
                    <w:t>м</w:t>
                  </w:r>
                  <w:r>
                    <w:rPr>
                      <w:spacing w:val="-2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*</w:t>
                  </w:r>
                </w:p>
                <w:p>
                  <w:pPr>
                    <w:tabs>
                      <w:tab w:pos="2808" w:val="left" w:leader="none"/>
                      <w:tab w:pos="4716" w:val="left" w:leader="none"/>
                      <w:tab w:pos="7236" w:val="left" w:leader="none"/>
                    </w:tabs>
                    <w:spacing w:line="181" w:lineRule="exact" w:before="0"/>
                    <w:ind w:left="1404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6"/>
                      <w:position w:val="4"/>
                      <w:sz w:val="14"/>
                    </w:rPr>
                    <w:t>ряда.</w:t>
                  </w:r>
                  <w:r>
                    <w:rPr>
                      <w:spacing w:val="20"/>
                      <w:position w:val="4"/>
                      <w:sz w:val="14"/>
                    </w:rPr>
                    <w:t> </w:t>
                  </w:r>
                  <w:r>
                    <w:rPr>
                      <w:position w:val="4"/>
                      <w:sz w:val="14"/>
                    </w:rPr>
                    <w:t>ч</w:t>
                    <w:tab/>
                  </w:r>
                  <w:r>
                    <w:rPr>
                      <w:spacing w:val="6"/>
                      <w:position w:val="4"/>
                      <w:sz w:val="14"/>
                    </w:rPr>
                    <w:t>ряда,</w:t>
                  </w:r>
                  <w:r>
                    <w:rPr>
                      <w:spacing w:val="20"/>
                      <w:position w:val="4"/>
                      <w:sz w:val="14"/>
                    </w:rPr>
                    <w:t> </w:t>
                  </w:r>
                  <w:r>
                    <w:rPr>
                      <w:position w:val="4"/>
                      <w:sz w:val="14"/>
                    </w:rPr>
                    <w:t>ч</w:t>
                    <w:tab/>
                  </w:r>
                  <w:r>
                    <w:rPr>
                      <w:sz w:val="14"/>
                    </w:rPr>
                    <w:t>Н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нхель-кадм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5"/>
                      <w:sz w:val="14"/>
                    </w:rPr>
                    <w:t>иевые.</w:t>
                    <w:tab/>
                  </w:r>
                  <w:r>
                    <w:rPr>
                      <w:sz w:val="14"/>
                    </w:rPr>
                    <w:t>С </w:t>
                  </w:r>
                  <w:r>
                    <w:rPr>
                      <w:spacing w:val="7"/>
                      <w:sz w:val="14"/>
                    </w:rPr>
                    <w:t>винцово-кислотны </w:t>
                  </w:r>
                  <w:r>
                    <w:rPr>
                      <w:sz w:val="14"/>
                    </w:rPr>
                    <w:t>е и </w:t>
                  </w:r>
                  <w:r>
                    <w:rPr>
                      <w:spacing w:val="7"/>
                      <w:sz w:val="14"/>
                    </w:rPr>
                    <w:t>прочи</w:t>
                  </w:r>
                  <w:r>
                    <w:rPr>
                      <w:spacing w:val="-3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е</w:t>
                  </w:r>
                </w:p>
                <w:p>
                  <w:pPr>
                    <w:tabs>
                      <w:tab w:pos="8064" w:val="left" w:leader="none"/>
                    </w:tabs>
                    <w:spacing w:line="295" w:lineRule="auto" w:before="45"/>
                    <w:ind w:left="4842" w:right="1080" w:hanging="684"/>
                    <w:jc w:val="left"/>
                    <w:rPr>
                      <w:sz w:val="14"/>
                    </w:rPr>
                  </w:pPr>
                  <w:r>
                    <w:rPr>
                      <w:spacing w:val="6"/>
                      <w:sz w:val="14"/>
                    </w:rPr>
                    <w:t>никель-м</w:t>
                  </w:r>
                  <w:r>
                    <w:rPr>
                      <w:spacing w:val="-25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оталш</w:t>
                  </w:r>
                  <w:r>
                    <w:rPr>
                      <w:spacing w:val="-22"/>
                      <w:sz w:val="14"/>
                    </w:rPr>
                    <w:t> </w:t>
                  </w:r>
                  <w:r>
                    <w:rPr>
                      <w:spacing w:val="8"/>
                      <w:sz w:val="14"/>
                    </w:rPr>
                    <w:t>идрцдны</w:t>
                  </w:r>
                  <w:r>
                    <w:rPr>
                      <w:spacing w:val="-2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3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и</w:t>
                  </w:r>
                  <w:r>
                    <w:rPr>
                      <w:spacing w:val="12"/>
                      <w:sz w:val="14"/>
                    </w:rPr>
                    <w:t> </w:t>
                  </w:r>
                  <w:r>
                    <w:rPr>
                      <w:spacing w:val="3"/>
                      <w:sz w:val="14"/>
                    </w:rPr>
                    <w:t>литий-</w:t>
                    <w:tab/>
                  </w:r>
                  <w:r>
                    <w:rPr>
                      <w:spacing w:val="7"/>
                      <w:position w:val="1"/>
                      <w:sz w:val="14"/>
                    </w:rPr>
                    <w:t>батареи </w:t>
                  </w:r>
                  <w:r>
                    <w:rPr>
                      <w:spacing w:val="7"/>
                      <w:sz w:val="14"/>
                    </w:rPr>
                    <w:t>ионны </w:t>
                  </w:r>
                  <w:r>
                    <w:rPr>
                      <w:sz w:val="14"/>
                    </w:rPr>
                    <w:t>е</w:t>
                  </w:r>
                  <w:r>
                    <w:rPr>
                      <w:spacing w:val="-24"/>
                      <w:sz w:val="14"/>
                    </w:rPr>
                    <w:t> </w:t>
                  </w:r>
                  <w:r>
                    <w:rPr>
                      <w:spacing w:val="7"/>
                      <w:sz w:val="14"/>
                    </w:rPr>
                    <w:t>батареи</w:t>
                  </w: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tabs>
                      <w:tab w:pos="1620" w:val="left" w:leader="none"/>
                      <w:tab w:pos="5148" w:val="left" w:leader="none"/>
                      <w:tab w:pos="8099" w:val="left" w:leader="none"/>
                    </w:tabs>
                    <w:spacing w:before="1"/>
                    <w:ind w:left="414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10"/>
                      <w:sz w:val="20"/>
                    </w:rPr>
                    <w:t>а)</w:t>
                    <w:tab/>
                  </w:r>
                  <w:r>
                    <w:rPr>
                      <w:position w:val="2"/>
                      <w:sz w:val="14"/>
                    </w:rPr>
                    <w:t>2</w:t>
                    <w:tab/>
                    <w:t>0</w:t>
                  </w:r>
                  <w:r>
                    <w:rPr>
                      <w:spacing w:val="-12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.</w:t>
                  </w:r>
                  <w:r>
                    <w:rPr>
                      <w:spacing w:val="-26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1</w:t>
                  </w:r>
                  <w:r>
                    <w:rPr>
                      <w:spacing w:val="-13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2</w:t>
                  </w:r>
                  <w:r>
                    <w:rPr>
                      <w:spacing w:val="-14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5 </w:t>
                  </w:r>
                  <w:r>
                    <w:rPr>
                      <w:spacing w:val="0"/>
                      <w:position w:val="2"/>
                      <w:sz w:val="14"/>
                    </w:rPr>
                    <w:t> </w:t>
                  </w:r>
                  <w:r>
                    <w:rPr>
                      <w:position w:val="2"/>
                      <w:sz w:val="14"/>
                    </w:rPr>
                    <w:t>А</w:t>
                    <w:tab/>
                  </w:r>
                  <w:r>
                    <w:rPr>
                      <w:position w:val="1"/>
                      <w:sz w:val="14"/>
                    </w:rPr>
                    <w:t>1 </w:t>
                  </w:r>
                  <w:r>
                    <w:rPr>
                      <w:spacing w:val="5"/>
                      <w:position w:val="1"/>
                      <w:sz w:val="14"/>
                    </w:rPr>
                    <w:t>.2 </w:t>
                  </w:r>
                  <w:r>
                    <w:rPr>
                      <w:position w:val="1"/>
                      <w:sz w:val="14"/>
                    </w:rPr>
                    <w:t>5</w:t>
                  </w:r>
                  <w:r>
                    <w:rPr>
                      <w:spacing w:val="-9"/>
                      <w:position w:val="1"/>
                      <w:sz w:val="14"/>
                    </w:rPr>
                    <w:t> </w:t>
                  </w:r>
                  <w:r>
                    <w:rPr>
                      <w:spacing w:val="2"/>
                      <w:position w:val="1"/>
                      <w:sz w:val="14"/>
                    </w:rPr>
                    <w:t>/ю</w:t>
                  </w:r>
                </w:p>
                <w:p>
                  <w:pPr>
                    <w:pStyle w:val="BodyText"/>
                    <w:spacing w:before="3"/>
                    <w:rPr>
                      <w:sz w:val="22"/>
                    </w:rPr>
                  </w:pPr>
                </w:p>
                <w:p>
                  <w:pPr>
                    <w:tabs>
                      <w:tab w:pos="3024" w:val="left" w:leader="none"/>
                      <w:tab w:pos="5256" w:val="left" w:leader="none"/>
                      <w:tab w:pos="8298" w:val="left" w:leader="none"/>
                    </w:tabs>
                    <w:spacing w:before="0"/>
                    <w:ind w:left="405" w:right="0" w:firstLine="0"/>
                    <w:jc w:val="left"/>
                    <w:rPr>
                      <w:rFonts w:ascii="Times New Roman" w:hAnsi="Times New Roman"/>
                      <w:i/>
                      <w:sz w:val="15"/>
                    </w:rPr>
                  </w:pPr>
                  <w:r>
                    <w:rPr>
                      <w:position w:val="1"/>
                      <w:sz w:val="14"/>
                    </w:rPr>
                    <w:t>Ь)</w:t>
                    <w:tab/>
                  </w:r>
                  <w:r>
                    <w:rPr>
                      <w:position w:val="2"/>
                      <w:sz w:val="14"/>
                    </w:rPr>
                    <w:t>в</w:t>
                    <w:tab/>
                  </w:r>
                  <w:r>
                    <w:rPr>
                      <w:position w:val="1"/>
                      <w:sz w:val="14"/>
                    </w:rPr>
                    <w:t>0</w:t>
                  </w:r>
                  <w:r>
                    <w:rPr>
                      <w:spacing w:val="-24"/>
                      <w:position w:val="1"/>
                      <w:sz w:val="14"/>
                    </w:rPr>
                    <w:t> </w:t>
                  </w:r>
                  <w:r>
                    <w:rPr>
                      <w:spacing w:val="2"/>
                      <w:position w:val="1"/>
                      <w:sz w:val="14"/>
                    </w:rPr>
                    <w:t>,1 </w:t>
                  </w:r>
                  <w:r>
                    <w:rPr>
                      <w:spacing w:val="15"/>
                      <w:position w:val="1"/>
                      <w:sz w:val="14"/>
                    </w:rPr>
                    <w:t> </w:t>
                  </w:r>
                  <w:r>
                    <w:rPr>
                      <w:position w:val="1"/>
                      <w:sz w:val="14"/>
                    </w:rPr>
                    <w:t>(</w:t>
                    <w:tab/>
                  </w:r>
                  <w:r>
                    <w:rPr>
                      <w:rFonts w:ascii="Times New Roman" w:hAnsi="Times New Roman"/>
                      <w:i/>
                      <w:spacing w:val="10"/>
                      <w:sz w:val="15"/>
                    </w:rPr>
                    <w:t>ho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line="202" w:lineRule="exact" w:before="0"/>
                    <w:ind w:left="63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Повторить пункты а) и Ь) 99 раз.</w:t>
                  </w:r>
                </w:p>
                <w:p>
                  <w:pPr>
                    <w:spacing w:line="242" w:lineRule="auto" w:before="0"/>
                    <w:ind w:left="108" w:right="207" w:firstLine="52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Значения, ограничивающие максимальное напряжение при заряде аккумуляторных батарей (е пересче­ те на 1 аккумулятор), составляют 1.55 В для никель-кадмиевых аккумуляторов открытого типа. 2,4 В для свин­ цово-кислотных. если иное не установлено производителем. Для батарей других типов значения долж ш быть оговорены производителем батарей.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41"/>
                    <w:ind w:left="513"/>
                  </w:pPr>
                  <w:r>
                    <w:rPr/>
                    <w:t>8.4.4 Проверка емкости</w:t>
                  </w:r>
                </w:p>
                <w:p>
                  <w:pPr>
                    <w:pStyle w:val="BodyText"/>
                    <w:spacing w:line="249" w:lineRule="auto" w:before="22"/>
                    <w:ind w:right="86" w:firstLine="513"/>
                    <w:jc w:val="both"/>
                  </w:pPr>
                  <w:r>
                    <w:rPr/>
                    <w:t>a) По завершению этапа В аккумуляторную батарею необходимо охладить при продолжении за­ ряда </w:t>
                  </w:r>
                  <w:r>
                    <w:rPr>
                      <w:spacing w:val="2"/>
                    </w:rPr>
                    <w:t>до </w:t>
                  </w:r>
                  <w:r>
                    <w:rPr/>
                    <w:t>значения температуры, установленного для определения </w:t>
                  </w:r>
                  <w:r>
                    <w:rPr>
                      <w:spacing w:val="-3"/>
                    </w:rPr>
                    <w:t>емкости </w:t>
                  </w:r>
                  <w:r>
                    <w:rPr/>
                    <w:t>в </w:t>
                  </w:r>
                  <w:r>
                    <w:rPr>
                      <w:spacing w:val="-3"/>
                    </w:rPr>
                    <w:t>применимом </w:t>
                  </w:r>
                  <w:r>
                    <w:rPr/>
                    <w:t>стандарте, </w:t>
                  </w:r>
                  <w:r>
                    <w:rPr>
                      <w:spacing w:val="-4"/>
                    </w:rPr>
                    <w:t>из </w:t>
                  </w:r>
                  <w:r>
                    <w:rPr/>
                    <w:t>числа перечисленных в 7.2. и затем </w:t>
                  </w:r>
                  <w:r>
                    <w:rPr>
                      <w:spacing w:val="-3"/>
                    </w:rPr>
                    <w:t>батарею  </w:t>
                  </w:r>
                  <w:r>
                    <w:rPr/>
                    <w:t>выдержать на этом уровне  температуры  в </w:t>
                  </w:r>
                  <w:r>
                    <w:rPr>
                      <w:spacing w:val="-3"/>
                    </w:rPr>
                    <w:t>течение  </w:t>
                  </w:r>
                  <w:r>
                    <w:rPr>
                      <w:spacing w:val="-7"/>
                    </w:rPr>
                    <w:t>16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часов;</w:t>
                  </w:r>
                </w:p>
                <w:p>
                  <w:pPr>
                    <w:pStyle w:val="BodyText"/>
                    <w:spacing w:line="225" w:lineRule="exact"/>
                    <w:ind w:left="513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Определение емкости батарей проводить на токах разряда</w:t>
                  </w:r>
                </w:p>
                <w:p>
                  <w:pPr>
                    <w:pStyle w:val="BodyText"/>
                    <w:spacing w:before="22"/>
                    <w:ind w:left="513"/>
                  </w:pPr>
                  <w:r>
                    <w:rPr/>
                    <w:t>0.2 Адля никель-кадмиевых и никель-металлгидридных до Е, = 1.00 В л</w:t>
                  </w:r>
                </w:p>
                <w:p>
                  <w:pPr>
                    <w:pStyle w:val="BodyText"/>
                    <w:spacing w:before="4"/>
                    <w:ind w:left="513"/>
                  </w:pPr>
                  <w:r>
                    <w:rPr/>
                    <w:t>0.2 Адля литий-ионных до значения Е „ установленного производителем</w:t>
                  </w:r>
                </w:p>
                <w:p>
                  <w:pPr>
                    <w:pStyle w:val="BodyText"/>
                    <w:spacing w:before="4"/>
                    <w:ind w:left="522"/>
                  </w:pPr>
                  <w:r>
                    <w:rPr>
                      <w:i/>
                    </w:rPr>
                    <w:t>1.0</w:t>
                  </w:r>
                  <w:r>
                    <w:rPr/>
                    <w:t>для свинцово-кислотных до Е, =  1.80 В л</w:t>
                  </w:r>
                </w:p>
                <w:p>
                  <w:pPr>
                    <w:pStyle w:val="BodyText"/>
                    <w:spacing w:before="22"/>
                    <w:ind w:left="522"/>
                  </w:pPr>
                  <w:r>
                    <w:rPr>
                      <w:i/>
                    </w:rPr>
                    <w:t>1.0</w:t>
                  </w:r>
                  <w:r>
                    <w:rPr/>
                    <w:t>для прочих типов батарей до значения Е«. установленного производителем.</w:t>
                  </w:r>
                </w:p>
                <w:p>
                  <w:pPr>
                    <w:spacing w:line="249" w:lineRule="auto" w:before="112"/>
                    <w:ind w:left="0" w:right="90" w:firstLine="52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- л — количество аккумуляторов в батарее. Е« -  конечное напряжение  разряда 8 рас­ чете на 1 аккумулятор батареи, выраженное в вольтах (В).</w:t>
                  </w:r>
                </w:p>
                <w:p>
                  <w:pPr>
                    <w:pStyle w:val="BodyText"/>
                    <w:spacing w:line="244" w:lineRule="auto" w:before="125"/>
                    <w:ind w:right="95" w:firstLine="503"/>
                    <w:jc w:val="both"/>
                  </w:pPr>
                  <w:r>
                    <w:rPr/>
                    <w:t>c) По завершению теста на проверку емкости, в случае, если не достигнуты никакие из нижепе­ речисленных условий окончания испытаний, батареи необходимо зарядить в соответствии с требова­ ниями производителя и вновь подвергнуть испытаниям этапа А.</w:t>
                  </w:r>
                </w:p>
                <w:p>
                  <w:pPr>
                    <w:pStyle w:val="BodyText"/>
                    <w:spacing w:line="244" w:lineRule="auto" w:before="17"/>
                    <w:ind w:right="86" w:firstLine="503"/>
                    <w:jc w:val="both"/>
                  </w:pPr>
                  <w:r>
                    <w:rPr/>
                    <w:t>d) Когда значение остаточной емкости снизится до величины менее 8С% от номинальной, необ­ ходимо полностью зарядить батарею и определить емкость в режиме С,20 в соответствии с требова­ ниями применимых стандартов и данных таблицы 4.</w:t>
                  </w:r>
                </w:p>
                <w:p>
                  <w:pPr>
                    <w:pStyle w:val="BodyText"/>
                    <w:spacing w:before="17"/>
                    <w:ind w:left="513"/>
                  </w:pPr>
                  <w:r>
                    <w:rPr/>
                    <w:t>8.4.5 Конечные  условия испытаний</w:t>
                  </w:r>
                </w:p>
                <w:p>
                  <w:pPr>
                    <w:pStyle w:val="BodyText"/>
                    <w:spacing w:line="244" w:lineRule="auto" w:before="3"/>
                    <w:ind w:right="114" w:firstLine="521"/>
                    <w:jc w:val="both"/>
                  </w:pPr>
                  <w:r>
                    <w:rPr/>
                    <w:t>Ресурсные испытания в условиях применения в ФЭС считаются завершенными при выполнении одного из условий, приведенных ниже:</w:t>
                  </w:r>
                </w:p>
                <w:p>
                  <w:pPr>
                    <w:pStyle w:val="BodyText"/>
                    <w:spacing w:line="249" w:lineRule="auto" w:before="17"/>
                    <w:ind w:right="86" w:firstLine="513"/>
                    <w:jc w:val="both"/>
                  </w:pPr>
                  <w:r>
                    <w:rPr/>
                    <w:t>a) Когда во время разряда стадии с) этапа А батарея, состоящая из </w:t>
                  </w:r>
                  <w:r>
                    <w:rPr>
                      <w:i/>
                    </w:rPr>
                    <w:t>п </w:t>
                  </w:r>
                  <w:r>
                    <w:rPr/>
                    <w:t>аккумуляторов, достигла напряжения </w:t>
                  </w:r>
                  <w:r>
                    <w:rPr>
                      <w:i/>
                    </w:rPr>
                    <w:t>п </w:t>
                  </w:r>
                  <w:r>
                    <w:rPr/>
                    <w:t>1.5 В для свинцово-кислотных, л -0,8 В для никель-кадмиевых и  никель- метаплгидридных или л -XYZ В для литий-ионных батарей или батарей прочих типов (XYZ — величи­ на. оговоренная производителем батарей как минимальная при разряде с точки зрения безопасно­ сти).</w:t>
                  </w:r>
                </w:p>
                <w:p>
                  <w:pPr>
                    <w:pStyle w:val="BodyText"/>
                    <w:spacing w:line="264" w:lineRule="auto"/>
                    <w:ind w:right="113" w:firstLine="512"/>
                    <w:jc w:val="both"/>
                  </w:pPr>
                  <w:r>
                    <w:rPr>
                      <w:sz w:val="16"/>
                    </w:rPr>
                    <w:t>b </w:t>
                  </w:r>
                  <w:r>
                    <w:rPr/>
                    <w:t>) Когда значение остаточной емкости, определенной по </w:t>
                  </w:r>
                  <w:r>
                    <w:rPr>
                      <w:spacing w:val="-3"/>
                    </w:rPr>
                    <w:t>8.4.4.  </w:t>
                  </w:r>
                  <w:r>
                    <w:rPr/>
                    <w:t>снизится </w:t>
                  </w:r>
                  <w:r>
                    <w:rPr>
                      <w:spacing w:val="2"/>
                    </w:rPr>
                    <w:t>до  </w:t>
                  </w:r>
                  <w:r>
                    <w:rPr/>
                    <w:t>величины  </w:t>
                  </w:r>
                  <w:r>
                    <w:rPr>
                      <w:spacing w:val="-3"/>
                    </w:rPr>
                    <w:t>менее  </w:t>
                  </w:r>
                  <w:r>
                    <w:rPr/>
                    <w:t>80 % </w:t>
                  </w:r>
                  <w:r>
                    <w:rPr>
                      <w:spacing w:val="2"/>
                    </w:rPr>
                    <w:t>от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номинальной.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57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8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3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1502"/>
        <w:gridCol w:w="1454"/>
        <w:gridCol w:w="3115"/>
        <w:gridCol w:w="2729"/>
      </w:tblGrid>
      <w:tr>
        <w:trPr>
          <w:trHeight w:val="180" w:hRule="atLeast"/>
        </w:trPr>
        <w:tc>
          <w:tcPr>
            <w:tcW w:w="82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502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960" w:hRule="atLeast"/>
        </w:trPr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0" w:hRule="atLeast"/>
        </w:trPr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590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560" w:right="50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3.299927pt;width:513.15pt;height:713.55pt;mso-position-horizontal-relative:page;mso-position-vertical-relative:page;z-index:-63616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627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pStyle w:val="BodyText"/>
                    <w:tabs>
                      <w:tab w:pos="1370" w:val="left" w:leader="none"/>
                    </w:tabs>
                    <w:spacing w:line="244" w:lineRule="auto"/>
                    <w:ind w:left="18" w:firstLine="504"/>
                  </w:pPr>
                  <w:r>
                    <w:rPr/>
                    <w:t>с)</w:t>
                    <w:tab/>
                    <w:t>Ресурс для  применений ФЭС должен быть выражен </w:t>
                  </w:r>
                  <w:r>
                    <w:rPr>
                      <w:spacing w:val="-3"/>
                    </w:rPr>
                    <w:t>величиной,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соответствующей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количеству </w:t>
                  </w:r>
                  <w:r>
                    <w:rPr>
                      <w:spacing w:val="-3"/>
                    </w:rPr>
                    <w:t>полностью  </w:t>
                  </w:r>
                  <w:r>
                    <w:rPr/>
                    <w:t>завершенных комбинаций разрядно-зарядных циклов этапов А  и В до достижения 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преде­</w:t>
                  </w:r>
                </w:p>
                <w:p>
                  <w:pPr>
                    <w:pStyle w:val="BodyText"/>
                    <w:spacing w:line="244" w:lineRule="auto" w:before="17"/>
                    <w:ind w:left="18" w:hanging="9"/>
                  </w:pPr>
                  <w:r>
                    <w:rPr/>
                    <w:t>лов. установленных в а) и Ь) выше, совместно с величиной емкости С120 выраженной в процентах от величины номинальной емкости, определенной при завершении испытаний.</w:t>
                  </w:r>
                </w:p>
                <w:p>
                  <w:pPr>
                    <w:pStyle w:val="BodyText"/>
                    <w:tabs>
                      <w:tab w:pos="1943" w:val="left" w:leader="none"/>
                      <w:tab w:pos="2672" w:val="left" w:leader="none"/>
                      <w:tab w:pos="3869" w:val="left" w:leader="none"/>
                      <w:tab w:pos="4643" w:val="left" w:leader="none"/>
                      <w:tab w:pos="6506" w:val="left" w:leader="none"/>
                      <w:tab w:pos="7505" w:val="left" w:leader="none"/>
                      <w:tab w:pos="7829" w:val="left" w:leader="none"/>
                      <w:tab w:pos="9530" w:val="left" w:leader="none"/>
                    </w:tabs>
                    <w:spacing w:line="264" w:lineRule="auto"/>
                    <w:ind w:left="18" w:right="630" w:firstLine="504"/>
                  </w:pPr>
                  <w:r>
                    <w:rPr/>
                    <w:t>8.4.6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3"/>
                    </w:rPr>
                    <w:t>Расход</w:t>
                    <w:tab/>
                  </w:r>
                  <w:r>
                    <w:rPr>
                      <w:spacing w:val="5"/>
                    </w:rPr>
                    <w:t>воды</w:t>
                    <w:tab/>
                  </w:r>
                  <w:r>
                    <w:rPr>
                      <w:spacing w:val="7"/>
                    </w:rPr>
                    <w:t>откры</w:t>
                  </w:r>
                  <w:r>
                    <w:rPr>
                      <w:spacing w:val="-36"/>
                    </w:rPr>
                    <w:t> </w:t>
                  </w:r>
                  <w:r>
                    <w:rPr>
                      <w:spacing w:val="3"/>
                    </w:rPr>
                    <w:t>ты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х</w:t>
                    <w:tab/>
                  </w:r>
                  <w:r>
                    <w:rPr>
                      <w:spacing w:val="5"/>
                    </w:rPr>
                    <w:t>типов</w:t>
                    <w:tab/>
                  </w:r>
                  <w:r>
                    <w:rPr>
                      <w:spacing w:val="7"/>
                    </w:rPr>
                    <w:t>аккумуляторны</w:t>
                  </w:r>
                  <w:r>
                    <w:rPr>
                      <w:spacing w:val="-37"/>
                    </w:rPr>
                    <w:t> </w:t>
                  </w:r>
                  <w:r>
                    <w:rPr/>
                    <w:t>х</w:t>
                    <w:tab/>
                  </w:r>
                  <w:r>
                    <w:rPr>
                      <w:spacing w:val="2"/>
                    </w:rPr>
                    <w:t>батарей</w:t>
                    <w:tab/>
                  </w:r>
                  <w:r>
                    <w:rPr/>
                    <w:t>и</w:t>
                    <w:tab/>
                  </w:r>
                  <w:r>
                    <w:rPr>
                      <w:spacing w:val="6"/>
                    </w:rPr>
                    <w:t>аккумуляторов</w:t>
                    <w:tab/>
                  </w:r>
                  <w:r>
                    <w:rPr/>
                    <w:t>с </w:t>
                  </w:r>
                  <w:r>
                    <w:rPr>
                      <w:spacing w:val="5"/>
                    </w:rPr>
                    <w:t>рекомбинацией</w:t>
                  </w:r>
                  <w:r>
                    <w:rPr>
                      <w:spacing w:val="31"/>
                    </w:rPr>
                    <w:t> </w:t>
                  </w:r>
                  <w:r>
                    <w:rPr/>
                    <w:t>газа</w:t>
                  </w:r>
                </w:p>
                <w:p>
                  <w:pPr>
                    <w:pStyle w:val="BodyText"/>
                    <w:spacing w:line="212" w:lineRule="exact" w:before="1"/>
                    <w:ind w:left="17" w:firstLine="513"/>
                  </w:pPr>
                  <w:r>
                    <w:rPr>
                      <w:spacing w:val="-4"/>
                    </w:rPr>
                    <w:t>При </w:t>
                  </w:r>
                  <w:r>
                    <w:rPr/>
                    <w:t>проведении ресурсных испытаний в аккумуляторы и аккумуляторные батареи открытого</w:t>
                  </w:r>
                  <w:r>
                    <w:rPr>
                      <w:spacing w:val="50"/>
                    </w:rPr>
                    <w:t> </w:t>
                  </w:r>
                  <w:r>
                    <w:rPr>
                      <w:spacing w:val="2"/>
                    </w:rPr>
                    <w:t>ти­</w:t>
                  </w:r>
                </w:p>
                <w:p>
                  <w:pPr>
                    <w:pStyle w:val="BodyText"/>
                    <w:spacing w:line="264" w:lineRule="auto" w:before="4"/>
                    <w:ind w:firstLine="18"/>
                  </w:pPr>
                  <w:r>
                    <w:rPr/>
                    <w:t>па разрешается доливать воду до уровня и с качеством, рекомендованным производителем батарей. Доливаемое количество воды должно быть измерено и зафиксировано.</w:t>
                  </w:r>
                </w:p>
                <w:p>
                  <w:pPr>
                    <w:pStyle w:val="BodyText"/>
                    <w:spacing w:line="212" w:lineRule="exact"/>
                    <w:ind w:left="522"/>
                  </w:pPr>
                  <w:r>
                    <w:rPr/>
                    <w:t>8.4.7 Требования</w:t>
                  </w:r>
                </w:p>
                <w:p>
                  <w:pPr>
                    <w:pStyle w:val="BodyText"/>
                    <w:spacing w:line="264" w:lineRule="auto" w:before="4"/>
                    <w:ind w:left="18" w:firstLine="513"/>
                  </w:pPr>
                  <w:r>
                    <w:rPr/>
                    <w:t>Количество полных завершенных последовательных циклов этапов А+В (по 150 циклов каждый) полученных по окончании испытаний должно быть не менее 3.</w:t>
                  </w:r>
                </w:p>
                <w:p>
                  <w:pPr>
                    <w:spacing w:before="159"/>
                    <w:ind w:left="522" w:right="0" w:firstLine="0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9  Рекомендации по проведению испытаний</w:t>
                  </w:r>
                </w:p>
                <w:p>
                  <w:pPr>
                    <w:pStyle w:val="BodyText"/>
                    <w:spacing w:before="243"/>
                    <w:ind w:left="522"/>
                  </w:pPr>
                  <w:r>
                    <w:rPr/>
                    <w:t>9.1  Типовые испытания</w:t>
                  </w:r>
                </w:p>
                <w:p>
                  <w:pPr>
                    <w:pStyle w:val="BodyText"/>
                    <w:spacing w:before="130"/>
                    <w:ind w:left="531"/>
                  </w:pPr>
                  <w:r>
                    <w:rPr/>
                    <w:t>В состав типовых испытаний включаются:</w:t>
                  </w:r>
                </w:p>
                <w:p>
                  <w:pPr>
                    <w:pStyle w:val="BodyText"/>
                    <w:spacing w:before="4"/>
                    <w:ind w:left="27"/>
                  </w:pPr>
                  <w:r>
                    <w:rPr/>
                    <w:t>• определение номинальной емкости и сохранности заряде:</w:t>
                  </w:r>
                </w:p>
                <w:p>
                  <w:pPr>
                    <w:pStyle w:val="BodyText"/>
                    <w:spacing w:before="22"/>
                    <w:ind w:left="27"/>
                  </w:pPr>
                  <w:r>
                    <w:rPr/>
                    <w:t>. ресурсные испытания;</w:t>
                  </w:r>
                </w:p>
                <w:p>
                  <w:pPr>
                    <w:pStyle w:val="BodyText"/>
                    <w:spacing w:line="244" w:lineRule="auto" w:before="4"/>
                    <w:ind w:left="531" w:right="605" w:hanging="504"/>
                  </w:pPr>
                  <w:r>
                    <w:rPr/>
                    <w:t>• ресурсные испытания при применении в фотоэлектрических системах (экстремальные условия). Минимальное  количество  аккумуляторов  и  аккумуляторных  батарей определяется  в соответ­</w:t>
                  </w:r>
                </w:p>
                <w:p>
                  <w:pPr>
                    <w:pStyle w:val="BodyText"/>
                    <w:spacing w:before="17"/>
                    <w:ind w:left="18"/>
                  </w:pPr>
                  <w:r>
                    <w:rPr/>
                    <w:t>ствии с применимыми стандартами, перечисленными в 7.2 или в 8.4.</w:t>
                  </w:r>
                </w:p>
                <w:p>
                  <w:pPr>
                    <w:pStyle w:val="BodyText"/>
                    <w:spacing w:before="129"/>
                    <w:ind w:left="522"/>
                  </w:pPr>
                  <w:r>
                    <w:rPr/>
                    <w:t>9.2  Приемочные испытания</w:t>
                  </w:r>
                </w:p>
                <w:p>
                  <w:pPr>
                    <w:pStyle w:val="BodyText"/>
                    <w:spacing w:before="129"/>
                    <w:ind w:left="522"/>
                  </w:pPr>
                  <w:r>
                    <w:rPr/>
                    <w:t>9.2.1  Заводские  приемо-сдаточные испытания</w:t>
                  </w:r>
                </w:p>
                <w:p>
                  <w:pPr>
                    <w:pStyle w:val="BodyText"/>
                    <w:spacing w:line="254" w:lineRule="auto" w:before="3"/>
                    <w:ind w:left="18" w:right="609" w:firstLine="504"/>
                    <w:jc w:val="both"/>
                  </w:pPr>
                  <w:r>
                    <w:rPr/>
                    <w:t>Объем проведения приемо-сдаточных испытаний должен быть согласован между заказчиком и поставщиком. Производится проверка внешнего вида, комплектности, соответствия маркировки, но­ минальной емкости аккумуляторов.</w:t>
                  </w:r>
                </w:p>
                <w:p>
                  <w:pPr>
                    <w:pStyle w:val="BodyText"/>
                    <w:spacing w:line="221" w:lineRule="exact"/>
                    <w:ind w:left="522"/>
                  </w:pPr>
                  <w:r>
                    <w:rPr/>
                    <w:t>9.2.2 Ввод в эксплуатацию</w:t>
                  </w:r>
                </w:p>
                <w:p>
                  <w:pPr>
                    <w:pStyle w:val="BodyText"/>
                    <w:spacing w:line="264" w:lineRule="auto" w:before="4"/>
                    <w:ind w:left="18" w:firstLine="504"/>
                  </w:pPr>
                  <w:r>
                    <w:rPr/>
                    <w:t>Для подтверждения работоспособности установленной системы аккумуляторных батарей реко­ мендуется провести испытания по проверке емкости.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84"/>
                    <w:ind w:left="0" w:right="629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8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bookmarkStart w:name="_bookmark4" w:id="5"/>
      <w:bookmarkEnd w:id="5"/>
      <w:r>
        <w:rPr/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6068" w:right="0" w:firstLine="0"/>
        <w:jc w:val="left"/>
        <w:rPr>
          <w:sz w:val="16"/>
        </w:rPr>
      </w:pPr>
      <w:r>
        <w:rPr/>
        <w:pict>
          <v:shape style="position:absolute;margin-left:79.650002pt;margin-top:73.299927pt;width:478.1pt;height:713.55pt;mso-position-horizontal-relative:page;mso-position-vertical-relative:page;z-index:-63568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7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5"/>
                    <w:rPr>
                      <w:sz w:val="22"/>
                    </w:rPr>
                  </w:pPr>
                </w:p>
                <w:p>
                  <w:pPr>
                    <w:spacing w:line="249" w:lineRule="auto" w:before="1"/>
                    <w:ind w:left="4127" w:right="4047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Приложение ДА (справочное)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spacing w:line="201" w:lineRule="auto" w:before="1"/>
                    <w:ind w:left="1745" w:right="0" w:hanging="1692"/>
                    <w:jc w:val="left"/>
                    <w:rPr>
                      <w:sz w:val="26"/>
                    </w:rPr>
                  </w:pPr>
                  <w:r>
                    <w:rPr>
                      <w:sz w:val="26"/>
                    </w:rPr>
                    <w:t>Сведения о соответствии ссылочных международных стандартов ссылочным национальным стандартам Российской Федерации</w:t>
                  </w:r>
                </w:p>
                <w:p>
                  <w:pPr>
                    <w:spacing w:before="226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 абл и ц а  ДА.1</w:t>
                  </w:r>
                </w:p>
                <w:p>
                  <w:pPr>
                    <w:pStyle w:val="BodyText"/>
                    <w:spacing w:before="3"/>
                    <w:rPr>
                      <w:sz w:val="16"/>
                    </w:rPr>
                  </w:pPr>
                </w:p>
                <w:p>
                  <w:pPr>
                    <w:tabs>
                      <w:tab w:pos="2609" w:val="left" w:leader="none"/>
                      <w:tab w:pos="3050" w:val="left" w:leader="none"/>
                      <w:tab w:pos="4445" w:val="left" w:leader="none"/>
                      <w:tab w:pos="6488" w:val="left" w:leader="none"/>
                    </w:tabs>
                    <w:spacing w:before="1"/>
                    <w:ind w:left="180" w:right="268" w:firstLine="72"/>
                    <w:jc w:val="left"/>
                    <w:rPr>
                      <w:sz w:val="18"/>
                    </w:rPr>
                  </w:pPr>
                  <w:r>
                    <w:rPr>
                      <w:spacing w:val="-12"/>
                      <w:position w:val="1"/>
                      <w:sz w:val="18"/>
                    </w:rPr>
                    <w:t>Обозначение</w:t>
                  </w:r>
                  <w:r>
                    <w:rPr>
                      <w:spacing w:val="-6"/>
                      <w:position w:val="1"/>
                      <w:sz w:val="18"/>
                    </w:rPr>
                    <w:t> </w:t>
                  </w:r>
                  <w:r>
                    <w:rPr>
                      <w:spacing w:val="-9"/>
                      <w:position w:val="1"/>
                      <w:sz w:val="18"/>
                    </w:rPr>
                    <w:t>ссылочною</w:t>
                    <w:tab/>
                  </w:r>
                  <w:r>
                    <w:rPr>
                      <w:spacing w:val="-10"/>
                      <w:position w:val="1"/>
                      <w:sz w:val="18"/>
                    </w:rPr>
                    <w:t>Степень</w:t>
                  </w:r>
                  <w:r>
                    <w:rPr>
                      <w:spacing w:val="-26"/>
                      <w:position w:val="1"/>
                      <w:sz w:val="18"/>
                    </w:rPr>
                    <w:t> </w:t>
                  </w:r>
                  <w:r>
                    <w:rPr>
                      <w:spacing w:val="-9"/>
                      <w:position w:val="1"/>
                      <w:sz w:val="18"/>
                    </w:rPr>
                    <w:t>соответ­</w:t>
                    <w:tab/>
                  </w:r>
                  <w:r>
                    <w:rPr>
                      <w:spacing w:val="-12"/>
                      <w:sz w:val="18"/>
                    </w:rPr>
                    <w:t>Обозначение </w:t>
                  </w:r>
                  <w:r>
                    <w:rPr>
                      <w:sz w:val="18"/>
                    </w:rPr>
                    <w:t>и </w:t>
                  </w:r>
                  <w:r>
                    <w:rPr>
                      <w:spacing w:val="-12"/>
                      <w:sz w:val="18"/>
                    </w:rPr>
                    <w:t>наименование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pacing w:val="-11"/>
                      <w:sz w:val="18"/>
                    </w:rPr>
                    <w:t>соответствующего</w:t>
                  </w:r>
                  <w:r>
                    <w:rPr>
                      <w:spacing w:val="-20"/>
                      <w:sz w:val="18"/>
                    </w:rPr>
                    <w:t> </w:t>
                  </w:r>
                  <w:r>
                    <w:rPr>
                      <w:spacing w:val="-12"/>
                      <w:sz w:val="18"/>
                    </w:rPr>
                    <w:t>национального</w:t>
                  </w:r>
                  <w:r>
                    <w:rPr>
                      <w:spacing w:val="-10"/>
                      <w:sz w:val="18"/>
                    </w:rPr>
                    <w:t> </w:t>
                  </w:r>
                  <w:r>
                    <w:rPr>
                      <w:spacing w:val="-12"/>
                      <w:sz w:val="18"/>
                    </w:rPr>
                    <w:t>международного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pacing w:val="-12"/>
                      <w:sz w:val="18"/>
                    </w:rPr>
                    <w:t>стандарта</w:t>
                    <w:tab/>
                    <w:tab/>
                  </w:r>
                  <w:r>
                    <w:rPr>
                      <w:spacing w:val="-11"/>
                      <w:sz w:val="18"/>
                    </w:rPr>
                    <w:t>ствия</w:t>
                    <w:tab/>
                    <w:tab/>
                  </w:r>
                  <w:r>
                    <w:rPr>
                      <w:spacing w:val="-12"/>
                      <w:sz w:val="18"/>
                    </w:rPr>
                    <w:t>стандарта</w:t>
                  </w:r>
                </w:p>
                <w:p>
                  <w:pPr>
                    <w:tabs>
                      <w:tab w:pos="3122" w:val="left" w:leader="none"/>
                      <w:tab w:pos="4481" w:val="left" w:leader="none"/>
                    </w:tabs>
                    <w:spacing w:line="244" w:lineRule="exact" w:before="115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 60050</w:t>
                  </w:r>
                  <w:r>
                    <w:rPr>
                      <w:spacing w:val="-1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(все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части)</w:t>
                    <w:tab/>
                  </w:r>
                  <w:r>
                    <w:rPr>
                      <w:spacing w:val="2"/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  Р МЭК 60050  (все  части).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Международный электро­</w:t>
                  </w:r>
                </w:p>
                <w:p>
                  <w:pPr>
                    <w:spacing w:line="198" w:lineRule="exact" w:before="0"/>
                    <w:ind w:left="4229" w:right="0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технический словарь</w:t>
                  </w:r>
                </w:p>
                <w:p>
                  <w:pPr>
                    <w:tabs>
                      <w:tab w:pos="3131" w:val="left" w:leader="none"/>
                      <w:tab w:pos="4481" w:val="left" w:leader="none"/>
                    </w:tabs>
                    <w:spacing w:line="240" w:lineRule="auto" w:before="98"/>
                    <w:ind w:left="4220" w:right="30" w:hanging="3843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60622</w:t>
                    <w:tab/>
                  </w:r>
                  <w:r>
                    <w:rPr>
                      <w:sz w:val="22"/>
                    </w:rPr>
                    <w:t>ют</w:t>
                    <w:tab/>
                    <w:tab/>
                  </w:r>
                  <w:r>
                    <w:rPr>
                      <w:sz w:val="18"/>
                    </w:rPr>
                    <w:t>ГОСТ  Р  МЭК  </w:t>
                  </w:r>
                  <w:r>
                    <w:rPr>
                      <w:spacing w:val="2"/>
                      <w:sz w:val="18"/>
                    </w:rPr>
                    <w:t>60622-2010  </w:t>
                  </w:r>
                  <w:r>
                    <w:rPr>
                      <w:sz w:val="18"/>
                    </w:rPr>
                    <w:t>«Аккумуляторы</w:t>
                  </w:r>
                  <w:r>
                    <w:rPr>
                      <w:spacing w:val="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и</w:t>
                  </w:r>
                  <w:r>
                    <w:rPr>
                      <w:spacing w:val="3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аккумулятор­ ные батареи, содержащие щелочной и другие некислотные электролиты. Герметичные никель-кадмиевые призматиче­ ские</w:t>
                  </w:r>
                  <w:r>
                    <w:rPr>
                      <w:spacing w:val="-2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аккумуляторы»</w:t>
                  </w:r>
                </w:p>
                <w:p>
                  <w:pPr>
                    <w:tabs>
                      <w:tab w:pos="3131" w:val="left" w:leader="none"/>
                      <w:tab w:pos="4481" w:val="left" w:leader="none"/>
                    </w:tabs>
                    <w:spacing w:before="79"/>
                    <w:ind w:left="36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60623</w:t>
                    <w:tab/>
                  </w:r>
                  <w:r>
                    <w:rPr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  Р  МЭК  </w:t>
                  </w:r>
                  <w:r>
                    <w:rPr>
                      <w:spacing w:val="2"/>
                      <w:sz w:val="18"/>
                    </w:rPr>
                    <w:t>60623-2008  </w:t>
                  </w:r>
                  <w:r>
                    <w:rPr>
                      <w:sz w:val="18"/>
                    </w:rPr>
                    <w:t>«Акхумулягоры  и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аккумулятор­</w:t>
                  </w:r>
                </w:p>
                <w:p>
                  <w:pPr>
                    <w:spacing w:line="240" w:lineRule="auto" w:before="0"/>
                    <w:ind w:left="4229" w:right="42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ные батареи, содержащие щелочной и друпле некислотные электролиты. Аккумуляторы никель-кадмиевые открытые призматические»</w:t>
                  </w:r>
                </w:p>
                <w:p>
                  <w:pPr>
                    <w:tabs>
                      <w:tab w:pos="3239" w:val="left" w:leader="none"/>
                      <w:tab w:pos="6848" w:val="left" w:leader="none"/>
                    </w:tabs>
                    <w:spacing w:before="55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2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60896-11</w:t>
                    <w:tab/>
                    <w:t>•</w:t>
                    <w:tab/>
                  </w:r>
                  <w:r>
                    <w:rPr>
                      <w:position w:val="8"/>
                      <w:sz w:val="18"/>
                    </w:rPr>
                    <w:t>в</w:t>
                  </w:r>
                </w:p>
                <w:p>
                  <w:pPr>
                    <w:tabs>
                      <w:tab w:pos="3131" w:val="left" w:leader="none"/>
                      <w:tab w:pos="4481" w:val="left" w:leader="none"/>
                    </w:tabs>
                    <w:spacing w:before="79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9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60896-21</w:t>
                    <w:tab/>
                  </w:r>
                  <w:r>
                    <w:rPr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</w:t>
                  </w:r>
                  <w:r>
                    <w:rPr>
                      <w:spacing w:val="-1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Р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2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60896-21</w:t>
                  </w:r>
                  <w:r>
                    <w:rPr>
                      <w:spacing w:val="-21"/>
                      <w:sz w:val="18"/>
                    </w:rPr>
                    <w:t> </w:t>
                  </w:r>
                  <w:r>
                    <w:rPr>
                      <w:spacing w:val="5"/>
                      <w:sz w:val="18"/>
                    </w:rPr>
                    <w:t>-2013 </w:t>
                  </w:r>
                  <w:r>
                    <w:rPr>
                      <w:sz w:val="18"/>
                    </w:rPr>
                    <w:t>«Батареи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свинцово-кислотные</w:t>
                  </w:r>
                </w:p>
                <w:p>
                  <w:pPr>
                    <w:spacing w:line="249" w:lineRule="auto" w:before="0"/>
                    <w:ind w:left="4229" w:right="38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стационарные. Часть 21. Типы с регулирующим клапаном. Методы испытаний»</w:t>
                  </w:r>
                </w:p>
                <w:p>
                  <w:pPr>
                    <w:tabs>
                      <w:tab w:pos="3131" w:val="left" w:leader="none"/>
                      <w:tab w:pos="4481" w:val="left" w:leader="none"/>
                    </w:tabs>
                    <w:spacing w:before="71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8"/>
                      <w:sz w:val="18"/>
                    </w:rPr>
                    <w:t> </w:t>
                  </w:r>
                  <w:r>
                    <w:rPr>
                      <w:spacing w:val="-4"/>
                      <w:sz w:val="18"/>
                    </w:rPr>
                    <w:t>61056-1</w:t>
                    <w:tab/>
                  </w:r>
                  <w:r>
                    <w:rPr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  Р МЭК </w:t>
                  </w:r>
                  <w:r>
                    <w:rPr>
                      <w:spacing w:val="2"/>
                      <w:sz w:val="18"/>
                    </w:rPr>
                    <w:t>61056-1-2012  </w:t>
                  </w:r>
                  <w:r>
                    <w:rPr>
                      <w:sz w:val="18"/>
                    </w:rPr>
                    <w:t>«Батареи</w:t>
                  </w:r>
                  <w:r>
                    <w:rPr>
                      <w:spacing w:val="-2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свинцово-кислотные</w:t>
                  </w:r>
                </w:p>
                <w:p>
                  <w:pPr>
                    <w:spacing w:before="0"/>
                    <w:ind w:left="4221" w:right="0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общего  назначения (типы  с регулирующим  клапаном). Часть</w:t>
                  </w:r>
                </w:p>
                <w:p>
                  <w:pPr>
                    <w:spacing w:line="230" w:lineRule="auto" w:before="17"/>
                    <w:ind w:left="4230" w:right="30" w:firstLine="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1. Общие требования, функциональные характеристики. Ме­ тоды испытаний»</w:t>
                  </w:r>
                </w:p>
                <w:p>
                  <w:pPr>
                    <w:tabs>
                      <w:tab w:pos="3239" w:val="left" w:leader="none"/>
                      <w:tab w:pos="6848" w:val="left" w:leader="none"/>
                    </w:tabs>
                    <w:spacing w:before="85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61836</w:t>
                    <w:tab/>
                    <w:t>•</w:t>
                    <w:tab/>
                  </w:r>
                  <w:r>
                    <w:rPr>
                      <w:position w:val="5"/>
                      <w:sz w:val="18"/>
                    </w:rPr>
                    <w:t>•</w:t>
                  </w:r>
                </w:p>
                <w:p>
                  <w:pPr>
                    <w:tabs>
                      <w:tab w:pos="3131" w:val="left" w:leader="none"/>
                      <w:tab w:pos="4481" w:val="left" w:leader="none"/>
                    </w:tabs>
                    <w:spacing w:line="244" w:lineRule="exact" w:before="97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</w:t>
                  </w:r>
                  <w:r>
                    <w:rPr>
                      <w:spacing w:val="-2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Э</w:t>
                  </w:r>
                  <w:r>
                    <w:rPr>
                      <w:spacing w:val="-33"/>
                      <w:sz w:val="18"/>
                    </w:rPr>
                    <w:t> </w:t>
                  </w:r>
                  <w:r>
                    <w:rPr>
                      <w:spacing w:val="7"/>
                      <w:sz w:val="18"/>
                    </w:rPr>
                    <w:t>К6195М</w:t>
                    <w:tab/>
                  </w:r>
                  <w:r>
                    <w:rPr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 Р  МЭК </w:t>
                  </w:r>
                  <w:r>
                    <w:rPr>
                      <w:spacing w:val="1"/>
                      <w:sz w:val="18"/>
                    </w:rPr>
                    <w:t>61951-1-2004  </w:t>
                  </w:r>
                  <w:r>
                    <w:rPr>
                      <w:sz w:val="18"/>
                    </w:rPr>
                    <w:t>«Аккумуляторы и</w:t>
                  </w:r>
                  <w:r>
                    <w:rPr>
                      <w:spacing w:val="-1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аккумулятор­</w:t>
                  </w:r>
                </w:p>
                <w:p>
                  <w:pPr>
                    <w:spacing w:line="249" w:lineRule="auto" w:before="0"/>
                    <w:ind w:left="4220" w:right="27" w:firstLine="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ные батареи, содержащие щелочной и другие некислотные электролиты. Портативные герметичные аккумуляторы. Часть</w:t>
                  </w:r>
                </w:p>
                <w:p>
                  <w:pPr>
                    <w:spacing w:before="10"/>
                    <w:ind w:left="4238" w:right="0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1. Никель-кадмий»</w:t>
                  </w:r>
                </w:p>
                <w:p>
                  <w:pPr>
                    <w:tabs>
                      <w:tab w:pos="3131" w:val="left" w:leader="none"/>
                      <w:tab w:pos="4481" w:val="left" w:leader="none"/>
                    </w:tabs>
                    <w:spacing w:before="79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МЭК61951-2</w:t>
                    <w:tab/>
                  </w:r>
                  <w:r>
                    <w:rPr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 Р  МЭК </w:t>
                  </w:r>
                  <w:r>
                    <w:rPr>
                      <w:spacing w:val="1"/>
                      <w:sz w:val="18"/>
                    </w:rPr>
                    <w:t>61951-2-2007  </w:t>
                  </w:r>
                  <w:r>
                    <w:rPr>
                      <w:sz w:val="18"/>
                    </w:rPr>
                    <w:t>«Аккумуляторы и</w:t>
                  </w:r>
                  <w:r>
                    <w:rPr>
                      <w:spacing w:val="-1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аккумулятор­</w:t>
                  </w:r>
                </w:p>
                <w:p>
                  <w:pPr>
                    <w:spacing w:line="230" w:lineRule="auto" w:before="8"/>
                    <w:ind w:left="4220" w:right="27" w:firstLine="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ные батареи, содержащие щелочной и друпле некислоткые электролиты. Портативные герметичные аккумуляторы. Часть</w:t>
                  </w:r>
                </w:p>
                <w:p>
                  <w:pPr>
                    <w:spacing w:before="8"/>
                    <w:ind w:left="4220" w:right="0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2. Никель-металл-гидрид»</w:t>
                  </w:r>
                </w:p>
                <w:p>
                  <w:pPr>
                    <w:tabs>
                      <w:tab w:pos="3122" w:val="left" w:leader="none"/>
                      <w:tab w:pos="4481" w:val="left" w:leader="none"/>
                    </w:tabs>
                    <w:spacing w:line="244" w:lineRule="exact" w:before="97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61960</w:t>
                    <w:tab/>
                  </w:r>
                  <w:r>
                    <w:rPr>
                      <w:spacing w:val="2"/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  Р  МЭК  </w:t>
                  </w:r>
                  <w:r>
                    <w:rPr>
                      <w:spacing w:val="2"/>
                      <w:sz w:val="18"/>
                    </w:rPr>
                    <w:t>61960-2007  </w:t>
                  </w:r>
                  <w:r>
                    <w:rPr>
                      <w:sz w:val="18"/>
                    </w:rPr>
                    <w:t>«Аккумуляторы  и</w:t>
                  </w:r>
                  <w:r>
                    <w:rPr>
                      <w:spacing w:val="-1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аккумулятор­</w:t>
                  </w:r>
                </w:p>
                <w:p>
                  <w:pPr>
                    <w:spacing w:line="249" w:lineRule="auto" w:before="0"/>
                    <w:ind w:left="4220" w:right="29" w:firstLine="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ные батареи, содержащие щелочной и другие некислотные электролиты. Аккумуляторы и аккумуляторные батареи лити­ евые для портативного применения»</w:t>
                  </w:r>
                </w:p>
                <w:p>
                  <w:pPr>
                    <w:tabs>
                      <w:tab w:pos="3131" w:val="left" w:leader="none"/>
                      <w:tab w:pos="4481" w:val="left" w:leader="none"/>
                    </w:tabs>
                    <w:spacing w:before="80"/>
                    <w:ind w:left="37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1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62259</w:t>
                    <w:tab/>
                  </w:r>
                  <w:r>
                    <w:rPr>
                      <w:sz w:val="22"/>
                    </w:rPr>
                    <w:t>ют</w:t>
                    <w:tab/>
                  </w:r>
                  <w:r>
                    <w:rPr>
                      <w:sz w:val="18"/>
                    </w:rPr>
                    <w:t>ГОСТ  Р  </w:t>
                  </w:r>
                  <w:r>
                    <w:rPr>
                      <w:spacing w:val="5"/>
                      <w:sz w:val="18"/>
                    </w:rPr>
                    <w:t>КОК  </w:t>
                  </w:r>
                  <w:r>
                    <w:rPr>
                      <w:spacing w:val="2"/>
                      <w:sz w:val="18"/>
                    </w:rPr>
                    <w:t>62259-2007  </w:t>
                  </w:r>
                  <w:r>
                    <w:rPr>
                      <w:sz w:val="18"/>
                    </w:rPr>
                    <w:t>«Аккумуляторы  и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аккумулятор­</w:t>
                  </w:r>
                </w:p>
                <w:p>
                  <w:pPr>
                    <w:spacing w:line="240" w:lineRule="auto" w:before="0"/>
                    <w:ind w:left="4220" w:right="29" w:firstLine="9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ные батареи, содержащие щелочной и другие некислоткые электролиты. Аккумуляторы никель-кадмиевые призматиче­ ские с газовой рекомбинацией»</w:t>
                  </w:r>
                </w:p>
                <w:p>
                  <w:pPr>
                    <w:spacing w:line="242" w:lineRule="auto" w:before="135"/>
                    <w:ind w:left="107" w:right="29" w:firstLine="53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' Соответствующий национальный стандарт отсутствует. </w:t>
                  </w:r>
                  <w:r>
                    <w:rPr>
                      <w:spacing w:val="2"/>
                      <w:sz w:val="18"/>
                    </w:rPr>
                    <w:t>До </w:t>
                  </w:r>
                  <w:r>
                    <w:rPr>
                      <w:sz w:val="18"/>
                    </w:rPr>
                    <w:t>его утверждения рекомендуется использо­ вать перевод на русский язык данного международного стандарта. Перевод данного международного стан­ дарта находится в Некоммерческой организацией «Национагъная ассоциация производителей источников  тока «РУСБАТ» (Ассоциация</w:t>
                  </w:r>
                  <w:r>
                    <w:rPr>
                      <w:spacing w:val="-3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«РУСБАТ»).</w:t>
                  </w:r>
                </w:p>
                <w:p>
                  <w:pPr>
                    <w:spacing w:line="249" w:lineRule="auto" w:before="0"/>
                    <w:ind w:left="107" w:right="41" w:firstLine="522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В </w:t>
                  </w:r>
                  <w:r>
                    <w:rPr>
                      <w:spacing w:val="-12"/>
                      <w:sz w:val="18"/>
                    </w:rPr>
                    <w:t>настоящей </w:t>
                  </w:r>
                  <w:r>
                    <w:rPr>
                      <w:spacing w:val="-11"/>
                      <w:sz w:val="18"/>
                    </w:rPr>
                    <w:t>таблице </w:t>
                  </w:r>
                  <w:r>
                    <w:rPr>
                      <w:spacing w:val="-10"/>
                      <w:sz w:val="18"/>
                    </w:rPr>
                    <w:t>использовано </w:t>
                  </w:r>
                  <w:r>
                    <w:rPr>
                      <w:spacing w:val="-12"/>
                      <w:sz w:val="18"/>
                    </w:rPr>
                    <w:t>следующее </w:t>
                  </w:r>
                  <w:r>
                    <w:rPr>
                      <w:spacing w:val="-10"/>
                      <w:sz w:val="18"/>
                    </w:rPr>
                    <w:t>условное </w:t>
                  </w:r>
                  <w:r>
                    <w:rPr>
                      <w:spacing w:val="-11"/>
                      <w:sz w:val="18"/>
                    </w:rPr>
                    <w:t>обозначения </w:t>
                  </w:r>
                  <w:r>
                    <w:rPr>
                      <w:spacing w:val="-10"/>
                      <w:sz w:val="18"/>
                    </w:rPr>
                    <w:t>степени </w:t>
                  </w:r>
                  <w:r>
                    <w:rPr>
                      <w:spacing w:val="-12"/>
                      <w:sz w:val="18"/>
                    </w:rPr>
                    <w:t>соответствия </w:t>
                  </w:r>
                  <w:r>
                    <w:rPr>
                      <w:spacing w:val="-10"/>
                      <w:sz w:val="18"/>
                    </w:rPr>
                    <w:t>стандартов:   </w:t>
                  </w:r>
                  <w:r>
                    <w:rPr>
                      <w:sz w:val="18"/>
                    </w:rPr>
                    <w:t>- </w:t>
                  </w:r>
                  <w:r>
                    <w:rPr>
                      <w:spacing w:val="-9"/>
                      <w:sz w:val="18"/>
                    </w:rPr>
                    <w:t>ЮТ </w:t>
                  </w:r>
                  <w:r>
                    <w:rPr>
                      <w:spacing w:val="-36"/>
                      <w:sz w:val="18"/>
                    </w:rPr>
                    <w:t>—•  </w:t>
                  </w:r>
                  <w:r>
                    <w:rPr>
                      <w:spacing w:val="-11"/>
                      <w:sz w:val="18"/>
                    </w:rPr>
                    <w:t>идентичные стандарты.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"/>
                    <w:rPr>
                      <w:sz w:val="29"/>
                    </w:rPr>
                  </w:pPr>
                </w:p>
                <w:p>
                  <w:pPr>
                    <w:spacing w:before="0"/>
                    <w:ind w:left="17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9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7"/>
        <w:gridCol w:w="1620"/>
        <w:gridCol w:w="5666"/>
      </w:tblGrid>
      <w:tr>
        <w:trPr>
          <w:trHeight w:val="46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6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4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4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4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6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6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6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80" w:hRule="atLeast"/>
        </w:trPr>
        <w:tc>
          <w:tcPr>
            <w:tcW w:w="25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66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00" w:hRule="atLeast"/>
        </w:trPr>
        <w:tc>
          <w:tcPr>
            <w:tcW w:w="9823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52"/>
        <w:ind w:left="60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400" w:right="46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85.050003pt;margin-top:73.299927pt;width:448.15pt;height:713.55pt;mso-position-horizontal-relative:page;mso-position-vertical-relative:page;z-index:-6352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11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  <w:spacing w:before="6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3232" w:right="3900" w:firstLine="0"/>
                    <w:jc w:val="center"/>
                    <w:rPr>
                      <w:sz w:val="26"/>
                    </w:rPr>
                  </w:pPr>
                  <w:r>
                    <w:rPr>
                      <w:sz w:val="26"/>
                    </w:rPr>
                    <w:t>Библиография</w:t>
                  </w:r>
                </w:p>
                <w:p>
                  <w:pPr>
                    <w:tabs>
                      <w:tab w:pos="2393" w:val="left" w:leader="none"/>
                    </w:tabs>
                    <w:spacing w:line="249" w:lineRule="auto" w:before="225"/>
                    <w:ind w:left="2385" w:right="0" w:hanging="1845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6"/>
                      <w:sz w:val="18"/>
                    </w:rPr>
                    <w:t> 60721</w:t>
                  </w:r>
                  <w:r>
                    <w:rPr>
                      <w:spacing w:val="-11"/>
                      <w:sz w:val="18"/>
                    </w:rPr>
                    <w:t> -1</w:t>
                    <w:tab/>
                    <w:tab/>
                  </w:r>
                  <w:r>
                    <w:rPr>
                      <w:sz w:val="18"/>
                    </w:rPr>
                    <w:t>Классификация условий  окружающей среды. Часть  </w:t>
                  </w:r>
                  <w:r>
                    <w:rPr>
                      <w:spacing w:val="-4"/>
                      <w:sz w:val="18"/>
                    </w:rPr>
                    <w:t>1.</w:t>
                  </w:r>
                  <w:r>
                    <w:rPr>
                      <w:spacing w:val="3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Параметры</w:t>
                  </w:r>
                  <w:r>
                    <w:rPr>
                      <w:spacing w:val="2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окружаю­ щей среды и степени их</w:t>
                  </w:r>
                  <w:r>
                    <w:rPr>
                      <w:spacing w:val="-2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жесткости.</w:t>
                  </w:r>
                </w:p>
                <w:p>
                  <w:pPr>
                    <w:tabs>
                      <w:tab w:pos="2375" w:val="left" w:leader="none"/>
                    </w:tabs>
                    <w:spacing w:line="249" w:lineRule="auto" w:before="108"/>
                    <w:ind w:left="2385" w:right="3" w:hanging="1845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IEC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pacing w:val="-4"/>
                      <w:sz w:val="18"/>
                    </w:rPr>
                    <w:t>60721-1</w:t>
                    <w:tab/>
                  </w:r>
                  <w:r>
                    <w:rPr>
                      <w:sz w:val="18"/>
                    </w:rPr>
                    <w:t>Classification </w:t>
                  </w:r>
                  <w:r>
                    <w:rPr>
                      <w:spacing w:val="5"/>
                      <w:sz w:val="18"/>
                    </w:rPr>
                    <w:t>of </w:t>
                  </w:r>
                  <w:r>
                    <w:rPr>
                      <w:sz w:val="18"/>
                    </w:rPr>
                    <w:t>environmental conditions -  </w:t>
                  </w:r>
                  <w:r>
                    <w:rPr>
                      <w:spacing w:val="-3"/>
                      <w:sz w:val="18"/>
                    </w:rPr>
                    <w:t>Part  </w:t>
                  </w:r>
                  <w:r>
                    <w:rPr>
                      <w:spacing w:val="-4"/>
                      <w:sz w:val="18"/>
                    </w:rPr>
                    <w:t>1: </w:t>
                  </w:r>
                  <w:r>
                    <w:rPr>
                      <w:sz w:val="18"/>
                    </w:rPr>
                    <w:t>Environmental</w:t>
                  </w:r>
                  <w:r>
                    <w:rPr>
                      <w:spacing w:val="-3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parameters</w:t>
                  </w:r>
                  <w:r>
                    <w:rPr>
                      <w:spacing w:val="-1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and</w:t>
                  </w:r>
                  <w:r>
                    <w:rPr>
                      <w:w w:val="9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their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pacing w:val="-3"/>
                      <w:sz w:val="18"/>
                    </w:rPr>
                    <w:t>severities</w:t>
                  </w:r>
                </w:p>
                <w:p>
                  <w:pPr>
                    <w:tabs>
                      <w:tab w:pos="2375" w:val="left" w:leader="none"/>
                    </w:tabs>
                    <w:spacing w:line="249" w:lineRule="auto" w:before="108"/>
                    <w:ind w:left="2385" w:right="0" w:hanging="1845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МЭК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62620</w:t>
                    <w:tab/>
                    <w:t>Аккумуляторы  и  батареи,  содержащие  щелочной  или</w:t>
                  </w:r>
                  <w:r>
                    <w:rPr>
                      <w:spacing w:val="1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другие  некислогныв электролиты. Литиевые аккумуляторы и батареи для промышленных приме­ </w:t>
                  </w:r>
                  <w:r>
                    <w:rPr>
                      <w:spacing w:val="-3"/>
                      <w:sz w:val="18"/>
                    </w:rPr>
                    <w:t>нений.</w:t>
                  </w:r>
                </w:p>
                <w:p>
                  <w:pPr>
                    <w:tabs>
                      <w:tab w:pos="2384" w:val="left" w:leader="none"/>
                    </w:tabs>
                    <w:spacing w:line="249" w:lineRule="auto" w:before="108"/>
                    <w:ind w:left="2385" w:right="25" w:hanging="1845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IEC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62620</w:t>
                    <w:tab/>
                    <w:t>Secondary cells  and  batteries containing alkaline </w:t>
                  </w:r>
                  <w:r>
                    <w:rPr>
                      <w:spacing w:val="3"/>
                      <w:sz w:val="18"/>
                    </w:rPr>
                    <w:t>or </w:t>
                  </w:r>
                  <w:r>
                    <w:rPr>
                      <w:sz w:val="18"/>
                    </w:rPr>
                    <w:t>other non-acid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electrolytes</w:t>
                  </w:r>
                  <w:r>
                    <w:rPr>
                      <w:spacing w:val="2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- Secondary </w:t>
                  </w:r>
                  <w:r>
                    <w:rPr>
                      <w:spacing w:val="-3"/>
                      <w:sz w:val="18"/>
                    </w:rPr>
                    <w:t>lithium </w:t>
                  </w:r>
                  <w:r>
                    <w:rPr>
                      <w:sz w:val="18"/>
                    </w:rPr>
                    <w:t>cells and batteries for use </w:t>
                  </w:r>
                  <w:r>
                    <w:rPr>
                      <w:spacing w:val="-4"/>
                      <w:sz w:val="18"/>
                    </w:rPr>
                    <w:t>in </w:t>
                  </w:r>
                  <w:r>
                    <w:rPr>
                      <w:sz w:val="18"/>
                    </w:rPr>
                    <w:t>industrial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application'*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0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Находится на стадии разработки.</w:t>
                  </w:r>
                </w:p>
                <w:p>
                  <w:pPr>
                    <w:spacing w:before="71"/>
                    <w:ind w:left="0" w:right="1" w:firstLine="0"/>
                    <w:jc w:val="right"/>
                    <w:rPr>
                      <w:sz w:val="19"/>
                    </w:rPr>
                  </w:pPr>
                  <w:r>
                    <w:rPr>
                      <w:sz w:val="19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19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29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0"/>
        <w:gridCol w:w="7163"/>
      </w:tblGrid>
      <w:tr>
        <w:trPr>
          <w:trHeight w:val="400" w:hRule="atLeast"/>
        </w:trPr>
        <w:tc>
          <w:tcPr>
            <w:tcW w:w="1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80" w:hRule="atLeast"/>
        </w:trPr>
        <w:tc>
          <w:tcPr>
            <w:tcW w:w="1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0" w:hRule="atLeast"/>
        </w:trPr>
        <w:tc>
          <w:tcPr>
            <w:tcW w:w="1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40" w:hRule="atLeast"/>
        </w:trPr>
        <w:tc>
          <w:tcPr>
            <w:tcW w:w="1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6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166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6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9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49002pt;margin-top:73.299927pt;width:481.45pt;height:713.55pt;mso-position-horizontal-relative:page;mso-position-vertical-relative:page;z-index:-63472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ГОСТ  Р МЭК 61427-1—2014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4"/>
                    <w:rPr>
                      <w:sz w:val="24"/>
                    </w:rPr>
                  </w:pPr>
                </w:p>
                <w:p>
                  <w:pPr>
                    <w:pStyle w:val="BodyText"/>
                    <w:tabs>
                      <w:tab w:pos="3392" w:val="left" w:leader="none"/>
                      <w:tab w:pos="6659" w:val="left" w:leader="none"/>
                      <w:tab w:pos="9323" w:val="left" w:leader="none"/>
                    </w:tabs>
                  </w:pPr>
                  <w:r>
                    <w:rPr/>
                    <w:t>УДК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621.355.9:006.354</w:t>
                    <w:tab/>
                    <w:t>ОКС</w:t>
                  </w:r>
                  <w:r>
                    <w:rPr>
                      <w:spacing w:val="0"/>
                    </w:rPr>
                    <w:t> </w:t>
                  </w:r>
                  <w:r>
                    <w:rPr>
                      <w:spacing w:val="1"/>
                    </w:rPr>
                    <w:t>27.160:29.220.20</w:t>
                    <w:tab/>
                  </w:r>
                  <w:r>
                    <w:rPr/>
                    <w:t>О</w:t>
                  </w:r>
                  <w:r>
                    <w:rPr>
                      <w:spacing w:val="-37"/>
                    </w:rPr>
                    <w:t> </w:t>
                  </w:r>
                  <w:r>
                    <w:rPr>
                      <w:spacing w:val="5"/>
                    </w:rPr>
                    <w:t>КП</w:t>
                  </w:r>
                  <w:r>
                    <w:rPr>
                      <w:spacing w:val="-38"/>
                    </w:rPr>
                    <w:t> </w:t>
                  </w:r>
                  <w:r>
                    <w:rPr>
                      <w:spacing w:val="7"/>
                    </w:rPr>
                    <w:t>348000</w:t>
                    <w:tab/>
                  </w:r>
                  <w:r>
                    <w:rPr>
                      <w:spacing w:val="-11"/>
                    </w:rPr>
                    <w:t>ЮТ</w:t>
                  </w:r>
                </w:p>
                <w:p>
                  <w:pPr>
                    <w:pStyle w:val="BodyText"/>
                    <w:spacing w:before="2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firstLine="9"/>
                  </w:pPr>
                  <w:r>
                    <w:rPr/>
                    <w:t>Ключевые слова: аккумуляторы, аккумуляторные батареи, свинцово-кислотные, никель-кадмиевые. солнечные фотоэлектрические системы, методы испытаний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spacing w:before="0"/>
                    <w:ind w:left="18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20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1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0" w:right="117" w:firstLine="0"/>
        <w:jc w:val="righ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spacing w:after="0"/>
        <w:rPr>
          <w:sz w:val="26"/>
        </w:rPr>
        <w:sectPr>
          <w:pgSz w:w="11900" w:h="16850"/>
          <w:pgMar w:top="460" w:bottom="280" w:left="1120" w:right="1320"/>
        </w:sectPr>
      </w:pPr>
    </w:p>
    <w:p>
      <w:pPr>
        <w:spacing w:before="94"/>
        <w:ind w:left="113" w:right="0" w:firstLine="0"/>
        <w:jc w:val="left"/>
        <w:rPr>
          <w:sz w:val="19"/>
        </w:rPr>
      </w:pPr>
      <w:r>
        <w:rPr/>
        <w:pict>
          <v:shape style="position:absolute;margin-left:102.150002pt;margin-top:-113.603569pt;width:380.35pt;height:82.1pt;mso-position-horizontal-relative:page;mso-position-vertical-relative:paragraph;z-index:-6342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7" w:right="17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Подписано в печать 03.03.2015.   Формат 60x847».</w:t>
                  </w:r>
                </w:p>
                <w:p>
                  <w:pPr>
                    <w:spacing w:before="9"/>
                    <w:ind w:left="7" w:right="5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У сл .пвч.п. 2.33. Тираж 31 экз. Зак. 1058</w:t>
                  </w:r>
                </w:p>
                <w:p>
                  <w:pPr>
                    <w:spacing w:before="117"/>
                    <w:ind w:left="7" w:right="7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Подготовлено</w:t>
                  </w:r>
                  <w:r>
                    <w:rPr>
                      <w:spacing w:val="-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на</w:t>
                  </w:r>
                  <w:r>
                    <w:rPr>
                      <w:spacing w:val="-1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основе</w:t>
                  </w:r>
                  <w:r>
                    <w:rPr>
                      <w:spacing w:val="-1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электронной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версии,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предоставленной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разработчиком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стандарта</w:t>
                  </w:r>
                </w:p>
                <w:p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>
                  <w:pPr>
                    <w:spacing w:before="0"/>
                    <w:ind w:left="7" w:right="17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ФГУП «СТАНДАРТИНФОРМ».</w:t>
                  </w:r>
                </w:p>
                <w:p>
                  <w:pPr>
                    <w:tabs>
                      <w:tab w:pos="4157" w:val="left" w:leader="none"/>
                    </w:tabs>
                    <w:spacing w:line="249" w:lineRule="auto" w:before="9"/>
                    <w:ind w:left="2124" w:right="2152" w:firstLine="37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123995 Москва. Гранатный пер., </w:t>
                  </w:r>
                  <w:r>
                    <w:rPr>
                      <w:spacing w:val="-4"/>
                      <w:sz w:val="18"/>
                    </w:rPr>
                    <w:t>4. </w:t>
                  </w:r>
                  <w:hyperlink r:id="rId24">
                    <w:r>
                      <w:rPr>
                        <w:sz w:val="18"/>
                      </w:rPr>
                      <w:t>www.gostinfo.ru</w:t>
                    </w:r>
                  </w:hyperlink>
                  <w:r>
                    <w:rPr>
                      <w:sz w:val="18"/>
                    </w:rPr>
                    <w:tab/>
                  </w:r>
                  <w:hyperlink r:id="rId25">
                    <w:r>
                      <w:rPr>
                        <w:spacing w:val="-2"/>
                        <w:sz w:val="18"/>
                      </w:rPr>
                      <w:t>info@gostinlo.ru</w:t>
                    </w:r>
                  </w:hyperlink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720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r>
          <w:rPr>
            <w:color w:val="0000FF"/>
            <w:spacing w:val="-10"/>
            <w:sz w:val="19"/>
            <w:u w:val="single" w:color="0000FF"/>
          </w:rPr>
          <w:t>Elec</w:t>
        </w:r>
        <w:r>
          <w:rPr>
            <w:color w:val="0000FF"/>
            <w:spacing w:val="-10"/>
            <w:sz w:val="19"/>
          </w:rPr>
          <w:t>.ru</w:t>
        </w:r>
      </w:hyperlink>
    </w:p>
    <w:p>
      <w:pPr>
        <w:spacing w:before="151"/>
        <w:ind w:left="11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sectPr>
      <w:type w:val="continuous"/>
      <w:pgSz w:w="11900" w:h="16850"/>
      <w:pgMar w:top="440" w:bottom="280" w:left="1120" w:right="1320"/>
      <w:cols w:num="2" w:equalWidth="0">
        <w:col w:w="635" w:space="5600"/>
        <w:col w:w="322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elec.ru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yperlink" Target="http://www.gostinfo.ru/" TargetMode="External"/><Relationship Id="rId25" Type="http://schemas.openxmlformats.org/officeDocument/2006/relationships/hyperlink" Target="mailto:info@gostinlo.ru" TargetMode="External"/><Relationship Id="rId26" Type="http://schemas.openxmlformats.org/officeDocument/2006/relationships/image" Target="media/image1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2018-10-25T16:41:02Z</dcterms:created>
  <dcterms:modified xsi:type="dcterms:W3CDTF">2018-10-25T16:41:02Z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2018-10-25T00:00:00Z</vt:filetime>
  </property>
</Properties>
</file>