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spacing w:before="94"/>
        <w:ind w:left="136" w:right="124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36" w:right="112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9" w:top="760" w:bottom="700" w:left="720" w:right="1320"/>
        </w:sectPr>
      </w:pPr>
    </w:p>
    <w:p>
      <w:pPr>
        <w:pStyle w:val="Heading1"/>
        <w:spacing w:line="280" w:lineRule="auto" w:before="111"/>
        <w:ind w:left="3687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59129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</w:t>
      </w:r>
    </w:p>
    <w:p>
      <w:pPr>
        <w:spacing w:line="260" w:lineRule="exact" w:before="0"/>
        <w:ind w:left="3687" w:right="28" w:firstLine="0"/>
        <w:jc w:val="center"/>
        <w:rPr>
          <w:b/>
          <w:sz w:val="24"/>
        </w:rPr>
      </w:pPr>
      <w:r>
        <w:rPr>
          <w:b/>
          <w:sz w:val="24"/>
        </w:rPr>
        <w:t>Р О С С И Й С К О Й </w:t>
      </w:r>
    </w:p>
    <w:p>
      <w:pPr>
        <w:spacing w:before="48"/>
        <w:ind w:left="3669" w:right="33" w:firstLine="0"/>
        <w:jc w:val="center"/>
        <w:rPr>
          <w:b/>
          <w:sz w:val="24"/>
        </w:rPr>
      </w:pPr>
      <w:r>
        <w:rPr>
          <w:b/>
          <w:sz w:val="24"/>
        </w:rPr>
        <w:t>Ф Е Д Е Р А Ц И И </w:t>
      </w:r>
    </w:p>
    <w:p>
      <w:pPr>
        <w:spacing w:line="225" w:lineRule="auto" w:before="114"/>
        <w:ind w:left="136" w:right="437" w:firstLine="9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 54466-</w:t>
      </w:r>
    </w:p>
    <w:p>
      <w:pPr>
        <w:spacing w:line="429" w:lineRule="exact" w:before="0"/>
        <w:ind w:left="118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after="0" w:line="429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60" w:bottom="700" w:left="720" w:right="1320"/>
          <w:cols w:num="2" w:equalWidth="0">
            <w:col w:w="6644" w:space="1276"/>
            <w:col w:w="194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before="89"/>
        <w:ind w:left="1486" w:right="0" w:firstLine="0"/>
        <w:jc w:val="left"/>
        <w:rPr>
          <w:sz w:val="34"/>
        </w:rPr>
      </w:pPr>
      <w:r>
        <w:rPr>
          <w:sz w:val="34"/>
        </w:rPr>
        <w:t>Машины электрические вращающиеся</w:t>
      </w:r>
    </w:p>
    <w:p>
      <w:pPr>
        <w:spacing w:line="228" w:lineRule="auto" w:before="259"/>
        <w:ind w:left="1602" w:right="1533" w:hanging="40"/>
        <w:jc w:val="center"/>
        <w:rPr>
          <w:b/>
          <w:sz w:val="40"/>
        </w:rPr>
      </w:pPr>
      <w:r>
        <w:rPr>
          <w:b/>
          <w:sz w:val="40"/>
        </w:rPr>
        <w:t>ДВИГАТЕЛИ АСИНХРОННЫЕ ВЗРЫВОЗАЩИЩЕННЫЕ МОЩНОСТЬЮ ОТ 0,25 ДО 400 кВт ВКЛЮЧИТЕЛЬНО</w:t>
      </w:r>
    </w:p>
    <w:p>
      <w:pPr>
        <w:spacing w:line="220" w:lineRule="auto" w:before="221"/>
        <w:ind w:left="2389" w:right="2355" w:firstLine="0"/>
        <w:jc w:val="center"/>
        <w:rPr>
          <w:sz w:val="34"/>
        </w:rPr>
      </w:pPr>
      <w:r>
        <w:rPr>
          <w:sz w:val="34"/>
        </w:rPr>
        <w:t>Общие технические требования и методы испытаний</w:t>
      </w:r>
    </w:p>
    <w:p>
      <w:pPr>
        <w:pStyle w:val="BodyText"/>
        <w:rPr>
          <w:sz w:val="38"/>
        </w:rPr>
      </w:pPr>
    </w:p>
    <w:p>
      <w:pPr>
        <w:pStyle w:val="BodyText"/>
        <w:spacing w:before="284"/>
        <w:ind w:left="136" w:right="8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7" w:lineRule="auto" w:before="122"/>
        <w:ind w:left="4715" w:right="3753" w:firstLine="8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86044</wp:posOffset>
            </wp:positionV>
            <wp:extent cx="440055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 </w:t>
      </w:r>
      <w:r>
        <w:rPr>
          <w:rFonts w:ascii="Times New Roman" w:hAnsi="Times New Roman"/>
          <w:sz w:val="20"/>
        </w:rPr>
        <w:t>2012</w:t>
      </w:r>
    </w:p>
    <w:p>
      <w:pPr>
        <w:spacing w:after="0" w:line="237" w:lineRule="auto"/>
        <w:jc w:val="center"/>
        <w:rPr>
          <w:rFonts w:ascii="Times New Roman" w:hAnsi="Times New Roman"/>
          <w:sz w:val="20"/>
        </w:rPr>
        <w:sectPr>
          <w:type w:val="continuous"/>
          <w:pgSz w:w="11900" w:h="16840"/>
          <w:pgMar w:top="76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54466—2011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right="128"/>
        <w:jc w:val="center"/>
      </w:pPr>
      <w:r>
        <w:rPr/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17" w:lineRule="exact"/>
        <w:ind w:left="636"/>
      </w:pPr>
      <w:r>
        <w:rPr/>
        <w:t>Цели  и  принципы  стандартизации а Российской Федерации  установлены Федеральным законом от</w:t>
      </w:r>
    </w:p>
    <w:p>
      <w:pPr>
        <w:pStyle w:val="BodyText"/>
        <w:spacing w:line="256" w:lineRule="auto"/>
        <w:ind w:left="114" w:right="11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1.0—2004 «Стандартизация в Российской Федерации. Основные положения »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7" w:lineRule="auto" w:before="0" w:after="0"/>
        <w:ind w:left="114" w:right="113" w:firstLine="522"/>
        <w:jc w:val="both"/>
        <w:rPr>
          <w:sz w:val="19"/>
        </w:rPr>
      </w:pPr>
      <w:r>
        <w:rPr>
          <w:sz w:val="19"/>
        </w:rPr>
        <w:t>РАЗРАБОТАН Открытым акционерным обществом «Научно-исследовательский, проектно- конструкторский и технологический институт еэрывозащищенных электрических машин и  аппаратов»  (ОАО «НИИВЭМ»)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56" w:lineRule="auto" w:before="0" w:after="0"/>
        <w:ind w:left="114" w:right="159" w:firstLine="513"/>
        <w:jc w:val="both"/>
        <w:rPr>
          <w:sz w:val="19"/>
        </w:rPr>
      </w:pPr>
      <w:r>
        <w:rPr>
          <w:sz w:val="19"/>
        </w:rPr>
        <w:t>ВНЕСЕН Техническим комитетом по стандартизации ТК 403 «Оборудование для взрывоопас­   ных сред</w:t>
      </w:r>
      <w:r>
        <w:rPr>
          <w:spacing w:val="-3"/>
          <w:sz w:val="19"/>
        </w:rPr>
        <w:t> </w:t>
      </w:r>
      <w:r>
        <w:rPr>
          <w:sz w:val="19"/>
        </w:rPr>
        <w:t>(Ех-оборудование)#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10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13 октября 2011 г. Ne</w:t>
      </w:r>
      <w:r>
        <w:rPr>
          <w:spacing w:val="-23"/>
          <w:sz w:val="19"/>
        </w:rPr>
        <w:t> </w:t>
      </w:r>
      <w:r>
        <w:rPr>
          <w:sz w:val="19"/>
        </w:rPr>
        <w:t>444-ст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0" w:after="0"/>
        <w:ind w:left="852" w:right="0" w:hanging="235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52" w:lineRule="auto" w:before="0"/>
        <w:ind w:left="113" w:right="393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е ежегодно </w:t>
      </w:r>
      <w:r>
        <w:rPr>
          <w:sz w:val="19"/>
        </w:rPr>
        <w:t>издаваемом </w:t>
      </w:r>
      <w:r>
        <w:rPr>
          <w:i/>
          <w:sz w:val="19"/>
        </w:rPr>
        <w:t>информационном указателе «Национальные стандарты», а текст изменений и поправок </w:t>
      </w:r>
      <w:r>
        <w:rPr>
          <w:sz w:val="19"/>
        </w:rPr>
        <w:t>— в ежеме­ сячно </w:t>
      </w:r>
      <w:r>
        <w:rPr>
          <w:i/>
          <w:sz w:val="19"/>
        </w:rPr>
        <w:t>издаваемых информационных указателях «Национальные стандарты». В случае пересмотра </w:t>
      </w:r>
      <w:r>
        <w:rPr>
          <w:i/>
          <w:sz w:val="19"/>
        </w:rPr>
        <w:t>(замены) или отмены настоящего стандарта соответствующее уведомление будет опубликовано       в ежемесячно издаваемом информационном указателе «Национальные стандарты». Соответству­ ющая информация, уведомление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в сети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ind w:right="124"/>
        <w:jc w:val="right"/>
      </w:pPr>
      <w:r>
        <w:rPr/>
        <w:t>© Сгандартинформ. 2012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15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9" w:top="70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85"/>
        <w:jc w:val="right"/>
      </w:pPr>
      <w:r>
        <w:rPr/>
        <w:t>ГОСТ Р 54466—2011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right="111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56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39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0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Классификация.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1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4">
            <w:r>
              <w:rPr/>
              <w:t>Основные параметры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размеры.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5">
            <w:r>
              <w:rPr/>
              <w:t>Технические требования.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8" w:val="left" w:leader="dot"/>
            </w:tabs>
            <w:spacing w:line="240" w:lineRule="auto" w:before="87" w:after="0"/>
            <w:ind w:left="739" w:right="0" w:hanging="388"/>
            <w:jc w:val="left"/>
          </w:pPr>
          <w:r>
            <w:rPr/>
            <w:t>Характеристики.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6" w:val="left" w:leader="dot"/>
            </w:tabs>
            <w:spacing w:line="240" w:lineRule="auto" w:before="105" w:after="0"/>
            <w:ind w:left="729" w:right="0" w:hanging="378"/>
            <w:jc w:val="left"/>
          </w:pPr>
          <w:r>
            <w:rPr/>
            <w:t>Условия</w:t>
          </w:r>
          <w:r>
            <w:rPr>
              <w:spacing w:val="-8"/>
            </w:rPr>
            <w:t> </w:t>
          </w:r>
          <w:r>
            <w:rPr/>
            <w:t>эксплуатации.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50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к конструкции.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9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Требования безопасности.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87" w:after="0"/>
            <w:ind w:left="747" w:right="0" w:hanging="396"/>
            <w:jc w:val="left"/>
          </w:pPr>
          <w:r>
            <w:rPr/>
            <w:t>Комплектность.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Маркировка.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47" w:val="left" w:leader="dot"/>
            </w:tabs>
            <w:spacing w:line="240" w:lineRule="auto" w:before="105" w:after="0"/>
            <w:ind w:left="729" w:right="0" w:hanging="378"/>
            <w:jc w:val="left"/>
          </w:pPr>
          <w:r>
            <w:rPr/>
            <w:t>Упаковка.</w:t>
            <w:tab/>
            <w:t>6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9" w:val="left" w:leader="dot"/>
            </w:tabs>
            <w:spacing w:line="240" w:lineRule="auto" w:before="105" w:after="0"/>
            <w:ind w:left="352" w:right="0" w:hanging="216"/>
            <w:jc w:val="left"/>
          </w:pPr>
          <w:hyperlink w:history="true" w:anchor="_bookmark6">
            <w:r>
              <w:rPr/>
              <w:t>Правила приемки.</w:t>
              <w:tab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7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7">
            <w:r>
              <w:rPr/>
              <w:t>Методы</w:t>
            </w:r>
            <w:r>
              <w:rPr>
                <w:spacing w:val="-2"/>
              </w:rPr>
              <w:t> </w:t>
            </w:r>
            <w:r>
              <w:rPr/>
              <w:t>испытаний.</w:t>
              <w:tab/>
              <w:t>8</w:t>
            </w:r>
          </w:hyperlink>
        </w:p>
        <w:p>
          <w:pPr>
            <w:pStyle w:val="TOC1"/>
            <w:tabs>
              <w:tab w:pos="9430" w:val="left" w:leader="dot"/>
            </w:tabs>
            <w:spacing w:line="355" w:lineRule="auto" w:before="87"/>
            <w:ind w:left="136" w:right="215" w:firstLine="0"/>
          </w:pPr>
          <w:r>
            <w:rPr/>
            <w:t>Приложение А (обязательное) Соотношение номинальных мощностей с высотами оси вращения . . 10 Приложение Б (обязательное) Структура условного</w:t>
          </w:r>
          <w:r>
            <w:rPr>
              <w:spacing w:val="-20"/>
            </w:rPr>
            <w:t> </w:t>
          </w:r>
          <w:r>
            <w:rPr/>
            <w:t>обозначения</w:t>
          </w:r>
          <w:r>
            <w:rPr>
              <w:spacing w:val="-5"/>
            </w:rPr>
            <w:t> </w:t>
          </w:r>
          <w:r>
            <w:rPr/>
            <w:t>двигателей.</w:t>
            <w:tab/>
            <w:t>11</w:t>
          </w:r>
        </w:p>
        <w:p>
          <w:pPr>
            <w:pStyle w:val="TOC1"/>
            <w:tabs>
              <w:tab w:pos="9440" w:val="left" w:leader="dot"/>
            </w:tabs>
            <w:spacing w:line="355" w:lineRule="auto" w:before="3"/>
            <w:ind w:left="136" w:right="130" w:firstLine="0"/>
            <w:jc w:val="center"/>
          </w:pPr>
          <w:r>
            <w:rPr/>
            <w:t>Приложение 8 (рекомендуемое) Показатели надежности двигателей в номинальном режиме S1. . . 11 Библиография.</w:t>
            <w:tab/>
            <w:t>12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101"/>
        <w:jc w:val="right"/>
      </w:pPr>
      <w:r>
        <w:rPr>
          <w:w w:val="95"/>
        </w:rPr>
        <w:t>in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54466—2011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135" w:right="130"/>
        <w:jc w:val="center"/>
      </w:pPr>
      <w:r>
        <w:rPr/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114" w:right="116" w:firstLine="521"/>
        <w:jc w:val="both"/>
      </w:pPr>
      <w:r>
        <w:rPr/>
        <w:t>Настоящий стандарт входит в комплекс национальных стандартов на взрывозащищенное электрооборудование.</w:t>
      </w:r>
    </w:p>
    <w:p>
      <w:pPr>
        <w:pStyle w:val="BodyText"/>
        <w:spacing w:line="247" w:lineRule="auto"/>
        <w:ind w:left="114" w:right="123" w:firstLine="521"/>
        <w:jc w:val="both"/>
      </w:pPr>
      <w:r>
        <w:rPr/>
        <w:t>В настоящем стандарте изложены требования к условиям и режимам работы, электрическим пара­ метрам и характеристикам, к конструкции и безопасности асинхронных взрывозащищенных двигателей,     а также установлены виды и методы их</w:t>
      </w:r>
      <w:r>
        <w:rPr>
          <w:spacing w:val="-9"/>
        </w:rPr>
        <w:t> </w:t>
      </w:r>
      <w:r>
        <w:rPr/>
        <w:t>испытаний.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7426" w:right="0" w:firstLine="0"/>
        <w:jc w:val="left"/>
        <w:rPr>
          <w:b/>
          <w:sz w:val="22"/>
        </w:rPr>
      </w:pPr>
      <w:r>
        <w:rPr>
          <w:b/>
          <w:sz w:val="22"/>
        </w:rPr>
        <w:t>ГОСТ Р 54466—2011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13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3221"/>
      </w:pPr>
      <w:r>
        <w:rPr/>
        <w:t>Машины электрические вращающиеся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97" w:lineRule="auto"/>
        <w:ind w:left="2214" w:right="2710" w:hanging="45"/>
      </w:pPr>
      <w:r>
        <w:rPr/>
        <w:t>ДВИГАТЕЛИ АСИНХРОННЫЕ ВЗРЫВОЗАЩИЩЕННЫЕ МОЩНОСТЬЮ ОТ 0.25 ДО 400 кВт ВКЛЮЧИТЕЛЬНО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2552" w:right="2538"/>
        <w:jc w:val="center"/>
      </w:pPr>
      <w:r>
        <w:rPr/>
        <w:t>Общие технические требования и методы испытаний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694" w:right="0" w:firstLine="0"/>
        <w:jc w:val="left"/>
        <w:rPr>
          <w:sz w:val="17"/>
        </w:rPr>
      </w:pPr>
      <w:r>
        <w:rPr>
          <w:sz w:val="17"/>
        </w:rPr>
        <w:t>Rotating electrical machines. Asynchronous explosion-proof motors of power from 0.2S to 400 kW inclusive.</w:t>
      </w:r>
    </w:p>
    <w:p>
      <w:pPr>
        <w:spacing w:before="38"/>
        <w:ind w:left="2549" w:right="2538" w:firstLine="0"/>
        <w:jc w:val="center"/>
        <w:rPr>
          <w:sz w:val="17"/>
        </w:rPr>
      </w:pPr>
      <w:r>
        <w:rPr>
          <w:sz w:val="17"/>
        </w:rPr>
        <w:t>General technical requirements and test methods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0" w:right="151" w:firstLine="0"/>
        <w:jc w:val="right"/>
        <w:rPr>
          <w:sz w:val="17"/>
        </w:rPr>
      </w:pPr>
      <w:r>
        <w:rPr>
          <w:sz w:val="17"/>
        </w:rPr>
        <w:t>Дата введения — 2012—07—01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136" w:right="120" w:firstLine="504"/>
        <w:jc w:val="both"/>
      </w:pPr>
      <w:r>
        <w:rPr/>
        <w:t>Настоящий стандарт распространяется на  асинхронные  взрывоэащищенные  двигатели  мощ­ ностью от 0.25 до 400 кВт включительно (далее — двигатели), предназначенные для применения во взрывоопасных средах газа, пара или тумана.</w:t>
      </w:r>
    </w:p>
    <w:p>
      <w:pPr>
        <w:pStyle w:val="BodyText"/>
        <w:spacing w:line="247" w:lineRule="auto"/>
        <w:ind w:left="118" w:right="124" w:firstLine="522"/>
        <w:jc w:val="both"/>
      </w:pPr>
      <w:r>
        <w:rPr/>
        <w:t>Стандарт устанавливает общие технические требования к конструированию, испытаниям, марки­ ровке и безопасности асинхронных взрывозащищенных двигателей, непосредственно связанных с опасностью воспламенения окружающей взрывоопасной среды.</w:t>
      </w:r>
    </w:p>
    <w:p>
      <w:pPr>
        <w:pStyle w:val="BodyText"/>
        <w:spacing w:line="247" w:lineRule="auto" w:before="27"/>
        <w:ind w:left="118" w:right="169" w:firstLine="522"/>
        <w:jc w:val="both"/>
      </w:pPr>
      <w:r>
        <w:rPr/>
        <w:t>Установленные настоящим стандартом технические требования, виды и методы испытаний, а так­  же их перечень могут конкретизироваться в технических условиях на двигатели и (или) технических тре­</w:t>
      </w:r>
      <w:bookmarkStart w:name="_bookmark1" w:id="3"/>
      <w:bookmarkEnd w:id="3"/>
      <w:r>
        <w:rPr/>
      </w:r>
      <w:r>
        <w:rPr/>
        <w:t> бованиях, согласованных между изготовителем и потребителем.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56" w:lineRule="auto" w:before="15"/>
        <w:ind w:left="136" w:right="166" w:firstLine="504"/>
        <w:jc w:val="both"/>
      </w:pPr>
      <w:r>
        <w:rPr/>
        <w:t>ГОСТ Р 27.403—2009 Надежность в технике. Планы испытаний для контроля вероятности безот­ казной работы</w:t>
      </w:r>
    </w:p>
    <w:p>
      <w:pPr>
        <w:pStyle w:val="BodyText"/>
        <w:ind w:left="640"/>
      </w:pPr>
      <w:r>
        <w:rPr/>
        <w:t>ГОСТ   Р   51330.0—99   (МЭК   60079-0—98)   Электрооборудование   вэрывоэащищенное.   Часть  0.</w:t>
      </w:r>
    </w:p>
    <w:p>
      <w:pPr>
        <w:pStyle w:val="BodyText"/>
        <w:spacing w:before="15"/>
        <w:ind w:left="127"/>
      </w:pPr>
      <w:r>
        <w:rPr/>
        <w:t>Общие требования</w:t>
      </w:r>
    </w:p>
    <w:p>
      <w:pPr>
        <w:pStyle w:val="BodyText"/>
        <w:spacing w:line="217" w:lineRule="exact" w:before="15"/>
        <w:ind w:left="640"/>
      </w:pPr>
      <w:r>
        <w:rPr/>
        <w:t>ГОСТ   Р   51330.1—99   (МЭК   60079-1—98)   Электрооборудование   вэрывоэащищенное.   Часть  1.</w:t>
      </w:r>
    </w:p>
    <w:p>
      <w:pPr>
        <w:pStyle w:val="BodyText"/>
        <w:spacing w:line="217" w:lineRule="exact"/>
        <w:ind w:left="136"/>
      </w:pPr>
      <w:r>
        <w:rPr/>
        <w:t>Взрывозащита вида «взрывонепроницаемая оболочкам</w:t>
      </w:r>
    </w:p>
    <w:p>
      <w:pPr>
        <w:pStyle w:val="BodyText"/>
        <w:spacing w:line="217" w:lineRule="exact" w:before="34"/>
        <w:ind w:left="640"/>
      </w:pPr>
      <w:r>
        <w:rPr/>
        <w:t>ГОСТ   Р   51330.5—99   (МЭК   60079-4—75)   Электрооборудование   вэрывоэащищенное.   Часть  4.</w:t>
      </w:r>
    </w:p>
    <w:p>
      <w:pPr>
        <w:pStyle w:val="BodyText"/>
        <w:spacing w:line="217" w:lineRule="exact"/>
        <w:ind w:left="136"/>
      </w:pPr>
      <w:r>
        <w:rPr/>
        <w:t>Метод определения температуры самовоспламенения</w:t>
      </w:r>
    </w:p>
    <w:p>
      <w:pPr>
        <w:pStyle w:val="BodyText"/>
        <w:spacing w:before="33"/>
        <w:ind w:left="640"/>
      </w:pPr>
      <w:r>
        <w:rPr/>
        <w:t>ГОСТ Р 51330.8—99 Электрооборудование вэрывоэащищенное. Часть 7. Защита вида е</w:t>
      </w:r>
    </w:p>
    <w:p>
      <w:pPr>
        <w:pStyle w:val="BodyText"/>
        <w:spacing w:line="217" w:lineRule="exact" w:before="15"/>
        <w:ind w:left="640"/>
      </w:pPr>
      <w:r>
        <w:rPr/>
        <w:t>ГОСТ Р 51330.10—99 (МЭК 60079-11—99) Электрооборудование взрывозащищенное. Часть 11.</w:t>
      </w:r>
    </w:p>
    <w:p>
      <w:pPr>
        <w:pStyle w:val="BodyText"/>
        <w:spacing w:line="217" w:lineRule="exact"/>
        <w:ind w:left="136"/>
      </w:pPr>
      <w:r>
        <w:rPr/>
        <w:t>Искробеэопасная электрическая цепь i</w:t>
      </w:r>
    </w:p>
    <w:p>
      <w:pPr>
        <w:pStyle w:val="BodyText"/>
        <w:spacing w:line="247" w:lineRule="auto" w:before="33"/>
        <w:ind w:left="127" w:right="118" w:firstLine="513"/>
        <w:jc w:val="both"/>
      </w:pPr>
      <w:r>
        <w:rPr/>
        <w:t>ГОСТ Р 51330.11—99 (МЭК 60079-12—78) Электрооборудование вэрывоэащищенное. Часть 12. Классификация смесей газов и ларов с воздухом по безопасным экспериментальным максимальным зазорам и минимальным воспламеняющим токам</w:t>
      </w:r>
    </w:p>
    <w:p>
      <w:pPr>
        <w:pStyle w:val="BodyText"/>
        <w:spacing w:before="8"/>
        <w:ind w:left="640"/>
      </w:pPr>
      <w:r>
        <w:rPr/>
        <w:t>ГОСТ  Р  51330.13—99  (МЭК  60079-14—96)  Электрооборудование  вэрывозащищенное.  Часть  14.</w:t>
      </w:r>
    </w:p>
    <w:p>
      <w:pPr>
        <w:pStyle w:val="BodyText"/>
        <w:spacing w:before="15"/>
        <w:ind w:left="136"/>
      </w:pPr>
      <w:r>
        <w:rPr/>
        <w:t>Электроустановки во взрывоопасных зонах (кроме подземных выработок)</w:t>
      </w:r>
    </w:p>
    <w:p>
      <w:pPr>
        <w:pStyle w:val="BodyText"/>
        <w:spacing w:before="15"/>
        <w:ind w:left="640"/>
      </w:pPr>
      <w:r>
        <w:rPr/>
        <w:t>ГОСТ  Р  51330.17—99  (МЭК  60079-18—92)  Электрооборудование  взрывозащищенное.  Часть  18.</w:t>
      </w:r>
    </w:p>
    <w:p>
      <w:pPr>
        <w:pStyle w:val="BodyText"/>
        <w:spacing w:before="15"/>
        <w:ind w:left="136"/>
      </w:pPr>
      <w:r>
        <w:rPr/>
        <w:t>Взрывозащита вида «герметизация компаундом (т)»</w:t>
      </w:r>
    </w:p>
    <w:p>
      <w:pPr>
        <w:pStyle w:val="BodyText"/>
        <w:spacing w:line="256" w:lineRule="auto" w:before="15"/>
        <w:ind w:left="127" w:right="119" w:firstLine="513"/>
        <w:jc w:val="both"/>
      </w:pPr>
      <w:r>
        <w:rPr/>
        <w:t>ГОСТ Р 51330.20—99 Электрооборудование рудничное. Изоляция, пути утечки и электрические зазоры. Технические требования и методы испытаний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13" w:firstLine="0"/>
        <w:jc w:val="right"/>
        <w:rPr>
          <w:b/>
          <w:sz w:val="16"/>
        </w:rPr>
      </w:pPr>
      <w:r>
        <w:rPr>
          <w:b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22"/>
      </w:pPr>
      <w:r>
        <w:rPr/>
        <w:t>ГОСТ Р 54466—2011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14" w:right="117" w:firstLine="521"/>
        <w:jc w:val="both"/>
      </w:pPr>
      <w:r>
        <w:rPr/>
        <w:t>ГОСТ Р 51401—99 (ИСО 3744—94) Шум машин. Определение уровней звуковой мощности источ­ ников шума по звуковому давлению. Технический метод в существенно свободном звуковом поле над звукоотражающей плоскостью</w:t>
      </w:r>
    </w:p>
    <w:p>
      <w:pPr>
        <w:pStyle w:val="BodyText"/>
        <w:spacing w:line="237" w:lineRule="auto" w:before="3"/>
        <w:ind w:left="114" w:right="111" w:firstLine="521"/>
        <w:jc w:val="both"/>
      </w:pPr>
      <w:r>
        <w:rPr/>
        <w:t>ГОСТ Р 52350.0—2005 (МЭК 60079*0:2004) Электрооборудование для  взрывоопасных  газовых  сред. Часть 0. Общие требования</w:t>
      </w:r>
    </w:p>
    <w:p>
      <w:pPr>
        <w:pStyle w:val="BodyText"/>
        <w:spacing w:line="256" w:lineRule="auto" w:before="15"/>
        <w:ind w:left="114" w:right="111" w:firstLine="521"/>
        <w:jc w:val="both"/>
      </w:pPr>
      <w:r>
        <w:rPr/>
        <w:t>ГОСТ Р 52350.1—2005 (МЭК 60079*1:2003) Электрооборудование для  взрывоопасных  газовых  сред. Часть 1. Вэрывонвпроницавмыв оболочки</w:t>
      </w:r>
      <w:r>
        <w:rPr>
          <w:spacing w:val="-9"/>
        </w:rPr>
        <w:t> </w:t>
      </w:r>
      <w:r>
        <w:rPr/>
        <w:t>«d»</w:t>
      </w:r>
    </w:p>
    <w:p>
      <w:pPr>
        <w:pStyle w:val="BodyText"/>
        <w:spacing w:line="256" w:lineRule="auto"/>
        <w:ind w:left="114" w:right="104" w:firstLine="521"/>
        <w:jc w:val="both"/>
      </w:pPr>
      <w:r>
        <w:rPr/>
        <w:t>ГОСТ Р52350.14—2006 (МЭК 60079*14:2002) Электрооборудование для взрывоопасных газовых сред. Часть 14. Электроустановки во взрывоопасных зонах (кроме подземных</w:t>
      </w:r>
      <w:r>
        <w:rPr>
          <w:spacing w:val="-30"/>
        </w:rPr>
        <w:t> </w:t>
      </w:r>
      <w:r>
        <w:rPr/>
        <w:t>выработок)</w:t>
      </w:r>
    </w:p>
    <w:p>
      <w:pPr>
        <w:pStyle w:val="BodyText"/>
        <w:spacing w:line="256" w:lineRule="auto"/>
        <w:ind w:left="105" w:right="117" w:firstLine="530"/>
        <w:jc w:val="both"/>
      </w:pPr>
      <w:r>
        <w:rPr/>
        <w:t>ГОСТ Р 52776—2007 (МЭК 60034*1:2004) Машины электрические вращающиеся. Номинальные данные и характеристики</w:t>
      </w:r>
    </w:p>
    <w:p>
      <w:pPr>
        <w:pStyle w:val="BodyText"/>
        <w:spacing w:line="201" w:lineRule="exact"/>
        <w:ind w:left="636"/>
      </w:pPr>
      <w:r>
        <w:rPr/>
        <w:t>ГОСТ  Р  53148—2008  (МЭК  60034*9:2003)  Машины  электрические  вращающиеся.  Предельные</w:t>
      </w:r>
    </w:p>
    <w:p>
      <w:pPr>
        <w:pStyle w:val="BodyText"/>
        <w:spacing w:before="16"/>
        <w:ind w:left="114"/>
      </w:pPr>
      <w:r>
        <w:rPr/>
        <w:t>уровни шума</w:t>
      </w:r>
    </w:p>
    <w:p>
      <w:pPr>
        <w:pStyle w:val="BodyText"/>
        <w:spacing w:line="256" w:lineRule="auto" w:before="15"/>
        <w:ind w:left="114" w:right="113" w:firstLine="521"/>
        <w:jc w:val="both"/>
      </w:pPr>
      <w:r>
        <w:rPr/>
        <w:t>ГОСТ Р МЭК 536—94 Классификация электротехнического оборудования по способу защиты от поражения электрическим током</w:t>
      </w:r>
    </w:p>
    <w:p>
      <w:pPr>
        <w:pStyle w:val="BodyText"/>
        <w:spacing w:line="247" w:lineRule="auto"/>
        <w:ind w:left="114" w:right="122" w:firstLine="521"/>
        <w:jc w:val="both"/>
      </w:pPr>
      <w:r>
        <w:rPr/>
        <w:t>ГОСТ РМЭК60034-14—2008 Машины электрические вращающиеся. Часть 14. Механическая виб­ рация некоторых видов машин с высотой оси вращения 56 мм и более. Измерения, оценка и пределы вибрации</w:t>
      </w:r>
    </w:p>
    <w:p>
      <w:pPr>
        <w:pStyle w:val="BodyText"/>
        <w:spacing w:line="256" w:lineRule="auto" w:before="9"/>
        <w:ind w:left="114" w:right="160" w:firstLine="521"/>
        <w:jc w:val="both"/>
      </w:pPr>
      <w:r>
        <w:rPr/>
        <w:t>ГОСТ Р МЭК60050-426—2006 Международный электротехнический словарь. Часть426. Электро­ оборудование для взрывоопасных сред</w:t>
      </w:r>
    </w:p>
    <w:p>
      <w:pPr>
        <w:pStyle w:val="BodyText"/>
        <w:spacing w:line="256" w:lineRule="auto"/>
        <w:ind w:left="636" w:right="408"/>
      </w:pPr>
      <w:r>
        <w:rPr/>
        <w:t>ГОСТ Р МЭК 60079-0—2007 Взрывоопасные среды. Часть 0. Оборудование. Общие требования ГОСТ Р МЭК 60079* 1—2008 Взрывоопасные среды. Часть 1. Оборудование с видом взрывозащи­</w:t>
      </w:r>
    </w:p>
    <w:p>
      <w:pPr>
        <w:pStyle w:val="BodyText"/>
        <w:ind w:left="105"/>
      </w:pPr>
      <w:r>
        <w:rPr/>
        <w:t>ты «взрывонепроницаемые оболочки «d»»</w:t>
      </w:r>
    </w:p>
    <w:p>
      <w:pPr>
        <w:pStyle w:val="BodyText"/>
        <w:spacing w:line="266" w:lineRule="auto" w:before="15"/>
        <w:ind w:left="114" w:right="121" w:firstLine="521"/>
        <w:jc w:val="both"/>
      </w:pPr>
      <w:r>
        <w:rPr/>
        <w:t>ГОСТ Р МЭК 60079*11—2010 Взрывоопасные среды. Часть 11. Искробезопасная электрическая целый»</w:t>
      </w:r>
    </w:p>
    <w:p>
      <w:pPr>
        <w:pStyle w:val="BodyText"/>
        <w:spacing w:line="200" w:lineRule="exact"/>
        <w:ind w:left="636"/>
      </w:pPr>
      <w:r>
        <w:rPr/>
        <w:t>ГОСТ Р МЭК 60079*14—2008 Взрывоопасные среды. Часть 14. Проектирование, выбор и монтаж</w:t>
      </w:r>
    </w:p>
    <w:p>
      <w:pPr>
        <w:pStyle w:val="BodyText"/>
        <w:spacing w:line="217" w:lineRule="exact"/>
        <w:ind w:left="114"/>
      </w:pPr>
      <w:r>
        <w:rPr/>
        <w:t>электроустановок</w:t>
      </w:r>
    </w:p>
    <w:p>
      <w:pPr>
        <w:pStyle w:val="BodyText"/>
        <w:spacing w:line="256" w:lineRule="auto" w:before="15"/>
        <w:ind w:left="114" w:right="163" w:firstLine="521"/>
        <w:jc w:val="both"/>
      </w:pPr>
      <w:r>
        <w:rPr/>
        <w:t>ГОСТ 9.032—74 Единая система защиты от коррозии и старения. Покрытия лакокрасочные. Груп­ пы. технические требования и</w:t>
      </w:r>
      <w:r>
        <w:rPr>
          <w:spacing w:val="-30"/>
        </w:rPr>
        <w:t> </w:t>
      </w:r>
      <w:r>
        <w:rPr/>
        <w:t>обозначения</w:t>
      </w:r>
    </w:p>
    <w:p>
      <w:pPr>
        <w:pStyle w:val="BodyText"/>
        <w:spacing w:line="256" w:lineRule="auto"/>
        <w:ind w:left="114" w:right="120" w:firstLine="521"/>
        <w:jc w:val="both"/>
      </w:pPr>
      <w:r>
        <w:rPr/>
        <w:t>ГОСТ 12.1.004—91 Система стандартов безопасности труда. Пожарная безопасность. Общие требования</w:t>
      </w:r>
    </w:p>
    <w:p>
      <w:pPr>
        <w:pStyle w:val="BodyText"/>
        <w:ind w:left="636"/>
      </w:pPr>
      <w:r>
        <w:rPr/>
        <w:t>ГОСТ 12.1.010—76 Система стандартов безопасности труда. Взрывобеэопаскость. Общие требо­</w:t>
      </w:r>
    </w:p>
    <w:p>
      <w:pPr>
        <w:pStyle w:val="BodyText"/>
        <w:spacing w:line="217" w:lineRule="exact" w:before="15"/>
        <w:ind w:left="114"/>
      </w:pPr>
      <w:r>
        <w:rPr/>
        <w:t>вания</w:t>
      </w:r>
    </w:p>
    <w:p>
      <w:pPr>
        <w:pStyle w:val="BodyText"/>
        <w:spacing w:line="217" w:lineRule="exact"/>
        <w:ind w:left="636"/>
      </w:pPr>
      <w:r>
        <w:rPr/>
        <w:t>ГОСТ  12.2.003—91  Система  стандартов  безопасности  труда.  Оборудование  производственное.</w:t>
      </w:r>
    </w:p>
    <w:p>
      <w:pPr>
        <w:pStyle w:val="BodyText"/>
        <w:spacing w:before="16"/>
        <w:ind w:left="114"/>
      </w:pPr>
      <w:r>
        <w:rPr/>
        <w:t>Общие требования безопасности</w:t>
      </w:r>
    </w:p>
    <w:p>
      <w:pPr>
        <w:pStyle w:val="BodyText"/>
        <w:spacing w:before="15"/>
        <w:ind w:left="636"/>
      </w:pPr>
      <w:r>
        <w:rPr/>
        <w:t>ГОСТ   12.2.007.0—75   Система   стандартов   безопасности   труда.   Изделия   электротехнические.</w:t>
      </w:r>
    </w:p>
    <w:p>
      <w:pPr>
        <w:pStyle w:val="BodyText"/>
        <w:spacing w:before="15"/>
        <w:ind w:left="114"/>
      </w:pPr>
      <w:r>
        <w:rPr/>
        <w:t>Общие требования безопасности</w:t>
      </w:r>
    </w:p>
    <w:p>
      <w:pPr>
        <w:pStyle w:val="BodyText"/>
        <w:spacing w:line="256" w:lineRule="auto" w:before="15"/>
        <w:ind w:left="114" w:right="215" w:firstLine="521"/>
      </w:pPr>
      <w:r>
        <w:rPr/>
        <w:t>ГОСТ 12.2.007.1—75 Система стандартов безопасности труда. Машины электрические вращаю­ щиеся. Требования безопасности</w:t>
      </w:r>
    </w:p>
    <w:p>
      <w:pPr>
        <w:pStyle w:val="BodyText"/>
        <w:spacing w:line="237" w:lineRule="auto" w:before="2"/>
        <w:ind w:left="114" w:firstLine="521"/>
      </w:pPr>
      <w:r>
        <w:rPr/>
        <w:t>ГОСТ 12.2.020—76 Система стандартов безопасности труда. Электрооборудование взрывозащи­ щенное. Термины и определения. Классификация. Маркировка</w:t>
      </w:r>
    </w:p>
    <w:p>
      <w:pPr>
        <w:pStyle w:val="BodyText"/>
        <w:spacing w:line="256" w:lineRule="auto" w:before="15"/>
        <w:ind w:left="114" w:firstLine="521"/>
      </w:pPr>
      <w:r>
        <w:rPr/>
        <w:t>ГОСТ 20.39.312—65 Комплексная система общих технических требований. Изделия электротех­ нические. Требования по надежности</w:t>
      </w:r>
    </w:p>
    <w:p>
      <w:pPr>
        <w:pStyle w:val="BodyText"/>
        <w:spacing w:line="256" w:lineRule="auto"/>
        <w:ind w:left="114" w:right="215" w:firstLine="521"/>
      </w:pPr>
      <w:r>
        <w:rPr/>
        <w:t>ГОСТ 20.57.406—81 Комплексная система контроля качества. Изделия электронной техники, квантовой электроники и электротехнические. Методы испытаний</w:t>
      </w:r>
    </w:p>
    <w:p>
      <w:pPr>
        <w:pStyle w:val="BodyText"/>
        <w:ind w:left="636"/>
      </w:pPr>
      <w:r>
        <w:rPr/>
        <w:t>ГОСТ 27.301—95 Надежность в технике. Расчет надежности. Основные положения</w:t>
      </w:r>
    </w:p>
    <w:p>
      <w:pPr>
        <w:pStyle w:val="BodyText"/>
        <w:spacing w:line="256" w:lineRule="auto" w:before="15"/>
        <w:ind w:left="114" w:right="711" w:firstLine="521"/>
      </w:pPr>
      <w:r>
        <w:rPr/>
        <w:t>ГОСТ 2479—79 Машины электрические вращающиеся. Условные обозначения конструктивных исполнений по способу монтажа</w:t>
      </w:r>
    </w:p>
    <w:p>
      <w:pPr>
        <w:pStyle w:val="BodyText"/>
        <w:ind w:left="636"/>
      </w:pPr>
      <w:r>
        <w:rPr/>
        <w:t>ГОСТ  7217—87  Машины  электрические  вращающиеся.  Двигатели  асинхронные.  Методы  испы­</w:t>
      </w:r>
    </w:p>
    <w:p>
      <w:pPr>
        <w:pStyle w:val="BodyText"/>
        <w:spacing w:line="216" w:lineRule="exact"/>
        <w:ind w:left="114"/>
      </w:pPr>
      <w:r>
        <w:rPr/>
        <w:t>таний</w:t>
      </w:r>
    </w:p>
    <w:p>
      <w:pPr>
        <w:pStyle w:val="BodyText"/>
        <w:spacing w:before="15"/>
        <w:ind w:left="636"/>
      </w:pPr>
      <w:r>
        <w:rPr/>
        <w:t>ГОСТ  8592—79  Машины  электрические  вращающиеся.  Допуски  на  установочные  и присоедини­</w:t>
      </w:r>
    </w:p>
    <w:p>
      <w:pPr>
        <w:pStyle w:val="BodyText"/>
        <w:spacing w:before="15"/>
        <w:ind w:left="114"/>
      </w:pPr>
      <w:r>
        <w:rPr/>
        <w:t>тельные размеры и методы контроля</w:t>
      </w:r>
    </w:p>
    <w:p>
      <w:pPr>
        <w:pStyle w:val="BodyText"/>
        <w:spacing w:line="256" w:lineRule="auto" w:before="15"/>
        <w:ind w:left="636" w:right="783"/>
      </w:pPr>
      <w:r>
        <w:rPr/>
        <w:t>ГОСТ 8865—93 Системы электрической изоляции. Оценка нагревостойкости и классификация ГОСТ 11828—86 Машины электрические вращающиеся. Общие методы испытаний</w:t>
      </w:r>
    </w:p>
    <w:p>
      <w:pPr>
        <w:pStyle w:val="BodyText"/>
        <w:spacing w:line="256" w:lineRule="auto"/>
        <w:ind w:left="114" w:right="686" w:firstLine="521"/>
      </w:pPr>
      <w:r>
        <w:rPr/>
        <w:t>ГОСТ 11929—87 Машины электрические вращающиеся. Общие методы испытаний. Определе* ние уровня шума</w:t>
      </w:r>
    </w:p>
    <w:p>
      <w:pPr>
        <w:pStyle w:val="BodyText"/>
        <w:spacing w:line="237" w:lineRule="auto" w:before="2"/>
        <w:ind w:left="114" w:right="215" w:firstLine="521"/>
      </w:pPr>
      <w:r>
        <w:rPr/>
        <w:t>ГОСТ 12080—66 Концы валов цилиндрические. Основные размеры,  допускаемые  крутящие моменты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right="205"/>
        <w:jc w:val="right"/>
      </w:pPr>
      <w:r>
        <w:rPr/>
        <w:t>ГОСТ Р 54466—2011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 w:before="1"/>
        <w:ind w:left="136" w:right="117" w:firstLine="504"/>
        <w:jc w:val="both"/>
      </w:pPr>
      <w:r>
        <w:rPr/>
        <w:t>ГОСТ 12061—72 Концы валов конические с конусностью 1:10. Основные размеры, допускаемые крутящие моменты</w:t>
      </w:r>
    </w:p>
    <w:p>
      <w:pPr>
        <w:pStyle w:val="BodyText"/>
        <w:spacing w:line="256" w:lineRule="auto" w:before="1"/>
        <w:ind w:left="136" w:right="116" w:firstLine="504"/>
        <w:jc w:val="both"/>
      </w:pPr>
      <w:r>
        <w:rPr/>
        <w:t>ГОСТ 12126—86 Машины электрические малой мощности. Установочные и присоединительные размеры</w:t>
      </w:r>
    </w:p>
    <w:p>
      <w:pPr>
        <w:pStyle w:val="BodyText"/>
        <w:spacing w:line="276" w:lineRule="auto"/>
        <w:ind w:left="118" w:right="171" w:firstLine="522"/>
        <w:jc w:val="both"/>
      </w:pPr>
      <w:r>
        <w:rPr/>
        <w:t>ГОСТ 12139—84 Машины электрические вращающиеся. Ряды номинальных мощностей, напря­ жений и частот</w:t>
      </w:r>
    </w:p>
    <w:p>
      <w:pPr>
        <w:pStyle w:val="BodyText"/>
        <w:spacing w:before="19"/>
        <w:ind w:left="640"/>
      </w:pPr>
      <w:r>
        <w:rPr/>
        <w:t>ГОСТ 14192—96 Маркировка грузов</w:t>
      </w:r>
    </w:p>
    <w:p>
      <w:pPr>
        <w:pStyle w:val="BodyText"/>
        <w:spacing w:before="14"/>
        <w:ind w:left="640"/>
      </w:pPr>
      <w:r>
        <w:rPr/>
        <w:t>ГОСТ 14254—98 (МЭК 529—89) Степени защиты, обеспечиваемые оболочками (код IP)</w:t>
      </w:r>
    </w:p>
    <w:p>
      <w:pPr>
        <w:pStyle w:val="BodyText"/>
        <w:spacing w:line="276" w:lineRule="auto" w:before="14"/>
        <w:ind w:left="118" w:right="118" w:firstLine="522"/>
        <w:jc w:val="both"/>
      </w:pPr>
      <w:r>
        <w:rPr/>
        <w:t>ГОСТ 15150—69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воз­ действия климатических факторов внешней среды</w:t>
      </w:r>
    </w:p>
    <w:p>
      <w:pPr>
        <w:pStyle w:val="BodyText"/>
        <w:spacing w:line="256" w:lineRule="auto" w:before="1"/>
        <w:ind w:left="118" w:right="177" w:firstLine="522"/>
        <w:jc w:val="both"/>
      </w:pPr>
      <w:r>
        <w:rPr/>
        <w:t>ГОСТ 15543.1—89 Изделия электротехнические. Общие требования в части стойкости к климати­ ческим внешним воздействующим факторам</w:t>
      </w:r>
    </w:p>
    <w:p>
      <w:pPr>
        <w:pStyle w:val="BodyText"/>
        <w:spacing w:line="256" w:lineRule="auto"/>
        <w:ind w:left="136" w:right="114" w:firstLine="504"/>
        <w:jc w:val="both"/>
      </w:pPr>
      <w:r>
        <w:rPr/>
        <w:t>ГОСТ 16504—81 Система  государственных  испытаний  продукции.  Испытания  и  контроль  качества продукции. Основные термины и</w:t>
      </w:r>
      <w:r>
        <w:rPr>
          <w:spacing w:val="-17"/>
        </w:rPr>
        <w:t> </w:t>
      </w:r>
      <w:r>
        <w:rPr/>
        <w:t>определения</w:t>
      </w:r>
    </w:p>
    <w:p>
      <w:pPr>
        <w:pStyle w:val="BodyText"/>
        <w:spacing w:line="276" w:lineRule="auto"/>
        <w:ind w:left="118" w:right="168" w:firstLine="522"/>
        <w:jc w:val="both"/>
      </w:pPr>
      <w:r>
        <w:rPr/>
        <w:t>ГОСТ 16982.1—89 (МЭК 68-2-1—74) Изделия электротехнические. Методы испытаний на устой­ чивость к климатическим внешним воздействующим факторам</w:t>
      </w:r>
    </w:p>
    <w:p>
      <w:pPr>
        <w:pStyle w:val="BodyText"/>
        <w:spacing w:line="237" w:lineRule="auto" w:before="22"/>
        <w:ind w:left="136" w:right="129" w:firstLine="504"/>
        <w:jc w:val="both"/>
      </w:pPr>
      <w:r>
        <w:rPr/>
        <w:t>ГОСТ 16962.2—90 Изделия электротехнические. Методы испытаний на стойкостькмеханическим внешним воздействующим факторам</w:t>
      </w:r>
    </w:p>
    <w:p>
      <w:pPr>
        <w:pStyle w:val="BodyText"/>
        <w:spacing w:line="237" w:lineRule="auto" w:before="35"/>
        <w:ind w:left="127" w:right="169" w:firstLine="513"/>
        <w:jc w:val="both"/>
      </w:pPr>
      <w:r>
        <w:rPr/>
        <w:t>ГОСТ 17494—87 (МЭК 34-5—81) Машины электрические  вращающиеся.  Классификация  степе­  ней</w:t>
      </w:r>
      <w:r>
        <w:rPr>
          <w:spacing w:val="-10"/>
        </w:rPr>
        <w:t> </w:t>
      </w:r>
      <w:r>
        <w:rPr/>
        <w:t>защиты,</w:t>
      </w:r>
      <w:r>
        <w:rPr>
          <w:spacing w:val="-10"/>
        </w:rPr>
        <w:t> </w:t>
      </w:r>
      <w:r>
        <w:rPr/>
        <w:t>обеспечиваемых</w:t>
      </w:r>
      <w:r>
        <w:rPr>
          <w:spacing w:val="-10"/>
        </w:rPr>
        <w:t> </w:t>
      </w:r>
      <w:r>
        <w:rPr/>
        <w:t>оболочками</w:t>
      </w:r>
      <w:r>
        <w:rPr>
          <w:spacing w:val="-10"/>
        </w:rPr>
        <w:t> </w:t>
      </w:r>
      <w:r>
        <w:rPr/>
        <w:t>вращающихся</w:t>
      </w:r>
      <w:r>
        <w:rPr>
          <w:spacing w:val="-10"/>
        </w:rPr>
        <w:t> </w:t>
      </w:r>
      <w:r>
        <w:rPr/>
        <w:t>электрических</w:t>
      </w:r>
      <w:r>
        <w:rPr>
          <w:spacing w:val="-10"/>
        </w:rPr>
        <w:t> </w:t>
      </w:r>
      <w:r>
        <w:rPr/>
        <w:t>машин</w:t>
      </w:r>
    </w:p>
    <w:p>
      <w:pPr>
        <w:pStyle w:val="BodyText"/>
        <w:spacing w:line="276" w:lineRule="auto" w:before="32"/>
        <w:ind w:left="118" w:right="177" w:firstLine="522"/>
        <w:jc w:val="both"/>
      </w:pPr>
      <w:r>
        <w:rPr/>
        <w:t>ГОСТ 17516.1—90 Изделия электротехнические. Общие требования в части стойкости к механи­ ческим внешним воздействующим факторам</w:t>
      </w:r>
    </w:p>
    <w:p>
      <w:pPr>
        <w:pStyle w:val="BodyText"/>
        <w:spacing w:before="1"/>
        <w:ind w:left="640"/>
      </w:pPr>
      <w:r>
        <w:rPr/>
        <w:t>ГОСТ 18620—86 Изделия электротехнические. Маркировка</w:t>
      </w:r>
    </w:p>
    <w:p>
      <w:pPr>
        <w:pStyle w:val="BodyText"/>
        <w:spacing w:line="256" w:lineRule="auto" w:before="15"/>
        <w:ind w:left="136" w:right="171" w:firstLine="504"/>
        <w:jc w:val="both"/>
      </w:pPr>
      <w:r>
        <w:rPr/>
        <w:t>ГОСТ 18709—73 Машины электрические вращающиеся  средние.  Установочно-присоединитель­  ные</w:t>
      </w:r>
      <w:r>
        <w:rPr>
          <w:spacing w:val="-10"/>
        </w:rPr>
        <w:t> </w:t>
      </w:r>
      <w:r>
        <w:rPr/>
        <w:t>размеры</w:t>
      </w:r>
    </w:p>
    <w:p>
      <w:pPr>
        <w:pStyle w:val="BodyText"/>
        <w:ind w:left="640"/>
      </w:pPr>
      <w:r>
        <w:rPr/>
        <w:t>ГОСТ   20459—87   (МЭК  34-6—69)   Машины  электрические  вращающиеся.  Методы   охлаждения.</w:t>
      </w:r>
    </w:p>
    <w:p>
      <w:pPr>
        <w:pStyle w:val="BodyText"/>
        <w:spacing w:before="33"/>
        <w:ind w:left="127"/>
      </w:pPr>
      <w:r>
        <w:rPr/>
        <w:t>Обозначения</w:t>
      </w:r>
    </w:p>
    <w:p>
      <w:pPr>
        <w:pStyle w:val="BodyText"/>
        <w:spacing w:before="33"/>
        <w:ind w:left="640"/>
      </w:pPr>
      <w:r>
        <w:rPr/>
        <w:t>ГОСТ   21130—75   Изделия   электротехнические.   Зажимы   заземляющие   и   знаки   заземления.</w:t>
      </w:r>
    </w:p>
    <w:p>
      <w:pPr>
        <w:pStyle w:val="BodyText"/>
        <w:spacing w:before="15"/>
        <w:ind w:left="136"/>
      </w:pPr>
      <w:r>
        <w:rPr/>
        <w:t>Конструкция и размеры</w:t>
      </w:r>
    </w:p>
    <w:p>
      <w:pPr>
        <w:pStyle w:val="BodyText"/>
        <w:spacing w:line="256" w:lineRule="auto" w:before="33"/>
        <w:ind w:left="136" w:right="119" w:firstLine="504"/>
        <w:jc w:val="both"/>
      </w:pPr>
      <w:r>
        <w:rPr/>
        <w:t>ГОСТ 22782.0—81 Электрооборудование вэрывозащищенное. Общие технические требования и методы испытаний</w:t>
      </w:r>
    </w:p>
    <w:p>
      <w:pPr>
        <w:pStyle w:val="BodyText"/>
        <w:spacing w:line="256" w:lineRule="auto" w:before="36"/>
        <w:ind w:left="136" w:right="177" w:firstLine="504"/>
        <w:jc w:val="both"/>
      </w:pPr>
      <w:r>
        <w:rPr/>
        <w:t>ГОСТ 22782.3—77 Электрооборудование вэрывозащищенное со специальным видом взрывоза­ щиты. Технические требования и методы испытаний</w:t>
      </w:r>
    </w:p>
    <w:p>
      <w:pPr>
        <w:pStyle w:val="BodyText"/>
        <w:spacing w:line="256" w:lineRule="auto"/>
        <w:ind w:left="127" w:right="169" w:firstLine="513"/>
        <w:jc w:val="both"/>
      </w:pPr>
      <w:r>
        <w:rPr/>
        <w:t>ГОСТ 22782.5—78 Электрооборудование взрывозащищенное с видом взрывозащиты «Искробе­ зопасная электрическая цепь». Технические требования и методы испытаний</w:t>
      </w:r>
    </w:p>
    <w:p>
      <w:pPr>
        <w:pStyle w:val="BodyText"/>
        <w:spacing w:line="276" w:lineRule="auto"/>
        <w:ind w:left="136" w:right="121" w:firstLine="504"/>
        <w:jc w:val="both"/>
      </w:pPr>
      <w:r>
        <w:rPr/>
        <w:t>ГОСТ 22782.6—81 Электрооборудование вэрывозащищенное с видом взрывозащиты «Взрыво- непроницаемая оболочка». Технические требования и методы испытаний</w:t>
      </w:r>
    </w:p>
    <w:p>
      <w:pPr>
        <w:pStyle w:val="BodyText"/>
        <w:spacing w:line="256" w:lineRule="auto" w:before="1"/>
        <w:ind w:left="136" w:right="170" w:firstLine="504"/>
        <w:jc w:val="both"/>
      </w:pPr>
      <w:r>
        <w:rPr/>
        <w:t>ГОСТ 23216—78 Изделия электротехнические. Хранение, транспортирование, временная проти­ вокоррозионная защита, упаковка. Общие требования и методы испытаний</w:t>
      </w:r>
    </w:p>
    <w:p>
      <w:pPr>
        <w:pStyle w:val="BodyText"/>
        <w:spacing w:line="256" w:lineRule="auto"/>
        <w:ind w:left="136" w:right="119" w:firstLine="504"/>
        <w:jc w:val="both"/>
      </w:pPr>
      <w:r>
        <w:rPr/>
        <w:t>ГОСТ 24754—81  Электрооборудование  рудничное  нормальное.  Общие  технические  требования  и методы испытаний</w:t>
      </w:r>
    </w:p>
    <w:p>
      <w:pPr>
        <w:pStyle w:val="BodyText"/>
        <w:spacing w:line="256" w:lineRule="auto"/>
        <w:ind w:left="118" w:right="123" w:firstLine="522"/>
        <w:jc w:val="both"/>
      </w:pPr>
      <w:r>
        <w:rPr/>
        <w:t>ГОСТ 25941—83 (МЭК34-2—72. МЭК34-2А—74) Машины электрические вращающиеся. Методы определения потерь и коэффициента полезного действия</w:t>
      </w:r>
    </w:p>
    <w:p>
      <w:pPr>
        <w:pStyle w:val="BodyText"/>
        <w:spacing w:line="256" w:lineRule="auto"/>
        <w:ind w:left="136" w:right="123" w:firstLine="504"/>
        <w:jc w:val="both"/>
      </w:pPr>
      <w:r>
        <w:rPr/>
        <w:t>ГОСТ 26772—85 Машины электрические вращающиеся. Обозначения выводов и направление вращения</w:t>
      </w:r>
    </w:p>
    <w:p>
      <w:pPr>
        <w:pStyle w:val="BodyText"/>
        <w:spacing w:line="256" w:lineRule="auto"/>
        <w:ind w:left="127" w:right="181" w:firstLine="513"/>
        <w:jc w:val="both"/>
      </w:pPr>
      <w:r>
        <w:rPr/>
        <w:t>ГОСТ 27888—88 (МЭК 34-11-1—78) Машины электрические вращающиеся, встроенная темпера­ турная защита. Правила защиты</w:t>
      </w:r>
    </w:p>
    <w:p>
      <w:pPr>
        <w:spacing w:line="264" w:lineRule="auto" w:before="109"/>
        <w:ind w:left="118" w:right="120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стандартом,  целесообразно  проверить  действие  ссылоч­ ных стандартов в информационной системе  общего  пользования  —  на  официальном  сайте  Федерального  агентства по техническому регулирование и метрологии в сети Интернет или по ежегодно издаваемому информа­ ционному указателю «Национальные стандарты*,  который  опубликован по  состоянию  на 1  января  текущего года, и по соответствующим ежемесячно издаваемым  информационным  указателям,  опубликованным  е  текущем  году.  Если ссылочный стандарт заменен (изменен), то при пользовании настоящим стандартом  следует  руководство­  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ату</w:t>
      </w:r>
      <w:r>
        <w:rPr>
          <w:spacing w:val="-30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145"/>
        <w:ind w:right="116"/>
        <w:jc w:val="right"/>
        <w:rPr>
          <w:rFonts w:ascii="Times New Roman"/>
        </w:rPr>
      </w:pPr>
      <w:r>
        <w:rPr>
          <w:rFonts w:ascii="Times New Roman"/>
        </w:rPr>
        <w:t>3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54466—2011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888" w:val="left" w:leader="none"/>
        </w:tabs>
        <w:spacing w:line="240" w:lineRule="auto" w:before="0" w:after="0"/>
        <w:ind w:left="888" w:right="0" w:hanging="252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Термины</w:t>
      </w:r>
      <w:r>
        <w:rPr/>
        <w:t> и определения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114" w:firstLine="521"/>
      </w:pPr>
      <w:r>
        <w:rPr/>
        <w:t>В настоящем стандарте применены термины и определения, установленные е нормативных доку* ментах, перечисленных в разделе 2, а также следующий термин с соответствующим определением:</w:t>
      </w:r>
    </w:p>
    <w:p>
      <w:pPr>
        <w:pStyle w:val="ListParagraph"/>
        <w:numPr>
          <w:ilvl w:val="1"/>
          <w:numId w:val="3"/>
        </w:numPr>
        <w:tabs>
          <w:tab w:pos="1169" w:val="left" w:leader="none"/>
          <w:tab w:pos="1171" w:val="left" w:leader="none"/>
          <w:tab w:pos="4532" w:val="left" w:leader="none"/>
        </w:tabs>
        <w:spacing w:line="256" w:lineRule="auto" w:before="0" w:after="0"/>
        <w:ind w:left="114" w:right="109" w:firstLine="513"/>
        <w:jc w:val="left"/>
        <w:rPr>
          <w:sz w:val="19"/>
        </w:rPr>
      </w:pPr>
      <w:r>
        <w:rPr>
          <w:sz w:val="19"/>
        </w:rPr>
        <w:t>взрывоэащищенкый  </w:t>
      </w:r>
      <w:r>
        <w:rPr>
          <w:spacing w:val="23"/>
          <w:sz w:val="19"/>
        </w:rPr>
        <w:t> </w:t>
      </w:r>
      <w:r>
        <w:rPr>
          <w:sz w:val="19"/>
        </w:rPr>
        <w:t>асинхронный</w:t>
        <w:tab/>
        <w:t>двигатель:    Изделие,    относящееся </w:t>
      </w:r>
      <w:r>
        <w:rPr>
          <w:spacing w:val="40"/>
          <w:sz w:val="19"/>
        </w:rPr>
        <w:t> </w:t>
      </w:r>
      <w:r>
        <w:rPr>
          <w:sz w:val="19"/>
        </w:rPr>
        <w:t>к  </w:t>
      </w:r>
      <w:r>
        <w:rPr>
          <w:spacing w:val="30"/>
          <w:sz w:val="19"/>
        </w:rPr>
        <w:t> </w:t>
      </w:r>
      <w:r>
        <w:rPr>
          <w:sz w:val="19"/>
        </w:rPr>
        <w:t>электрическому</w:t>
      </w:r>
      <w:r>
        <w:rPr>
          <w:spacing w:val="-1"/>
          <w:sz w:val="19"/>
        </w:rPr>
        <w:t> </w:t>
      </w:r>
      <w:bookmarkStart w:name="_bookmark3" w:id="6"/>
      <w:bookmarkEnd w:id="6"/>
      <w:r>
        <w:rPr>
          <w:spacing w:val="-1"/>
          <w:sz w:val="19"/>
        </w:rPr>
      </w:r>
      <w:r>
        <w:rPr>
          <w:sz w:val="19"/>
        </w:rPr>
        <w:t>оборудованию для взрывоопасных сред по ГОСТ Р МЭК</w:t>
      </w:r>
      <w:r>
        <w:rPr>
          <w:spacing w:val="-31"/>
          <w:sz w:val="19"/>
        </w:rPr>
        <w:t> </w:t>
      </w:r>
      <w:r>
        <w:rPr>
          <w:sz w:val="19"/>
        </w:rPr>
        <w:t>60050*426.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3"/>
        </w:numPr>
        <w:tabs>
          <w:tab w:pos="907" w:val="left" w:leader="none"/>
        </w:tabs>
        <w:spacing w:line="240" w:lineRule="auto" w:before="1" w:after="0"/>
        <w:ind w:left="906" w:right="0" w:hanging="279"/>
        <w:jc w:val="left"/>
      </w:pPr>
      <w:r>
        <w:rPr/>
        <w:t>Классификация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40" w:val="left" w:leader="none"/>
        </w:tabs>
        <w:spacing w:line="256" w:lineRule="auto" w:before="1" w:after="0"/>
        <w:ind w:left="114" w:right="161" w:firstLine="503"/>
        <w:jc w:val="left"/>
        <w:rPr>
          <w:sz w:val="19"/>
        </w:rPr>
      </w:pPr>
      <w:r>
        <w:rPr>
          <w:sz w:val="19"/>
        </w:rPr>
        <w:t>В соответствии с ГОСТ Р 51330.0, ГОСТ Р 52350.0, ГОСТ Р МЭК 60079-0 двигатели подразде­ ляют на следующие</w:t>
      </w:r>
      <w:r>
        <w:rPr>
          <w:spacing w:val="-6"/>
          <w:sz w:val="19"/>
        </w:rPr>
        <w:t> </w:t>
      </w:r>
      <w:r>
        <w:rPr>
          <w:sz w:val="19"/>
        </w:rPr>
        <w:t>группы:</w:t>
      </w:r>
    </w:p>
    <w:p>
      <w:pPr>
        <w:pStyle w:val="ListParagraph"/>
        <w:numPr>
          <w:ilvl w:val="0"/>
          <w:numId w:val="4"/>
        </w:numPr>
        <w:tabs>
          <w:tab w:pos="767" w:val="left" w:leader="none"/>
        </w:tabs>
        <w:spacing w:line="247" w:lineRule="auto" w:before="0" w:after="0"/>
        <w:ind w:left="114" w:right="110" w:firstLine="522"/>
        <w:jc w:val="both"/>
        <w:rPr>
          <w:sz w:val="19"/>
        </w:rPr>
      </w:pPr>
      <w:r>
        <w:rPr>
          <w:sz w:val="19"/>
        </w:rPr>
        <w:t>— двигатели, предназначенные для применения в подземных выработках шахт, рудников и в их наземных строениях, опасных по рудничному газу и/или горючей угольной пыли, отнесенные к катего­     рии I ло ГОСТ Р 51330.11 и группе взрывоопасных смесей Т1 по ГОСТ Р</w:t>
      </w:r>
      <w:r>
        <w:rPr>
          <w:spacing w:val="-19"/>
          <w:sz w:val="19"/>
        </w:rPr>
        <w:t> </w:t>
      </w:r>
      <w:r>
        <w:rPr>
          <w:sz w:val="19"/>
        </w:rPr>
        <w:t>51330.5;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56" w:lineRule="auto" w:before="8" w:after="0"/>
        <w:ind w:left="114" w:right="122" w:firstLine="522"/>
        <w:jc w:val="both"/>
        <w:rPr>
          <w:sz w:val="19"/>
        </w:rPr>
      </w:pPr>
      <w:r>
        <w:rPr>
          <w:sz w:val="19"/>
        </w:rPr>
        <w:t>— двигатели, предназначенные для применения во взрывоопасных газовых средахв помещени­   ях и наружных установках (кроме шахт, опасных по рудничному газу (метану)}, относящихся к категориям ИА, ИВ. НС по ГОСТ PS1330.11 и группам взрывоопасных смесей Т1.Т2,ТЗ,Т4.Т5.Т6по</w:t>
      </w:r>
      <w:r>
        <w:rPr>
          <w:spacing w:val="-15"/>
          <w:sz w:val="19"/>
        </w:rPr>
        <w:t> </w:t>
      </w:r>
      <w:r>
        <w:rPr>
          <w:sz w:val="19"/>
        </w:rPr>
        <w:t>ГОСТР51330.5.</w:t>
      </w:r>
    </w:p>
    <w:p>
      <w:pPr>
        <w:pStyle w:val="ListParagraph"/>
        <w:numPr>
          <w:ilvl w:val="1"/>
          <w:numId w:val="3"/>
        </w:numPr>
        <w:tabs>
          <w:tab w:pos="1078" w:val="left" w:leader="none"/>
        </w:tabs>
        <w:spacing w:line="256" w:lineRule="auto" w:before="0" w:after="0"/>
        <w:ind w:left="114" w:right="125" w:firstLine="503"/>
        <w:jc w:val="left"/>
        <w:rPr>
          <w:sz w:val="19"/>
        </w:rPr>
      </w:pPr>
      <w:r>
        <w:rPr>
          <w:sz w:val="19"/>
        </w:rPr>
        <w:t>Уровни взрывозащиты двигателей — в соответствии с ГОСТ Р  51330.0,  ГОСТ  Р  52350.0,  ГОСТ Р</w:t>
      </w:r>
      <w:r>
        <w:rPr>
          <w:spacing w:val="-1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40" w:lineRule="auto" w:before="0" w:after="0"/>
        <w:ind w:left="1023" w:right="0" w:hanging="406"/>
        <w:jc w:val="left"/>
        <w:rPr>
          <w:sz w:val="19"/>
        </w:rPr>
      </w:pPr>
      <w:r>
        <w:rPr>
          <w:sz w:val="19"/>
        </w:rPr>
        <w:t>Применяются следующие виды взрывозащиты</w:t>
      </w:r>
      <w:r>
        <w:rPr>
          <w:spacing w:val="-27"/>
          <w:sz w:val="19"/>
        </w:rPr>
        <w:t> </w:t>
      </w:r>
      <w:r>
        <w:rPr>
          <w:sz w:val="19"/>
        </w:rPr>
        <w:t>двигателей:</w:t>
      </w: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z w:val="19"/>
        </w:rPr>
        <w:t>взрывонепроницаемая оболочка</w:t>
      </w:r>
      <w:r>
        <w:rPr>
          <w:spacing w:val="-27"/>
          <w:sz w:val="19"/>
        </w:rPr>
        <w:t> </w:t>
      </w:r>
      <w:r>
        <w:rPr>
          <w:sz w:val="19"/>
        </w:rPr>
        <w:t>«&lt;1»;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z w:val="19"/>
        </w:rPr>
        <w:t>искробезопасная электрическая цепь</w:t>
      </w:r>
      <w:r>
        <w:rPr>
          <w:spacing w:val="-14"/>
          <w:sz w:val="19"/>
        </w:rPr>
        <w:t> </w:t>
      </w:r>
      <w:r>
        <w:rPr>
          <w:sz w:val="19"/>
        </w:rPr>
        <w:t>ei»;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7" w:right="0" w:hanging="171"/>
        <w:jc w:val="left"/>
        <w:rPr>
          <w:sz w:val="19"/>
        </w:rPr>
      </w:pPr>
      <w:r>
        <w:rPr>
          <w:sz w:val="19"/>
        </w:rPr>
        <w:t>защита</w:t>
      </w:r>
      <w:r>
        <w:rPr>
          <w:spacing w:val="-14"/>
          <w:sz w:val="19"/>
        </w:rPr>
        <w:t> </w:t>
      </w:r>
      <w:r>
        <w:rPr>
          <w:sz w:val="19"/>
        </w:rPr>
        <w:t>вида«е»;</w:t>
      </w:r>
    </w:p>
    <w:p>
      <w:pPr>
        <w:pStyle w:val="ListParagraph"/>
        <w:numPr>
          <w:ilvl w:val="0"/>
          <w:numId w:val="6"/>
        </w:numPr>
        <w:tabs>
          <w:tab w:pos="799" w:val="left" w:leader="none"/>
        </w:tabs>
        <w:spacing w:line="240" w:lineRule="auto" w:before="15" w:after="0"/>
        <w:ind w:left="798" w:right="0" w:hanging="162"/>
        <w:jc w:val="left"/>
        <w:rPr>
          <w:sz w:val="19"/>
        </w:rPr>
      </w:pPr>
      <w:r>
        <w:rPr>
          <w:sz w:val="19"/>
        </w:rPr>
        <w:t>слециальныйвидвэрыеозащиты*е»;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z w:val="19"/>
        </w:rPr>
        <w:t>герметизация компаундом «т»;</w:t>
      </w: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z w:val="19"/>
        </w:rPr>
        <w:t>защита вида</w:t>
      </w:r>
      <w:r>
        <w:rPr>
          <w:spacing w:val="-11"/>
          <w:sz w:val="19"/>
        </w:rPr>
        <w:t> </w:t>
      </w:r>
      <w:r>
        <w:rPr>
          <w:sz w:val="19"/>
        </w:rPr>
        <w:t>«п»;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6" w:right="0" w:hanging="179"/>
        <w:jc w:val="left"/>
        <w:rPr>
          <w:sz w:val="19"/>
        </w:rPr>
      </w:pPr>
      <w:r>
        <w:rPr>
          <w:sz w:val="19"/>
        </w:rPr>
        <w:t>заполнение или продувка оболочки под избыточным давлением</w:t>
      </w:r>
      <w:r>
        <w:rPr>
          <w:spacing w:val="-27"/>
          <w:sz w:val="19"/>
        </w:rPr>
        <w:t> </w:t>
      </w:r>
      <w:r>
        <w:rPr>
          <w:sz w:val="19"/>
        </w:rPr>
        <w:t>«р».</w:t>
      </w:r>
    </w:p>
    <w:p>
      <w:pPr>
        <w:pStyle w:val="ListParagraph"/>
        <w:numPr>
          <w:ilvl w:val="1"/>
          <w:numId w:val="3"/>
        </w:numPr>
        <w:tabs>
          <w:tab w:pos="1078" w:val="left" w:leader="none"/>
        </w:tabs>
        <w:spacing w:line="237" w:lineRule="auto" w:before="17" w:after="0"/>
        <w:ind w:left="114" w:right="128" w:firstLine="503"/>
        <w:jc w:val="left"/>
        <w:rPr>
          <w:sz w:val="19"/>
        </w:rPr>
      </w:pPr>
      <w:r>
        <w:rPr>
          <w:sz w:val="19"/>
        </w:rPr>
        <w:t>Показатели, определяющие взрывозащиту, должны  указываться  втехнической  документации</w:t>
      </w:r>
      <w:bookmarkStart w:name="_bookmark4" w:id="7"/>
      <w:bookmarkEnd w:id="7"/>
      <w:r>
        <w:rPr>
          <w:sz w:val="19"/>
        </w:rPr>
      </w:r>
      <w:r>
        <w:rPr>
          <w:sz w:val="19"/>
        </w:rPr>
        <w:t> на двигатели конкретных</w:t>
      </w:r>
      <w:r>
        <w:rPr>
          <w:spacing w:val="-11"/>
          <w:sz w:val="19"/>
        </w:rPr>
        <w:t> </w:t>
      </w:r>
      <w:r>
        <w:rPr>
          <w:sz w:val="19"/>
        </w:rPr>
        <w:t>типов.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898" w:val="left" w:leader="none"/>
        </w:tabs>
        <w:spacing w:line="240" w:lineRule="auto" w:before="0" w:after="0"/>
        <w:ind w:left="897" w:right="0" w:hanging="261"/>
        <w:jc w:val="left"/>
      </w:pPr>
      <w:r>
        <w:rPr/>
        <w:t>Основные параметры и размеры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23" w:val="left" w:leader="none"/>
        </w:tabs>
        <w:spacing w:line="240" w:lineRule="auto" w:before="1" w:after="0"/>
        <w:ind w:left="114" w:right="0" w:firstLine="513"/>
        <w:jc w:val="left"/>
        <w:rPr>
          <w:sz w:val="19"/>
        </w:rPr>
      </w:pPr>
      <w:r>
        <w:rPr>
          <w:sz w:val="19"/>
        </w:rPr>
        <w:t>Номинальные мощности двигателей — от0,25до400кВт поГОСТ</w:t>
      </w:r>
      <w:r>
        <w:rPr>
          <w:spacing w:val="-36"/>
          <w:sz w:val="19"/>
        </w:rPr>
        <w:t> </w:t>
      </w:r>
      <w:r>
        <w:rPr>
          <w:sz w:val="19"/>
        </w:rPr>
        <w:t>12139.</w:t>
      </w:r>
    </w:p>
    <w:p>
      <w:pPr>
        <w:pStyle w:val="ListParagraph"/>
        <w:numPr>
          <w:ilvl w:val="1"/>
          <w:numId w:val="3"/>
        </w:numPr>
        <w:tabs>
          <w:tab w:pos="1015" w:val="left" w:leader="none"/>
        </w:tabs>
        <w:spacing w:line="240" w:lineRule="auto" w:before="15" w:after="0"/>
        <w:ind w:left="1014" w:right="0" w:hanging="387"/>
        <w:jc w:val="left"/>
        <w:rPr>
          <w:sz w:val="19"/>
        </w:rPr>
      </w:pPr>
      <w:r>
        <w:rPr>
          <w:sz w:val="19"/>
        </w:rPr>
        <w:t>Двигатели изготавливают на номинальные частоты 50 и 60 Гц ло ГОСТ</w:t>
      </w:r>
      <w:r>
        <w:rPr>
          <w:spacing w:val="-25"/>
          <w:sz w:val="19"/>
        </w:rPr>
        <w:t> </w:t>
      </w:r>
      <w:r>
        <w:rPr>
          <w:sz w:val="19"/>
        </w:rPr>
        <w:t>12139.</w:t>
      </w:r>
    </w:p>
    <w:p>
      <w:pPr>
        <w:pStyle w:val="ListParagraph"/>
        <w:numPr>
          <w:ilvl w:val="1"/>
          <w:numId w:val="3"/>
        </w:numPr>
        <w:tabs>
          <w:tab w:pos="1015" w:val="left" w:leader="none"/>
        </w:tabs>
        <w:spacing w:line="240" w:lineRule="auto" w:before="15" w:after="0"/>
        <w:ind w:left="1014" w:right="0" w:hanging="387"/>
        <w:jc w:val="left"/>
        <w:rPr>
          <w:sz w:val="19"/>
        </w:rPr>
      </w:pPr>
      <w:r>
        <w:rPr>
          <w:sz w:val="19"/>
        </w:rPr>
        <w:t>Двигатели изготавливают на синхронные частоты вращения по ГОСТ</w:t>
      </w:r>
      <w:r>
        <w:rPr>
          <w:spacing w:val="-20"/>
          <w:sz w:val="19"/>
        </w:rPr>
        <w:t> </w:t>
      </w:r>
      <w:r>
        <w:rPr>
          <w:sz w:val="19"/>
        </w:rPr>
        <w:t>12139: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7" w:right="0" w:hanging="171"/>
        <w:jc w:val="left"/>
        <w:rPr>
          <w:sz w:val="19"/>
        </w:rPr>
      </w:pPr>
      <w:r>
        <w:rPr>
          <w:sz w:val="19"/>
        </w:rPr>
        <w:t>3000.1500.1000.750.600.500 и 375 мин-</w:t>
      </w:r>
      <w:r>
        <w:rPr>
          <w:position w:val="5"/>
          <w:sz w:val="12"/>
        </w:rPr>
        <w:t>1  </w:t>
      </w:r>
      <w:r>
        <w:rPr>
          <w:sz w:val="19"/>
        </w:rPr>
        <w:t>— при частоте сети 50</w:t>
      </w:r>
      <w:r>
        <w:rPr>
          <w:spacing w:val="-11"/>
          <w:sz w:val="19"/>
        </w:rPr>
        <w:t> </w:t>
      </w:r>
      <w:r>
        <w:rPr>
          <w:sz w:val="19"/>
        </w:rPr>
        <w:t>Гц;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15" w:after="0"/>
        <w:ind w:left="807" w:right="0" w:hanging="171"/>
        <w:jc w:val="left"/>
        <w:rPr>
          <w:sz w:val="19"/>
        </w:rPr>
      </w:pPr>
      <w:r>
        <w:rPr>
          <w:sz w:val="19"/>
        </w:rPr>
        <w:t>3600.1800,1200 и 900 мин-' — при частоте сети 60</w:t>
      </w:r>
      <w:r>
        <w:rPr>
          <w:spacing w:val="-1"/>
          <w:sz w:val="19"/>
        </w:rPr>
        <w:t> </w:t>
      </w:r>
      <w:r>
        <w:rPr>
          <w:sz w:val="19"/>
        </w:rPr>
        <w:t>Гц.</w:t>
      </w:r>
    </w:p>
    <w:p>
      <w:pPr>
        <w:pStyle w:val="ListParagraph"/>
        <w:numPr>
          <w:ilvl w:val="1"/>
          <w:numId w:val="3"/>
        </w:numPr>
        <w:tabs>
          <w:tab w:pos="1057" w:val="left" w:leader="none"/>
        </w:tabs>
        <w:spacing w:line="256" w:lineRule="auto" w:before="15" w:after="0"/>
        <w:ind w:left="114" w:right="122" w:firstLine="513"/>
        <w:jc w:val="left"/>
        <w:rPr>
          <w:sz w:val="19"/>
        </w:rPr>
      </w:pPr>
      <w:r>
        <w:rPr>
          <w:sz w:val="19"/>
        </w:rPr>
        <w:t>Двигатели изготавливают на напряжение 220. 380. 660 и 1140 В ло ГОСТ 12139. Двигатели  могут изготавливаться на другие стандартные номинальные напряжения ло ГОСТ</w:t>
      </w:r>
      <w:r>
        <w:rPr>
          <w:spacing w:val="-31"/>
          <w:sz w:val="19"/>
        </w:rPr>
        <w:t> </w:t>
      </w:r>
      <w:r>
        <w:rPr>
          <w:sz w:val="19"/>
        </w:rPr>
        <w:t>12139.</w:t>
      </w:r>
    </w:p>
    <w:p>
      <w:pPr>
        <w:pStyle w:val="BodyText"/>
        <w:spacing w:line="256" w:lineRule="auto"/>
        <w:ind w:left="114" w:firstLine="521"/>
      </w:pPr>
      <w:r>
        <w:rPr/>
        <w:t>Значения номинальной мощности, частоты сети и напряжения, а также возможные сочетания двух напряжений в двигателе указывают в технических условиях на двигатели конкретных типов.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56" w:lineRule="auto" w:before="0" w:after="0"/>
        <w:ind w:left="114" w:right="162" w:firstLine="513"/>
        <w:jc w:val="left"/>
        <w:rPr>
          <w:sz w:val="19"/>
        </w:rPr>
      </w:pPr>
      <w:r>
        <w:rPr>
          <w:sz w:val="19"/>
        </w:rPr>
        <w:t>Значения энергетических показателей двигателя (коэффициент полезного действия, коэффи­ циент мощности) должны быть указаны в технических условиях на двигатели конкретных</w:t>
      </w:r>
      <w:r>
        <w:rPr>
          <w:spacing w:val="-28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1"/>
          <w:numId w:val="3"/>
        </w:numPr>
        <w:tabs>
          <w:tab w:pos="1068" w:val="left" w:leader="none"/>
        </w:tabs>
        <w:spacing w:line="247" w:lineRule="auto" w:before="0" w:after="0"/>
        <w:ind w:left="114" w:right="108" w:firstLine="513"/>
        <w:jc w:val="both"/>
        <w:rPr>
          <w:sz w:val="19"/>
        </w:rPr>
      </w:pPr>
      <w:r>
        <w:rPr>
          <w:sz w:val="19"/>
        </w:rPr>
        <w:t>Номинальные значения отношений пускового тока кноминальному. пускового, максимального     и минимального вращающих моментов кноминальному вращающемумоменту двигателей должны быть указаны в технических условиях на двигатели конкретных</w:t>
      </w:r>
      <w:r>
        <w:rPr>
          <w:spacing w:val="-22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56" w:lineRule="auto" w:before="9" w:after="0"/>
        <w:ind w:left="132" w:right="124" w:firstLine="495"/>
        <w:jc w:val="left"/>
        <w:rPr>
          <w:sz w:val="19"/>
        </w:rPr>
      </w:pPr>
      <w:r>
        <w:rPr>
          <w:sz w:val="19"/>
        </w:rPr>
        <w:t>Двигатели должны изготавливаться со следующими высотами оси вращения: 63; 71; 80; 90;   100; 112; 132; 160; 180; 200; 225; 250; 280:315; 355; 400</w:t>
      </w:r>
      <w:r>
        <w:rPr>
          <w:spacing w:val="-1"/>
          <w:sz w:val="19"/>
        </w:rPr>
        <w:t> </w:t>
      </w:r>
      <w:r>
        <w:rPr>
          <w:sz w:val="19"/>
        </w:rPr>
        <w:t>мм.</w:t>
      </w:r>
    </w:p>
    <w:p>
      <w:pPr>
        <w:pStyle w:val="ListParagraph"/>
        <w:numPr>
          <w:ilvl w:val="1"/>
          <w:numId w:val="3"/>
        </w:numPr>
        <w:tabs>
          <w:tab w:pos="1096" w:val="left" w:leader="none"/>
          <w:tab w:pos="1098" w:val="left" w:leader="none"/>
        </w:tabs>
        <w:spacing w:line="256" w:lineRule="auto" w:before="0" w:after="0"/>
        <w:ind w:left="114" w:right="113" w:firstLine="513"/>
        <w:jc w:val="left"/>
        <w:rPr>
          <w:sz w:val="19"/>
        </w:rPr>
      </w:pPr>
      <w:r>
        <w:rPr>
          <w:sz w:val="19"/>
        </w:rPr>
        <w:t>Соотношение номинальных мощностей с высотами оси вращения для продолжительного режима работы — в соответствии с приложением</w:t>
      </w:r>
      <w:r>
        <w:rPr>
          <w:spacing w:val="-13"/>
          <w:sz w:val="19"/>
        </w:rPr>
        <w:t> </w:t>
      </w:r>
      <w:r>
        <w:rPr>
          <w:sz w:val="19"/>
        </w:rPr>
        <w:t>А.</w:t>
      </w:r>
    </w:p>
    <w:p>
      <w:pPr>
        <w:pStyle w:val="BodyText"/>
        <w:spacing w:line="256" w:lineRule="auto"/>
        <w:ind w:left="114" w:firstLine="521"/>
      </w:pPr>
      <w:r>
        <w:rPr/>
        <w:t>По требованию заказчика допускается устанавливать соотношение мощностей с высотами оси вращения, отличное от указанного в приложении А.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</w:tabs>
        <w:spacing w:line="240" w:lineRule="auto" w:before="0" w:after="0"/>
        <w:ind w:left="114" w:right="0" w:firstLine="513"/>
        <w:jc w:val="left"/>
        <w:rPr>
          <w:sz w:val="19"/>
        </w:rPr>
      </w:pPr>
      <w:r>
        <w:rPr>
          <w:sz w:val="19"/>
        </w:rPr>
        <w:t>Режимы работы двигателей должны соответствовать ГОСТ Р</w:t>
      </w:r>
      <w:r>
        <w:rPr>
          <w:spacing w:val="-23"/>
          <w:sz w:val="19"/>
        </w:rPr>
        <w:t> </w:t>
      </w:r>
      <w:r>
        <w:rPr>
          <w:sz w:val="19"/>
        </w:rPr>
        <w:t>52776.</w:t>
      </w:r>
    </w:p>
    <w:p>
      <w:pPr>
        <w:pStyle w:val="ListParagraph"/>
        <w:numPr>
          <w:ilvl w:val="1"/>
          <w:numId w:val="3"/>
        </w:numPr>
        <w:tabs>
          <w:tab w:pos="1163" w:val="left" w:leader="none"/>
        </w:tabs>
        <w:spacing w:line="256" w:lineRule="auto" w:before="15" w:after="0"/>
        <w:ind w:left="114" w:right="163" w:firstLine="513"/>
        <w:jc w:val="left"/>
        <w:rPr>
          <w:sz w:val="19"/>
        </w:rPr>
      </w:pPr>
      <w:r>
        <w:rPr>
          <w:sz w:val="19"/>
        </w:rPr>
        <w:t>Режимы работы и номинальные значения основных параметров должны быть указаны в тех­ нических</w:t>
      </w:r>
      <w:r>
        <w:rPr>
          <w:spacing w:val="-6"/>
          <w:sz w:val="19"/>
        </w:rPr>
        <w:t> </w:t>
      </w:r>
      <w:r>
        <w:rPr>
          <w:sz w:val="19"/>
        </w:rPr>
        <w:t>условиях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6"/>
          <w:sz w:val="19"/>
        </w:rPr>
        <w:t> </w:t>
      </w:r>
      <w:r>
        <w:rPr>
          <w:sz w:val="19"/>
        </w:rPr>
        <w:t>двигатели</w:t>
      </w:r>
      <w:r>
        <w:rPr>
          <w:spacing w:val="-6"/>
          <w:sz w:val="19"/>
        </w:rPr>
        <w:t> </w:t>
      </w:r>
      <w:r>
        <w:rPr>
          <w:sz w:val="19"/>
        </w:rPr>
        <w:t>конкретных</w:t>
      </w:r>
      <w:r>
        <w:rPr>
          <w:spacing w:val="-5"/>
          <w:sz w:val="19"/>
        </w:rPr>
        <w:t> </w:t>
      </w:r>
      <w:r>
        <w:rPr>
          <w:sz w:val="19"/>
        </w:rPr>
        <w:t>типов,</w:t>
      </w:r>
      <w:r>
        <w:rPr>
          <w:spacing w:val="-5"/>
          <w:sz w:val="19"/>
        </w:rPr>
        <w:t> </w:t>
      </w:r>
      <w:r>
        <w:rPr>
          <w:sz w:val="19"/>
        </w:rPr>
        <w:t>а</w:t>
      </w:r>
      <w:r>
        <w:rPr>
          <w:spacing w:val="-6"/>
          <w:sz w:val="19"/>
        </w:rPr>
        <w:t> </w:t>
      </w:r>
      <w:r>
        <w:rPr>
          <w:sz w:val="19"/>
        </w:rPr>
        <w:t>также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руководстве</w:t>
      </w:r>
      <w:r>
        <w:rPr>
          <w:spacing w:val="-6"/>
          <w:sz w:val="19"/>
        </w:rPr>
        <w:t> </w:t>
      </w:r>
      <w:r>
        <w:rPr>
          <w:sz w:val="19"/>
        </w:rPr>
        <w:t>по</w:t>
      </w:r>
      <w:r>
        <w:rPr>
          <w:spacing w:val="-5"/>
          <w:sz w:val="19"/>
        </w:rPr>
        <w:t> </w:t>
      </w:r>
      <w:r>
        <w:rPr>
          <w:sz w:val="19"/>
        </w:rPr>
        <w:t>эксплуатации.</w:t>
      </w:r>
    </w:p>
    <w:p>
      <w:pPr>
        <w:pStyle w:val="ListParagraph"/>
        <w:numPr>
          <w:ilvl w:val="1"/>
          <w:numId w:val="3"/>
        </w:numPr>
        <w:tabs>
          <w:tab w:pos="1347" w:val="left" w:leader="none"/>
          <w:tab w:pos="1349" w:val="left" w:leader="none"/>
          <w:tab w:pos="2731" w:val="left" w:leader="none"/>
          <w:tab w:pos="4007" w:val="left" w:leader="none"/>
          <w:tab w:pos="5115" w:val="left" w:leader="none"/>
          <w:tab w:pos="6433" w:val="left" w:leader="none"/>
          <w:tab w:pos="6885" w:val="left" w:leader="none"/>
          <w:tab w:pos="8348" w:val="left" w:leader="none"/>
          <w:tab w:pos="9531" w:val="left" w:leader="none"/>
        </w:tabs>
        <w:spacing w:line="237" w:lineRule="auto" w:before="3" w:after="0"/>
        <w:ind w:left="114" w:right="115" w:firstLine="513"/>
        <w:jc w:val="left"/>
        <w:rPr>
          <w:sz w:val="19"/>
        </w:rPr>
      </w:pPr>
      <w:r>
        <w:rPr>
          <w:sz w:val="19"/>
        </w:rPr>
        <w:t>Предельные</w:t>
        <w:tab/>
        <w:t>отклонения</w:t>
        <w:tab/>
        <w:t>основных</w:t>
        <w:tab/>
        <w:t>параметров</w:t>
        <w:tab/>
        <w:t>от</w:t>
        <w:tab/>
        <w:t>номинальных</w:t>
        <w:tab/>
        <w:t>значений»</w:t>
        <w:tab/>
        <w:t>no ГОСТ Р</w:t>
      </w:r>
      <w:r>
        <w:rPr>
          <w:spacing w:val="-1"/>
          <w:sz w:val="19"/>
        </w:rPr>
        <w:t> </w:t>
      </w:r>
      <w:r>
        <w:rPr>
          <w:sz w:val="19"/>
        </w:rPr>
        <w:t>52776.</w:t>
      </w:r>
    </w:p>
    <w:p>
      <w:pPr>
        <w:spacing w:after="0" w:line="237" w:lineRule="auto"/>
        <w:jc w:val="left"/>
        <w:rPr>
          <w:sz w:val="19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54466—2011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434" w:val="left" w:leader="none"/>
          <w:tab w:pos="1435" w:val="left" w:leader="none"/>
          <w:tab w:pos="4773" w:val="left" w:leader="none"/>
          <w:tab w:pos="5894" w:val="left" w:leader="none"/>
          <w:tab w:pos="7244" w:val="left" w:leader="none"/>
          <w:tab w:pos="8283" w:val="left" w:leader="none"/>
        </w:tabs>
        <w:spacing w:line="256" w:lineRule="auto" w:before="1" w:after="0"/>
        <w:ind w:left="136" w:right="126" w:firstLine="504"/>
        <w:jc w:val="left"/>
        <w:rPr>
          <w:sz w:val="19"/>
        </w:rPr>
      </w:pPr>
      <w:r>
        <w:rPr>
          <w:sz w:val="19"/>
        </w:rPr>
        <w:t>Установочно-присоединительные</w:t>
        <w:tab/>
        <w:t>размеры</w:t>
        <w:tab/>
        <w:t>двигателей</w:t>
        <w:tab/>
        <w:t>должны</w:t>
        <w:tab/>
        <w:t>соответствовать ГОСТ 12126 и ГОСТ 18709. предельные отклонения к ним — ГОСТ</w:t>
      </w:r>
      <w:r>
        <w:rPr>
          <w:spacing w:val="-14"/>
          <w:sz w:val="19"/>
        </w:rPr>
        <w:t> </w:t>
      </w:r>
      <w:r>
        <w:rPr>
          <w:sz w:val="19"/>
        </w:rPr>
        <w:t>8592.</w:t>
      </w:r>
    </w:p>
    <w:p>
      <w:pPr>
        <w:pStyle w:val="BodyText"/>
        <w:spacing w:line="256" w:lineRule="auto"/>
        <w:ind w:left="136" w:firstLine="504"/>
      </w:pPr>
      <w:r>
        <w:rPr/>
        <w:t>Установочно-присоединительные размеры должны быть указаны в технических условиях на дви­ гатели конкретных типов, а также в руководстве по зксллуатации.</w:t>
      </w:r>
    </w:p>
    <w:p>
      <w:pPr>
        <w:pStyle w:val="BodyText"/>
        <w:spacing w:line="237" w:lineRule="auto" w:before="20"/>
        <w:ind w:left="136" w:right="162" w:firstLine="504"/>
      </w:pPr>
      <w:r>
        <w:rPr/>
        <w:t>По согласованию с заказчиком допускается устанавливать установочно-присоединительные раз­ меры. отличные от указанных в ГОСТ 12126 и ГОСТ 18709.</w:t>
      </w:r>
    </w:p>
    <w:p>
      <w:pPr>
        <w:pStyle w:val="ListParagraph"/>
        <w:numPr>
          <w:ilvl w:val="1"/>
          <w:numId w:val="3"/>
        </w:numPr>
        <w:tabs>
          <w:tab w:pos="1168" w:val="left" w:leader="none"/>
        </w:tabs>
        <w:spacing w:line="256" w:lineRule="auto" w:before="33" w:after="0"/>
        <w:ind w:left="127" w:right="122" w:firstLine="513"/>
        <w:jc w:val="left"/>
        <w:rPr>
          <w:sz w:val="19"/>
        </w:rPr>
      </w:pPr>
      <w:r>
        <w:rPr>
          <w:sz w:val="19"/>
        </w:rPr>
        <w:t>Допустимые значения уровня шума — в соответствии с ГОСТ Р 53148. По согласованию с заказчиком значения уровня шума могут отличаться от приведенных в ГОСТ Р</w:t>
      </w:r>
      <w:r>
        <w:rPr>
          <w:spacing w:val="-35"/>
          <w:sz w:val="19"/>
        </w:rPr>
        <w:t> </w:t>
      </w:r>
      <w:r>
        <w:rPr>
          <w:sz w:val="19"/>
        </w:rPr>
        <w:t>53148.</w:t>
      </w:r>
    </w:p>
    <w:p>
      <w:pPr>
        <w:pStyle w:val="ListParagraph"/>
        <w:numPr>
          <w:ilvl w:val="1"/>
          <w:numId w:val="3"/>
        </w:numPr>
        <w:tabs>
          <w:tab w:pos="1203" w:val="left" w:leader="none"/>
        </w:tabs>
        <w:spacing w:line="256" w:lineRule="auto" w:before="0" w:after="0"/>
        <w:ind w:left="118" w:right="127" w:firstLine="522"/>
        <w:jc w:val="left"/>
        <w:rPr>
          <w:sz w:val="19"/>
        </w:rPr>
      </w:pPr>
      <w:r>
        <w:rPr>
          <w:sz w:val="19"/>
        </w:rPr>
        <w:t>Допустимые  значения  вибрации  —  всоответствиисГОСТРМЭК  60034-14.  По  согласованию  с</w:t>
      </w:r>
      <w:r>
        <w:rPr>
          <w:spacing w:val="-3"/>
          <w:sz w:val="19"/>
        </w:rPr>
        <w:t> </w:t>
      </w:r>
      <w:r>
        <w:rPr>
          <w:sz w:val="19"/>
        </w:rPr>
        <w:t>заказчиком</w:t>
      </w:r>
      <w:r>
        <w:rPr>
          <w:spacing w:val="-4"/>
          <w:sz w:val="19"/>
        </w:rPr>
        <w:t> </w:t>
      </w:r>
      <w:r>
        <w:rPr>
          <w:sz w:val="19"/>
        </w:rPr>
        <w:t>значения</w:t>
      </w:r>
      <w:r>
        <w:rPr>
          <w:spacing w:val="-4"/>
          <w:sz w:val="19"/>
        </w:rPr>
        <w:t> </w:t>
      </w:r>
      <w:r>
        <w:rPr>
          <w:sz w:val="19"/>
        </w:rPr>
        <w:t>уровня</w:t>
      </w:r>
      <w:r>
        <w:rPr>
          <w:spacing w:val="-3"/>
          <w:sz w:val="19"/>
        </w:rPr>
        <w:t> </w:t>
      </w:r>
      <w:r>
        <w:rPr>
          <w:sz w:val="19"/>
        </w:rPr>
        <w:t>вибрации</w:t>
      </w:r>
      <w:r>
        <w:rPr>
          <w:spacing w:val="-4"/>
          <w:sz w:val="19"/>
        </w:rPr>
        <w:t> </w:t>
      </w:r>
      <w:r>
        <w:rPr>
          <w:sz w:val="19"/>
        </w:rPr>
        <w:t>могут</w:t>
      </w:r>
      <w:r>
        <w:rPr>
          <w:spacing w:val="-3"/>
          <w:sz w:val="19"/>
        </w:rPr>
        <w:t> </w:t>
      </w:r>
      <w:r>
        <w:rPr>
          <w:sz w:val="19"/>
        </w:rPr>
        <w:t>отличаться</w:t>
      </w:r>
      <w:r>
        <w:rPr>
          <w:spacing w:val="-4"/>
          <w:sz w:val="19"/>
        </w:rPr>
        <w:t> </w:t>
      </w:r>
      <w:r>
        <w:rPr>
          <w:sz w:val="19"/>
        </w:rPr>
        <w:t>от</w:t>
      </w:r>
      <w:r>
        <w:rPr>
          <w:spacing w:val="-4"/>
          <w:sz w:val="19"/>
        </w:rPr>
        <w:t> </w:t>
      </w:r>
      <w:r>
        <w:rPr>
          <w:sz w:val="19"/>
        </w:rPr>
        <w:t>приведенных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4"/>
          <w:sz w:val="19"/>
        </w:rPr>
        <w:t> </w:t>
      </w:r>
      <w:r>
        <w:rPr>
          <w:sz w:val="19"/>
        </w:rPr>
        <w:t>ГОСТ</w:t>
      </w:r>
      <w:r>
        <w:rPr>
          <w:spacing w:val="-3"/>
          <w:sz w:val="19"/>
        </w:rPr>
        <w:t> </w:t>
      </w:r>
      <w:r>
        <w:rPr>
          <w:sz w:val="19"/>
        </w:rPr>
        <w:t>Р</w:t>
      </w:r>
      <w:r>
        <w:rPr>
          <w:spacing w:val="-3"/>
          <w:sz w:val="19"/>
        </w:rPr>
        <w:t> </w:t>
      </w:r>
      <w:r>
        <w:rPr>
          <w:sz w:val="19"/>
        </w:rPr>
        <w:t>МЭК</w:t>
      </w:r>
      <w:r>
        <w:rPr>
          <w:spacing w:val="-3"/>
          <w:sz w:val="19"/>
        </w:rPr>
        <w:t> </w:t>
      </w:r>
      <w:r>
        <w:rPr>
          <w:sz w:val="19"/>
        </w:rPr>
        <w:t>60034-14.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40" w:lineRule="auto" w:before="0" w:after="0"/>
        <w:ind w:left="1144" w:right="0" w:hanging="504"/>
        <w:jc w:val="left"/>
        <w:rPr>
          <w:sz w:val="19"/>
        </w:rPr>
      </w:pPr>
      <w:r>
        <w:rPr>
          <w:sz w:val="19"/>
        </w:rPr>
        <w:t>Степень защиты двигателей должна соответствовать указанной в ГОСТ Р МЭК</w:t>
      </w:r>
      <w:r>
        <w:rPr>
          <w:spacing w:val="-33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40" w:lineRule="auto" w:before="33" w:after="0"/>
        <w:ind w:left="1144" w:right="0" w:hanging="504"/>
        <w:jc w:val="left"/>
        <w:rPr>
          <w:sz w:val="19"/>
        </w:rPr>
      </w:pPr>
      <w:r>
        <w:rPr>
          <w:sz w:val="19"/>
        </w:rPr>
        <w:t>Конструктивное исполнение по способу монтажа двигателей — в соответствии с ГОСТ</w:t>
      </w:r>
      <w:r>
        <w:rPr>
          <w:spacing w:val="-12"/>
          <w:sz w:val="19"/>
        </w:rPr>
        <w:t> </w:t>
      </w:r>
      <w:r>
        <w:rPr>
          <w:sz w:val="19"/>
        </w:rPr>
        <w:t>2479.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40" w:lineRule="auto" w:before="15" w:after="0"/>
        <w:ind w:left="1144" w:right="0" w:hanging="504"/>
        <w:jc w:val="left"/>
        <w:rPr>
          <w:sz w:val="19"/>
        </w:rPr>
      </w:pPr>
      <w:r>
        <w:rPr>
          <w:sz w:val="19"/>
        </w:rPr>
        <w:t>Способы охлаждения двигателей — по ГОСТ</w:t>
      </w:r>
      <w:r>
        <w:rPr>
          <w:spacing w:val="-28"/>
          <w:sz w:val="19"/>
        </w:rPr>
        <w:t> </w:t>
      </w:r>
      <w:r>
        <w:rPr>
          <w:sz w:val="19"/>
        </w:rPr>
        <w:t>20459.</w:t>
      </w:r>
    </w:p>
    <w:p>
      <w:pPr>
        <w:pStyle w:val="ListParagraph"/>
        <w:numPr>
          <w:ilvl w:val="1"/>
          <w:numId w:val="3"/>
        </w:numPr>
        <w:tabs>
          <w:tab w:pos="1172" w:val="left" w:leader="none"/>
        </w:tabs>
        <w:spacing w:line="237" w:lineRule="auto" w:before="35" w:after="0"/>
        <w:ind w:left="136" w:right="172" w:firstLine="504"/>
        <w:jc w:val="left"/>
        <w:rPr>
          <w:sz w:val="19"/>
        </w:rPr>
      </w:pPr>
      <w:r>
        <w:rPr>
          <w:sz w:val="19"/>
        </w:rPr>
        <w:t>Условные обозначения двигателей указывают в технических условиях на двигатели конкрет­</w:t>
      </w:r>
      <w:bookmarkStart w:name="_bookmark5" w:id="8"/>
      <w:bookmarkEnd w:id="8"/>
      <w:r>
        <w:rPr>
          <w:sz w:val="19"/>
        </w:rPr>
      </w:r>
      <w:r>
        <w:rPr>
          <w:sz w:val="19"/>
        </w:rPr>
        <w:t> ных типов в соответствии с приложением</w:t>
      </w:r>
      <w:r>
        <w:rPr>
          <w:spacing w:val="-10"/>
          <w:sz w:val="19"/>
        </w:rPr>
        <w:t> </w:t>
      </w:r>
      <w:r>
        <w:rPr>
          <w:sz w:val="19"/>
        </w:rPr>
        <w:t>Б.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917" w:val="left" w:leader="none"/>
        </w:tabs>
        <w:spacing w:line="240" w:lineRule="auto" w:before="1" w:after="0"/>
        <w:ind w:left="916" w:right="0" w:hanging="276"/>
        <w:jc w:val="left"/>
      </w:pPr>
      <w:r>
        <w:rPr/>
        <w:t>Технические требования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Характеристики</w:t>
      </w:r>
    </w:p>
    <w:p>
      <w:pPr>
        <w:pStyle w:val="ListParagraph"/>
        <w:numPr>
          <w:ilvl w:val="2"/>
          <w:numId w:val="3"/>
        </w:numPr>
        <w:tabs>
          <w:tab w:pos="1297" w:val="left" w:leader="none"/>
        </w:tabs>
        <w:spacing w:line="252" w:lineRule="auto" w:before="87" w:after="0"/>
        <w:ind w:left="136" w:right="118" w:firstLine="504"/>
        <w:jc w:val="both"/>
        <w:rPr>
          <w:sz w:val="19"/>
        </w:rPr>
      </w:pPr>
      <w:r>
        <w:rPr>
          <w:sz w:val="19"/>
        </w:rPr>
        <w:t>Двигатели должны соответствоватьтребованиямнастоящегостандарта.ГОСТР 52776, тех­ ническим условиям на двигатели конкретных типов, а также в зависимости от примененного вида взры­ возащиты: ГОСТ Р 51330.0. ГОСТ Р 51330.1. ГОСТ Р 51330.8.  ГОСТ  Р  51330.10.  ГОСТ  Р  51330.17. ГОСТ  22782.3.  ГОСТ  Р  52350.0.  ГОСТ  Р  52350.1.  ГОСТ  Р  МЭК  600794),  ГОСТ  Р  МЭК  60079-1. ГОСТ Р МЭК</w:t>
      </w:r>
      <w:r>
        <w:rPr>
          <w:spacing w:val="-3"/>
          <w:sz w:val="19"/>
        </w:rPr>
        <w:t> </w:t>
      </w:r>
      <w:r>
        <w:rPr>
          <w:sz w:val="19"/>
        </w:rPr>
        <w:t>60079-11.</w:t>
      </w:r>
    </w:p>
    <w:p>
      <w:pPr>
        <w:pStyle w:val="BodyText"/>
        <w:spacing w:line="256" w:lineRule="auto" w:before="5"/>
        <w:ind w:left="118" w:firstLine="512"/>
      </w:pPr>
      <w:r>
        <w:rPr/>
        <w:t>Двигатели группы I дополнительно должны соответствовать ГОСТ Р 51330.20. ГОСТ 24754 и [4]. двигатели группы II — ГОСТ Р 51330.13. ГОСТ Р 52350.14. ГОСТ Р МЭК 60079-14. [2] {глава 7.3).</w:t>
      </w:r>
    </w:p>
    <w:p>
      <w:pPr>
        <w:pStyle w:val="BodyText"/>
        <w:spacing w:line="237" w:lineRule="auto" w:before="20"/>
        <w:ind w:left="136" w:right="162" w:firstLine="495"/>
      </w:pPr>
      <w:r>
        <w:rPr/>
        <w:t>Двигатели, разработанные до 1 января 2003 года, допускается изготавливать  в  соответствии  с ГОСТ 12.2.020. ГОСТ 22782.0. ГОСТ 22782.5. ГОСТ 22782.6.</w:t>
      </w:r>
    </w:p>
    <w:p>
      <w:pPr>
        <w:pStyle w:val="ListParagraph"/>
        <w:numPr>
          <w:ilvl w:val="2"/>
          <w:numId w:val="3"/>
        </w:numPr>
        <w:tabs>
          <w:tab w:pos="1237" w:val="left" w:leader="none"/>
        </w:tabs>
        <w:spacing w:line="256" w:lineRule="auto" w:before="32" w:after="0"/>
        <w:ind w:left="136" w:right="167" w:firstLine="504"/>
        <w:jc w:val="left"/>
        <w:rPr>
          <w:sz w:val="19"/>
        </w:rPr>
      </w:pPr>
      <w:r>
        <w:rPr>
          <w:sz w:val="19"/>
        </w:rPr>
        <w:t>Опасность механических повреждений оболочки двигателей с видом взрывозащиты «взры­ вонепроницаемая оболочка» — высокая по ГОСТ Р МЭК</w:t>
      </w:r>
      <w:r>
        <w:rPr>
          <w:spacing w:val="-34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2"/>
          <w:numId w:val="3"/>
        </w:numPr>
        <w:tabs>
          <w:tab w:pos="1226" w:val="left" w:leader="none"/>
        </w:tabs>
        <w:spacing w:line="256" w:lineRule="auto" w:before="0" w:after="0"/>
        <w:ind w:left="136" w:right="167" w:firstLine="504"/>
        <w:jc w:val="left"/>
        <w:rPr>
          <w:sz w:val="19"/>
        </w:rPr>
      </w:pPr>
      <w:r>
        <w:rPr>
          <w:sz w:val="19"/>
        </w:rPr>
        <w:t>Требования к электрической прочности изоляции должны быть указаны в технических усло­ виях и стандартах на двигатели конкретных</w:t>
      </w:r>
      <w:r>
        <w:rPr>
          <w:spacing w:val="-16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2"/>
          <w:numId w:val="3"/>
        </w:numPr>
        <w:tabs>
          <w:tab w:pos="1238" w:val="left" w:leader="none"/>
        </w:tabs>
        <w:spacing w:line="256" w:lineRule="auto" w:before="0" w:after="0"/>
        <w:ind w:left="127" w:right="179" w:firstLine="513"/>
        <w:jc w:val="left"/>
        <w:rPr>
          <w:sz w:val="19"/>
        </w:rPr>
      </w:pPr>
      <w:r>
        <w:rPr>
          <w:sz w:val="19"/>
        </w:rPr>
        <w:t>Лакокрасочные покрытия наружных поверхностей двигателей должны соответствовать тре­ бованиям ГОСТ</w:t>
      </w:r>
      <w:r>
        <w:rPr>
          <w:spacing w:val="-1"/>
          <w:sz w:val="19"/>
        </w:rPr>
        <w:t> </w:t>
      </w:r>
      <w:r>
        <w:rPr>
          <w:sz w:val="19"/>
        </w:rPr>
        <w:t>9.032.</w:t>
      </w:r>
    </w:p>
    <w:p>
      <w:pPr>
        <w:pStyle w:val="ListParagraph"/>
        <w:numPr>
          <w:ilvl w:val="2"/>
          <w:numId w:val="3"/>
        </w:numPr>
        <w:tabs>
          <w:tab w:pos="1245" w:val="left" w:leader="none"/>
        </w:tabs>
        <w:spacing w:line="237" w:lineRule="auto" w:before="20" w:after="0"/>
        <w:ind w:left="118" w:right="123" w:firstLine="522"/>
        <w:jc w:val="left"/>
        <w:rPr>
          <w:sz w:val="19"/>
        </w:rPr>
      </w:pPr>
      <w:r>
        <w:rPr>
          <w:sz w:val="19"/>
        </w:rPr>
        <w:t>Средние показатели надежности двигателей в номинальном режиме S1 по ГОСТ Р 52776 должны быть не ниже указанных в приложении</w:t>
      </w:r>
      <w:r>
        <w:rPr>
          <w:spacing w:val="-13"/>
          <w:sz w:val="19"/>
        </w:rPr>
        <w:t> </w:t>
      </w:r>
      <w:r>
        <w:rPr>
          <w:sz w:val="19"/>
        </w:rPr>
        <w:t>В.</w:t>
      </w:r>
    </w:p>
    <w:p>
      <w:pPr>
        <w:pStyle w:val="BodyText"/>
        <w:spacing w:line="256" w:lineRule="auto" w:before="33"/>
        <w:ind w:left="118" w:firstLine="522"/>
      </w:pPr>
      <w:r>
        <w:rPr/>
        <w:t>Показатели надежности по ГОСТ 20.39.312 должны быть указаны в технической документации на двигатели конкретных типов.</w:t>
      </w:r>
    </w:p>
    <w:p>
      <w:pPr>
        <w:pStyle w:val="ListParagraph"/>
        <w:numPr>
          <w:ilvl w:val="1"/>
          <w:numId w:val="7"/>
        </w:numPr>
        <w:tabs>
          <w:tab w:pos="1134" w:val="left" w:leader="none"/>
          <w:tab w:pos="1135" w:val="left" w:leader="none"/>
        </w:tabs>
        <w:spacing w:line="240" w:lineRule="auto" w:before="72" w:after="0"/>
        <w:ind w:left="1134" w:right="0" w:hanging="494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19"/>
          <w:sz w:val="19"/>
        </w:rPr>
        <w:t> </w:t>
      </w:r>
      <w:r>
        <w:rPr>
          <w:sz w:val="19"/>
        </w:rPr>
        <w:t>эксплуатации</w:t>
      </w:r>
    </w:p>
    <w:p>
      <w:pPr>
        <w:pStyle w:val="ListParagraph"/>
        <w:numPr>
          <w:ilvl w:val="2"/>
          <w:numId w:val="7"/>
        </w:numPr>
        <w:tabs>
          <w:tab w:pos="1288" w:val="left" w:leader="none"/>
          <w:tab w:pos="1290" w:val="left" w:leader="none"/>
        </w:tabs>
        <w:spacing w:line="256" w:lineRule="auto" w:before="87" w:after="0"/>
        <w:ind w:left="136" w:right="119" w:firstLine="504"/>
        <w:jc w:val="left"/>
        <w:rPr>
          <w:sz w:val="19"/>
        </w:rPr>
      </w:pPr>
      <w:r>
        <w:rPr>
          <w:sz w:val="19"/>
        </w:rPr>
        <w:t>Номинальные значения климатических факторов внешней среды  —по  ГОСТ  15543.1  и  ГОСТ 15150. Высота над уровнем моря — не более 1000</w:t>
      </w:r>
      <w:r>
        <w:rPr>
          <w:spacing w:val="-4"/>
          <w:sz w:val="19"/>
        </w:rPr>
        <w:t> </w:t>
      </w:r>
      <w:r>
        <w:rPr>
          <w:sz w:val="19"/>
        </w:rPr>
        <w:t>м.</w:t>
      </w:r>
    </w:p>
    <w:p>
      <w:pPr>
        <w:pStyle w:val="ListParagraph"/>
        <w:numPr>
          <w:ilvl w:val="2"/>
          <w:numId w:val="7"/>
        </w:numPr>
        <w:tabs>
          <w:tab w:pos="1268" w:val="left" w:leader="none"/>
          <w:tab w:pos="1270" w:val="left" w:leader="none"/>
        </w:tabs>
        <w:spacing w:line="256" w:lineRule="auto" w:before="0" w:after="0"/>
        <w:ind w:left="127" w:right="119" w:firstLine="513"/>
        <w:jc w:val="left"/>
        <w:rPr>
          <w:sz w:val="19"/>
        </w:rPr>
      </w:pPr>
      <w:r>
        <w:rPr>
          <w:sz w:val="19"/>
        </w:rPr>
        <w:t>Виды климатического исполнения двигателей — У1, У2.5. УХЛ1, УХЛ2.5. Т1. Т2,5,  ОМ1.  ОМ2.5 по ГОСТ</w:t>
      </w:r>
      <w:r>
        <w:rPr>
          <w:spacing w:val="-1"/>
          <w:sz w:val="19"/>
        </w:rPr>
        <w:t> </w:t>
      </w:r>
      <w:r>
        <w:rPr>
          <w:sz w:val="19"/>
        </w:rPr>
        <w:t>15150.</w:t>
      </w:r>
    </w:p>
    <w:p>
      <w:pPr>
        <w:pStyle w:val="BodyText"/>
        <w:spacing w:line="256" w:lineRule="auto"/>
        <w:ind w:left="118" w:right="162" w:firstLine="522"/>
      </w:pPr>
      <w:r>
        <w:rPr/>
        <w:t>Вид климатического исполнения, а также значения температуры и относительной влажности воз­ духа должны указываться в технических условиях на двигатели конкретных типов.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256" w:lineRule="auto" w:before="0" w:after="0"/>
        <w:ind w:left="127" w:right="116" w:firstLine="513"/>
        <w:jc w:val="both"/>
        <w:rPr>
          <w:sz w:val="19"/>
        </w:rPr>
      </w:pPr>
      <w:r>
        <w:rPr>
          <w:sz w:val="19"/>
        </w:rPr>
        <w:t>Номинальные  значения   механических   внешних   воздействующих   факторов   —   по ГОСТ 17516.1. Группа механического исполнения по ГОСТ 17516.1 должна указываться в технических условиях на двигатели конкретных</w:t>
      </w:r>
      <w:r>
        <w:rPr>
          <w:spacing w:val="-11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2"/>
          <w:numId w:val="7"/>
        </w:numPr>
        <w:tabs>
          <w:tab w:pos="1246" w:val="left" w:leader="none"/>
        </w:tabs>
        <w:spacing w:line="256" w:lineRule="auto" w:before="0" w:after="0"/>
        <w:ind w:left="118" w:right="121" w:firstLine="522"/>
        <w:jc w:val="left"/>
        <w:rPr>
          <w:sz w:val="19"/>
        </w:rPr>
      </w:pPr>
      <w:r>
        <w:rPr>
          <w:sz w:val="19"/>
        </w:rPr>
        <w:t>Требования по сейсмостойкости при необходимости указывают в технических условиях на двигатели конкретных</w:t>
      </w:r>
      <w:r>
        <w:rPr>
          <w:spacing w:val="-10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1"/>
          <w:numId w:val="8"/>
        </w:numPr>
        <w:tabs>
          <w:tab w:pos="1134" w:val="left" w:leader="none"/>
          <w:tab w:pos="1135" w:val="left" w:leader="none"/>
        </w:tabs>
        <w:spacing w:line="240" w:lineRule="auto" w:before="72" w:after="0"/>
        <w:ind w:left="1134" w:right="0" w:hanging="494"/>
        <w:jc w:val="left"/>
        <w:rPr>
          <w:sz w:val="19"/>
        </w:rPr>
      </w:pPr>
      <w:r>
        <w:rPr>
          <w:sz w:val="19"/>
        </w:rPr>
        <w:t>Требованиякконструкции</w:t>
      </w:r>
    </w:p>
    <w:p>
      <w:pPr>
        <w:pStyle w:val="ListParagraph"/>
        <w:numPr>
          <w:ilvl w:val="2"/>
          <w:numId w:val="8"/>
        </w:numPr>
        <w:tabs>
          <w:tab w:pos="1300" w:val="left" w:leader="none"/>
          <w:tab w:pos="1302" w:val="left" w:leader="none"/>
        </w:tabs>
        <w:spacing w:line="256" w:lineRule="auto" w:before="87" w:after="0"/>
        <w:ind w:left="136" w:right="123" w:firstLine="504"/>
        <w:jc w:val="left"/>
        <w:rPr>
          <w:sz w:val="19"/>
        </w:rPr>
      </w:pPr>
      <w:r>
        <w:rPr>
          <w:sz w:val="19"/>
        </w:rPr>
        <w:t>Двигатели  должны  выполняться  с  одним  или  двумя  концами  вала  по  ГОСТ  12080.  ГОСТ</w:t>
      </w:r>
      <w:r>
        <w:rPr>
          <w:spacing w:val="-1"/>
          <w:sz w:val="19"/>
        </w:rPr>
        <w:t> </w:t>
      </w:r>
      <w:r>
        <w:rPr>
          <w:sz w:val="19"/>
        </w:rPr>
        <w:t>12081.</w:t>
      </w:r>
    </w:p>
    <w:p>
      <w:pPr>
        <w:pStyle w:val="ListParagraph"/>
        <w:numPr>
          <w:ilvl w:val="2"/>
          <w:numId w:val="8"/>
        </w:numPr>
        <w:tabs>
          <w:tab w:pos="1260" w:val="left" w:leader="none"/>
        </w:tabs>
        <w:spacing w:line="237" w:lineRule="auto" w:before="20" w:after="0"/>
        <w:ind w:left="136" w:right="127" w:firstLine="504"/>
        <w:jc w:val="left"/>
        <w:rPr>
          <w:sz w:val="19"/>
        </w:rPr>
      </w:pPr>
      <w:r>
        <w:rPr>
          <w:sz w:val="19"/>
        </w:rPr>
        <w:t>Допускаемые значения радиальных и осевых нагрузок, воздействующих на выступающий конец</w:t>
      </w:r>
      <w:r>
        <w:rPr>
          <w:spacing w:val="-4"/>
          <w:sz w:val="19"/>
        </w:rPr>
        <w:t> </w:t>
      </w:r>
      <w:r>
        <w:rPr>
          <w:sz w:val="19"/>
        </w:rPr>
        <w:t>вала,</w:t>
      </w:r>
      <w:r>
        <w:rPr>
          <w:spacing w:val="-5"/>
          <w:sz w:val="19"/>
        </w:rPr>
        <w:t> </w:t>
      </w:r>
      <w:r>
        <w:rPr>
          <w:sz w:val="19"/>
        </w:rPr>
        <w:t>должны</w:t>
      </w:r>
      <w:r>
        <w:rPr>
          <w:spacing w:val="-5"/>
          <w:sz w:val="19"/>
        </w:rPr>
        <w:t> </w:t>
      </w:r>
      <w:r>
        <w:rPr>
          <w:sz w:val="19"/>
        </w:rPr>
        <w:t>быть</w:t>
      </w:r>
      <w:r>
        <w:rPr>
          <w:spacing w:val="-4"/>
          <w:sz w:val="19"/>
        </w:rPr>
        <w:t> </w:t>
      </w:r>
      <w:r>
        <w:rPr>
          <w:sz w:val="19"/>
        </w:rPr>
        <w:t>установлены</w:t>
      </w:r>
      <w:r>
        <w:rPr>
          <w:spacing w:val="-4"/>
          <w:sz w:val="19"/>
        </w:rPr>
        <w:t> </w:t>
      </w:r>
      <w:r>
        <w:rPr>
          <w:sz w:val="19"/>
        </w:rPr>
        <w:t>в</w:t>
      </w:r>
      <w:r>
        <w:rPr>
          <w:spacing w:val="-5"/>
          <w:sz w:val="19"/>
        </w:rPr>
        <w:t> </w:t>
      </w:r>
      <w:r>
        <w:rPr>
          <w:sz w:val="19"/>
        </w:rPr>
        <w:t>технической</w:t>
      </w:r>
      <w:r>
        <w:rPr>
          <w:spacing w:val="-4"/>
          <w:sz w:val="19"/>
        </w:rPr>
        <w:t> </w:t>
      </w:r>
      <w:r>
        <w:rPr>
          <w:sz w:val="19"/>
        </w:rPr>
        <w:t>документации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двигатели</w:t>
      </w:r>
      <w:r>
        <w:rPr>
          <w:spacing w:val="-5"/>
          <w:sz w:val="19"/>
        </w:rPr>
        <w:t> </w:t>
      </w:r>
      <w:r>
        <w:rPr>
          <w:sz w:val="19"/>
        </w:rPr>
        <w:t>конкретных</w:t>
      </w:r>
      <w:r>
        <w:rPr>
          <w:spacing w:val="-4"/>
          <w:sz w:val="19"/>
        </w:rPr>
        <w:t> </w:t>
      </w:r>
      <w:r>
        <w:rPr>
          <w:sz w:val="19"/>
        </w:rPr>
        <w:t>типов.</w:t>
      </w:r>
    </w:p>
    <w:p>
      <w:pPr>
        <w:pStyle w:val="BodyText"/>
        <w:spacing w:before="158"/>
        <w:ind w:right="12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54466—2011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1215" w:val="left" w:leader="none"/>
        </w:tabs>
        <w:spacing w:line="276" w:lineRule="auto" w:before="1" w:after="0"/>
        <w:ind w:left="114" w:right="164" w:firstLine="503"/>
        <w:jc w:val="left"/>
        <w:rPr>
          <w:sz w:val="19"/>
        </w:rPr>
      </w:pPr>
      <w:r>
        <w:rPr>
          <w:sz w:val="19"/>
        </w:rPr>
        <w:t>Расположение коробки выводов должно быть указано в технической документации на двига­ тели конкретных</w:t>
      </w:r>
      <w:r>
        <w:rPr>
          <w:spacing w:val="-4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2"/>
          <w:numId w:val="8"/>
        </w:numPr>
        <w:tabs>
          <w:tab w:pos="1247" w:val="left" w:leader="none"/>
        </w:tabs>
        <w:spacing w:line="276" w:lineRule="auto" w:before="1" w:after="0"/>
        <w:ind w:left="114" w:right="114" w:firstLine="513"/>
        <w:jc w:val="left"/>
        <w:rPr>
          <w:sz w:val="19"/>
        </w:rPr>
      </w:pPr>
      <w:r>
        <w:rPr>
          <w:sz w:val="19"/>
        </w:rPr>
        <w:t>Коробка выводов двигателей группы I должна быть рассчитана на подсоединение только кабеляс медными жилами.</w:t>
      </w:r>
    </w:p>
    <w:p>
      <w:pPr>
        <w:pStyle w:val="ListParagraph"/>
        <w:numPr>
          <w:ilvl w:val="2"/>
          <w:numId w:val="8"/>
        </w:numPr>
        <w:tabs>
          <w:tab w:pos="1220" w:val="left" w:leader="none"/>
        </w:tabs>
        <w:spacing w:line="276" w:lineRule="auto" w:before="19" w:after="0"/>
        <w:ind w:left="114" w:right="105" w:firstLine="503"/>
        <w:jc w:val="left"/>
        <w:rPr>
          <w:sz w:val="19"/>
        </w:rPr>
      </w:pPr>
      <w:r>
        <w:rPr>
          <w:sz w:val="19"/>
        </w:rPr>
        <w:t>Коробка выводов двигателей группы II должна допускать ввод кабеля какс медными, так и с алюминиевыми жилами или проводов в</w:t>
      </w:r>
      <w:r>
        <w:rPr>
          <w:spacing w:val="-13"/>
          <w:sz w:val="19"/>
        </w:rPr>
        <w:t> </w:t>
      </w:r>
      <w:r>
        <w:rPr>
          <w:sz w:val="19"/>
        </w:rPr>
        <w:t>трубах.</w:t>
      </w:r>
    </w:p>
    <w:p>
      <w:pPr>
        <w:pStyle w:val="ListParagraph"/>
        <w:numPr>
          <w:ilvl w:val="2"/>
          <w:numId w:val="8"/>
        </w:numPr>
        <w:tabs>
          <w:tab w:pos="1195" w:val="left" w:leader="none"/>
        </w:tabs>
        <w:spacing w:line="240" w:lineRule="auto" w:before="1" w:after="0"/>
        <w:ind w:left="1194" w:right="0" w:hanging="577"/>
        <w:jc w:val="left"/>
        <w:rPr>
          <w:sz w:val="19"/>
        </w:rPr>
      </w:pPr>
      <w:r>
        <w:rPr>
          <w:sz w:val="19"/>
        </w:rPr>
        <w:t>Вводные устройства двигателей должны соответствовать ГОСТ Р МЭК</w:t>
      </w:r>
      <w:r>
        <w:rPr>
          <w:spacing w:val="-19"/>
          <w:sz w:val="19"/>
        </w:rPr>
        <w:t> </w:t>
      </w:r>
      <w:r>
        <w:rPr>
          <w:sz w:val="19"/>
        </w:rPr>
        <w:t>60079-6.</w:t>
      </w:r>
    </w:p>
    <w:p>
      <w:pPr>
        <w:pStyle w:val="ListParagraph"/>
        <w:numPr>
          <w:ilvl w:val="2"/>
          <w:numId w:val="8"/>
        </w:numPr>
        <w:tabs>
          <w:tab w:pos="1301" w:val="left" w:leader="none"/>
          <w:tab w:pos="1302" w:val="left" w:leader="none"/>
        </w:tabs>
        <w:spacing w:line="276" w:lineRule="auto" w:before="33" w:after="0"/>
        <w:ind w:left="114" w:right="115" w:firstLine="503"/>
        <w:jc w:val="left"/>
        <w:rPr>
          <w:sz w:val="19"/>
        </w:rPr>
      </w:pPr>
      <w:r>
        <w:rPr>
          <w:sz w:val="19"/>
        </w:rPr>
        <w:t>Класс  нагревостойкости  электроизоляционных  материалов  двигателя  —  F  или  Н   по ГОСТ</w:t>
      </w:r>
      <w:r>
        <w:rPr>
          <w:spacing w:val="-1"/>
          <w:sz w:val="19"/>
        </w:rPr>
        <w:t> </w:t>
      </w:r>
      <w:r>
        <w:rPr>
          <w:sz w:val="19"/>
        </w:rPr>
        <w:t>8865.</w:t>
      </w:r>
    </w:p>
    <w:p>
      <w:pPr>
        <w:pStyle w:val="ListParagraph"/>
        <w:numPr>
          <w:ilvl w:val="2"/>
          <w:numId w:val="8"/>
        </w:numPr>
        <w:tabs>
          <w:tab w:pos="1258" w:val="left" w:leader="none"/>
          <w:tab w:pos="1260" w:val="left" w:leader="none"/>
        </w:tabs>
        <w:spacing w:line="276" w:lineRule="auto" w:before="20" w:after="0"/>
        <w:ind w:left="114" w:right="124" w:firstLine="503"/>
        <w:jc w:val="left"/>
        <w:rPr>
          <w:sz w:val="19"/>
        </w:rPr>
      </w:pPr>
      <w:r>
        <w:rPr>
          <w:sz w:val="19"/>
        </w:rPr>
        <w:t>Предельные допускаемые превышения температуры частей двигателя над температурой окружающей среды — по ГОСТ Р</w:t>
      </w:r>
      <w:r>
        <w:rPr>
          <w:spacing w:val="-11"/>
          <w:sz w:val="19"/>
        </w:rPr>
        <w:t> </w:t>
      </w:r>
      <w:r>
        <w:rPr>
          <w:sz w:val="19"/>
        </w:rPr>
        <w:t>52776.</w:t>
      </w:r>
    </w:p>
    <w:p>
      <w:pPr>
        <w:pStyle w:val="BodyText"/>
        <w:spacing w:line="276" w:lineRule="auto" w:before="2"/>
        <w:ind w:left="114" w:right="215" w:firstLine="521"/>
      </w:pPr>
      <w:r>
        <w:rPr/>
        <w:t>Максимальная температура наружной поверхности двигателей — по ГОСТ Р МЭК 60079-0,  на  кабеле в месте ввода — 70 </w:t>
      </w:r>
      <w:r>
        <w:rPr>
          <w:position w:val="5"/>
          <w:sz w:val="12"/>
        </w:rPr>
        <w:t>в</w:t>
      </w:r>
      <w:r>
        <w:rPr/>
        <w:t>С и в месте разветвления жил кабеля — 80 "С по ГОСТ Р МЭК</w:t>
      </w:r>
      <w:r>
        <w:rPr>
          <w:spacing w:val="-22"/>
        </w:rPr>
        <w:t> </w:t>
      </w:r>
      <w:r>
        <w:rPr/>
        <w:t>60079-0.</w:t>
      </w:r>
    </w:p>
    <w:p>
      <w:pPr>
        <w:pStyle w:val="ListParagraph"/>
        <w:numPr>
          <w:ilvl w:val="2"/>
          <w:numId w:val="8"/>
        </w:numPr>
        <w:tabs>
          <w:tab w:pos="1271" w:val="left" w:leader="none"/>
          <w:tab w:pos="1272" w:val="left" w:leader="none"/>
        </w:tabs>
        <w:spacing w:line="276" w:lineRule="auto" w:before="2" w:after="0"/>
        <w:ind w:left="105" w:right="117" w:firstLine="512"/>
        <w:jc w:val="left"/>
        <w:rPr>
          <w:sz w:val="19"/>
        </w:rPr>
      </w:pPr>
      <w:r>
        <w:rPr>
          <w:sz w:val="19"/>
        </w:rPr>
        <w:t>Электроизоляционные материалы, применяемые для изготовления двигателей группы I. должны соответствовать ГОСТ Р</w:t>
      </w:r>
      <w:r>
        <w:rPr>
          <w:spacing w:val="-7"/>
          <w:sz w:val="19"/>
        </w:rPr>
        <w:t> </w:t>
      </w:r>
      <w:r>
        <w:rPr>
          <w:sz w:val="19"/>
        </w:rPr>
        <w:t>51330.20.</w:t>
      </w:r>
    </w:p>
    <w:p>
      <w:pPr>
        <w:pStyle w:val="ListParagraph"/>
        <w:numPr>
          <w:ilvl w:val="2"/>
          <w:numId w:val="8"/>
        </w:numPr>
        <w:tabs>
          <w:tab w:pos="1284" w:val="left" w:leader="none"/>
        </w:tabs>
        <w:spacing w:line="240" w:lineRule="auto" w:before="20" w:after="0"/>
        <w:ind w:left="1283" w:right="0" w:hanging="666"/>
        <w:jc w:val="left"/>
        <w:rPr>
          <w:sz w:val="19"/>
        </w:rPr>
      </w:pPr>
      <w:r>
        <w:rPr>
          <w:sz w:val="19"/>
        </w:rPr>
        <w:t>Двигатели группы I изготавливают со встроенной температурной защитой по ГОСТ</w:t>
      </w:r>
      <w:r>
        <w:rPr>
          <w:spacing w:val="-38"/>
          <w:sz w:val="19"/>
        </w:rPr>
        <w:t> </w:t>
      </w:r>
      <w:r>
        <w:rPr>
          <w:sz w:val="19"/>
        </w:rPr>
        <w:t>27888.</w:t>
      </w:r>
    </w:p>
    <w:p>
      <w:pPr>
        <w:pStyle w:val="ListParagraph"/>
        <w:numPr>
          <w:ilvl w:val="2"/>
          <w:numId w:val="8"/>
        </w:numPr>
        <w:tabs>
          <w:tab w:pos="1336" w:val="left" w:leader="none"/>
        </w:tabs>
        <w:spacing w:line="276" w:lineRule="auto" w:before="33" w:after="0"/>
        <w:ind w:left="114" w:right="122" w:firstLine="503"/>
        <w:jc w:val="left"/>
        <w:rPr>
          <w:sz w:val="19"/>
        </w:rPr>
      </w:pPr>
      <w:r>
        <w:rPr>
          <w:sz w:val="19"/>
        </w:rPr>
        <w:t>Вентиляторы наружного обдува должны быть изготовлены в соответствии с требованиями ГОСТ Р МЭК</w:t>
      </w:r>
      <w:r>
        <w:rPr>
          <w:spacing w:val="-3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1"/>
          <w:numId w:val="9"/>
        </w:numPr>
        <w:tabs>
          <w:tab w:pos="1068" w:val="left" w:leader="none"/>
        </w:tabs>
        <w:spacing w:line="240" w:lineRule="auto" w:before="73" w:after="0"/>
        <w:ind w:left="1067" w:right="0" w:hanging="440"/>
        <w:jc w:val="left"/>
        <w:rPr>
          <w:sz w:val="19"/>
        </w:rPr>
      </w:pPr>
      <w:r>
        <w:rPr>
          <w:sz w:val="19"/>
        </w:rPr>
        <w:t>Требования безопасности</w:t>
      </w:r>
    </w:p>
    <w:p>
      <w:pPr>
        <w:pStyle w:val="ListParagraph"/>
        <w:numPr>
          <w:ilvl w:val="2"/>
          <w:numId w:val="9"/>
        </w:numPr>
        <w:tabs>
          <w:tab w:pos="1338" w:val="left" w:leader="none"/>
        </w:tabs>
        <w:spacing w:line="271" w:lineRule="auto" w:before="87" w:after="0"/>
        <w:ind w:left="114" w:right="114" w:firstLine="513"/>
        <w:jc w:val="both"/>
        <w:rPr>
          <w:sz w:val="19"/>
        </w:rPr>
      </w:pPr>
      <w:r>
        <w:rPr>
          <w:sz w:val="19"/>
        </w:rPr>
        <w:t>Требования  безопасности  —  по  ГОСТ   12.1.004.   ГОСТ   12.1.010,   ГОСТ   12.2.003.   ГОСТ 12.2.007.0. ГОСТ 12.2.007.1, ГОСТР51330.0. ГОСТР51330.1.ГОСТР51330.Ю. ГОСТ Р  51330.13,  ГОСТ  Р  51330.20,  ГОСТ  52350.0.  ГОСТ   52350.1,   ГОСТ   Р   52350.14,   ГОСТ   Р   МЭК   60079-0,   ГОСТ Р МЭК 60079-1. ГОСТ Р МЭК 60079-11. ГОСТ Р МЭК 60079-14, f1], (3] и</w:t>
      </w:r>
      <w:r>
        <w:rPr>
          <w:spacing w:val="-5"/>
          <w:sz w:val="19"/>
        </w:rPr>
        <w:t> </w:t>
      </w:r>
      <w:r>
        <w:rPr>
          <w:sz w:val="19"/>
        </w:rPr>
        <w:t>[4].</w:t>
      </w:r>
    </w:p>
    <w:p>
      <w:pPr>
        <w:pStyle w:val="ListParagraph"/>
        <w:numPr>
          <w:ilvl w:val="2"/>
          <w:numId w:val="9"/>
        </w:numPr>
        <w:tabs>
          <w:tab w:pos="1250" w:val="left" w:leader="none"/>
        </w:tabs>
        <w:spacing w:line="276" w:lineRule="auto" w:before="23" w:after="0"/>
        <w:ind w:left="114" w:right="127" w:firstLine="513"/>
        <w:jc w:val="left"/>
        <w:rPr>
          <w:sz w:val="19"/>
        </w:rPr>
      </w:pPr>
      <w:r>
        <w:rPr>
          <w:sz w:val="19"/>
        </w:rPr>
        <w:t>Двигатели должны иметь зажимы заземления внутри и снаружи коробки выводов и  на станине.</w:t>
      </w:r>
    </w:p>
    <w:p>
      <w:pPr>
        <w:pStyle w:val="ListParagraph"/>
        <w:numPr>
          <w:ilvl w:val="2"/>
          <w:numId w:val="9"/>
        </w:numPr>
        <w:tabs>
          <w:tab w:pos="1195" w:val="left" w:leader="none"/>
        </w:tabs>
        <w:spacing w:line="240" w:lineRule="auto" w:before="1" w:after="0"/>
        <w:ind w:left="1194" w:right="0" w:hanging="577"/>
        <w:jc w:val="left"/>
        <w:rPr>
          <w:sz w:val="19"/>
        </w:rPr>
      </w:pPr>
      <w:r>
        <w:rPr>
          <w:sz w:val="19"/>
        </w:rPr>
        <w:t>Заземляющие зажимы и знаки заземления — по ГОСТ</w:t>
      </w:r>
      <w:r>
        <w:rPr>
          <w:spacing w:val="-22"/>
          <w:sz w:val="19"/>
        </w:rPr>
        <w:t> </w:t>
      </w:r>
      <w:r>
        <w:rPr>
          <w:sz w:val="19"/>
        </w:rPr>
        <w:t>21130.</w:t>
      </w:r>
    </w:p>
    <w:p>
      <w:pPr>
        <w:pStyle w:val="ListParagraph"/>
        <w:numPr>
          <w:ilvl w:val="2"/>
          <w:numId w:val="9"/>
        </w:numPr>
        <w:tabs>
          <w:tab w:pos="1239" w:val="left" w:leader="none"/>
        </w:tabs>
        <w:spacing w:line="256" w:lineRule="auto" w:before="51" w:after="0"/>
        <w:ind w:left="114" w:right="165" w:firstLine="513"/>
        <w:jc w:val="left"/>
        <w:rPr>
          <w:sz w:val="19"/>
        </w:rPr>
      </w:pPr>
      <w:r>
        <w:rPr>
          <w:sz w:val="19"/>
        </w:rPr>
        <w:t>По способу защиты человека от поражения электрическим током двигатели должны отно­ ситься к классу I всоотевтствиисГОСТ 12.2.007.0 и ГОСТ Р МЭК</w:t>
      </w:r>
      <w:r>
        <w:rPr>
          <w:spacing w:val="-21"/>
          <w:sz w:val="19"/>
        </w:rPr>
        <w:t> </w:t>
      </w:r>
      <w:r>
        <w:rPr>
          <w:sz w:val="19"/>
        </w:rPr>
        <w:t>536.</w:t>
      </w:r>
    </w:p>
    <w:p>
      <w:pPr>
        <w:pStyle w:val="ListParagraph"/>
        <w:numPr>
          <w:ilvl w:val="2"/>
          <w:numId w:val="9"/>
        </w:numPr>
        <w:tabs>
          <w:tab w:pos="1270" w:val="left" w:leader="none"/>
        </w:tabs>
        <w:spacing w:line="276" w:lineRule="auto" w:before="36" w:after="0"/>
        <w:ind w:left="114" w:right="108" w:firstLine="513"/>
        <w:jc w:val="both"/>
        <w:rPr>
          <w:sz w:val="19"/>
        </w:rPr>
      </w:pPr>
      <w:r>
        <w:rPr>
          <w:sz w:val="19"/>
        </w:rPr>
        <w:t>Значение сопротивления между заземляющим зажимом и любой доступной прикасанию металлической нетокоеедущей частью, которая может оказаться под напряжением, не должно превы­  шать 0.1</w:t>
      </w:r>
      <w:r>
        <w:rPr>
          <w:spacing w:val="-4"/>
          <w:sz w:val="19"/>
        </w:rPr>
        <w:t> </w:t>
      </w:r>
      <w:r>
        <w:rPr>
          <w:sz w:val="19"/>
        </w:rPr>
        <w:t>Ом.</w:t>
      </w:r>
    </w:p>
    <w:p>
      <w:pPr>
        <w:pStyle w:val="ListParagraph"/>
        <w:numPr>
          <w:ilvl w:val="1"/>
          <w:numId w:val="10"/>
        </w:numPr>
        <w:tabs>
          <w:tab w:pos="1087" w:val="left" w:leader="none"/>
        </w:tabs>
        <w:spacing w:line="240" w:lineRule="auto" w:before="73" w:after="0"/>
        <w:ind w:left="1086" w:right="0" w:hanging="459"/>
        <w:jc w:val="left"/>
        <w:rPr>
          <w:sz w:val="19"/>
        </w:rPr>
      </w:pPr>
      <w:r>
        <w:rPr>
          <w:sz w:val="19"/>
        </w:rPr>
        <w:t>Комплектность</w:t>
      </w:r>
    </w:p>
    <w:p>
      <w:pPr>
        <w:pStyle w:val="ListParagraph"/>
        <w:numPr>
          <w:ilvl w:val="2"/>
          <w:numId w:val="10"/>
        </w:numPr>
        <w:tabs>
          <w:tab w:pos="1325" w:val="left" w:leader="none"/>
          <w:tab w:pos="1326" w:val="left" w:leader="none"/>
        </w:tabs>
        <w:spacing w:line="276" w:lineRule="auto" w:before="69" w:after="0"/>
        <w:ind w:left="114" w:right="123" w:firstLine="503"/>
        <w:jc w:val="left"/>
        <w:rPr>
          <w:sz w:val="19"/>
        </w:rPr>
      </w:pPr>
      <w:r>
        <w:rPr>
          <w:sz w:val="19"/>
        </w:rPr>
        <w:t>Комплект  документации,  прилагаемой  к   двигателю.   —   в   соответствии   с   ГОСТ   Р МЭК</w:t>
      </w:r>
      <w:r>
        <w:rPr>
          <w:spacing w:val="-3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2"/>
          <w:numId w:val="10"/>
        </w:numPr>
        <w:tabs>
          <w:tab w:pos="1263" w:val="left" w:leader="none"/>
          <w:tab w:pos="1265" w:val="left" w:leader="none"/>
        </w:tabs>
        <w:spacing w:line="276" w:lineRule="auto" w:before="19" w:after="0"/>
        <w:ind w:left="105" w:right="123" w:firstLine="522"/>
        <w:jc w:val="left"/>
        <w:rPr>
          <w:sz w:val="19"/>
        </w:rPr>
      </w:pPr>
      <w:r>
        <w:rPr>
          <w:sz w:val="19"/>
        </w:rPr>
        <w:t>Отдельные детали или сборочные единицы, входящие в комплект поставки двигателя, должны</w:t>
      </w:r>
      <w:r>
        <w:rPr>
          <w:spacing w:val="-6"/>
          <w:sz w:val="19"/>
        </w:rPr>
        <w:t> </w:t>
      </w:r>
      <w:r>
        <w:rPr>
          <w:sz w:val="19"/>
        </w:rPr>
        <w:t>указываться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технической</w:t>
      </w:r>
      <w:r>
        <w:rPr>
          <w:spacing w:val="-5"/>
          <w:sz w:val="19"/>
        </w:rPr>
        <w:t> </w:t>
      </w:r>
      <w:r>
        <w:rPr>
          <w:sz w:val="19"/>
        </w:rPr>
        <w:t>документации</w:t>
      </w:r>
      <w:r>
        <w:rPr>
          <w:spacing w:val="-6"/>
          <w:sz w:val="19"/>
        </w:rPr>
        <w:t> </w:t>
      </w:r>
      <w:r>
        <w:rPr>
          <w:sz w:val="19"/>
        </w:rPr>
        <w:t>на</w:t>
      </w:r>
      <w:r>
        <w:rPr>
          <w:spacing w:val="-6"/>
          <w:sz w:val="19"/>
        </w:rPr>
        <w:t> </w:t>
      </w:r>
      <w:r>
        <w:rPr>
          <w:sz w:val="19"/>
        </w:rPr>
        <w:t>двигатели</w:t>
      </w:r>
      <w:r>
        <w:rPr>
          <w:spacing w:val="-6"/>
          <w:sz w:val="19"/>
        </w:rPr>
        <w:t> </w:t>
      </w:r>
      <w:r>
        <w:rPr>
          <w:sz w:val="19"/>
        </w:rPr>
        <w:t>конкретных</w:t>
      </w:r>
      <w:r>
        <w:rPr>
          <w:spacing w:val="-5"/>
          <w:sz w:val="19"/>
        </w:rPr>
        <w:t> </w:t>
      </w:r>
      <w:r>
        <w:rPr>
          <w:sz w:val="19"/>
        </w:rPr>
        <w:t>тилов.</w:t>
      </w:r>
    </w:p>
    <w:p>
      <w:pPr>
        <w:pStyle w:val="ListParagraph"/>
        <w:numPr>
          <w:ilvl w:val="2"/>
          <w:numId w:val="10"/>
        </w:numPr>
        <w:tabs>
          <w:tab w:pos="1177" w:val="left" w:leader="none"/>
        </w:tabs>
        <w:spacing w:line="240" w:lineRule="auto" w:before="1" w:after="0"/>
        <w:ind w:left="1176" w:right="0" w:hanging="559"/>
        <w:jc w:val="left"/>
        <w:rPr>
          <w:sz w:val="19"/>
        </w:rPr>
      </w:pPr>
      <w:r>
        <w:rPr>
          <w:sz w:val="19"/>
        </w:rPr>
        <w:t>Двигатели</w:t>
      </w:r>
      <w:r>
        <w:rPr>
          <w:spacing w:val="-5"/>
          <w:sz w:val="19"/>
        </w:rPr>
        <w:t> </w:t>
      </w:r>
      <w:r>
        <w:rPr>
          <w:sz w:val="19"/>
        </w:rPr>
        <w:t>должны</w:t>
      </w:r>
      <w:r>
        <w:rPr>
          <w:spacing w:val="-5"/>
          <w:sz w:val="19"/>
        </w:rPr>
        <w:t> </w:t>
      </w:r>
      <w:r>
        <w:rPr>
          <w:sz w:val="19"/>
        </w:rPr>
        <w:t>поставляться</w:t>
      </w:r>
      <w:r>
        <w:rPr>
          <w:spacing w:val="-4"/>
          <w:sz w:val="19"/>
        </w:rPr>
        <w:t> </w:t>
      </w:r>
      <w:r>
        <w:rPr>
          <w:sz w:val="19"/>
        </w:rPr>
        <w:t>комплектно</w:t>
      </w:r>
      <w:r>
        <w:rPr>
          <w:spacing w:val="-4"/>
          <w:sz w:val="19"/>
        </w:rPr>
        <w:t> </w:t>
      </w:r>
      <w:r>
        <w:rPr>
          <w:sz w:val="19"/>
        </w:rPr>
        <w:t>со</w:t>
      </w:r>
      <w:r>
        <w:rPr>
          <w:spacing w:val="-4"/>
          <w:sz w:val="19"/>
        </w:rPr>
        <w:t> </w:t>
      </w:r>
      <w:r>
        <w:rPr>
          <w:sz w:val="19"/>
        </w:rPr>
        <w:t>шпонкой</w:t>
      </w:r>
      <w:r>
        <w:rPr>
          <w:spacing w:val="-5"/>
          <w:sz w:val="19"/>
        </w:rPr>
        <w:t> </w:t>
      </w:r>
      <w:r>
        <w:rPr>
          <w:sz w:val="19"/>
        </w:rPr>
        <w:t>на</w:t>
      </w:r>
      <w:r>
        <w:rPr>
          <w:spacing w:val="-5"/>
          <w:sz w:val="19"/>
        </w:rPr>
        <w:t> </w:t>
      </w:r>
      <w:r>
        <w:rPr>
          <w:sz w:val="19"/>
        </w:rPr>
        <w:t>выступающем</w:t>
      </w:r>
      <w:r>
        <w:rPr>
          <w:spacing w:val="-5"/>
          <w:sz w:val="19"/>
        </w:rPr>
        <w:t> </w:t>
      </w:r>
      <w:r>
        <w:rPr>
          <w:sz w:val="19"/>
        </w:rPr>
        <w:t>конце</w:t>
      </w:r>
      <w:r>
        <w:rPr>
          <w:spacing w:val="-4"/>
          <w:sz w:val="19"/>
        </w:rPr>
        <w:t> </w:t>
      </w:r>
      <w:r>
        <w:rPr>
          <w:sz w:val="19"/>
        </w:rPr>
        <w:t>вала.</w:t>
      </w:r>
    </w:p>
    <w:p>
      <w:pPr>
        <w:pStyle w:val="ListParagraph"/>
        <w:numPr>
          <w:ilvl w:val="1"/>
          <w:numId w:val="11"/>
        </w:numPr>
        <w:tabs>
          <w:tab w:pos="1023" w:val="left" w:leader="none"/>
        </w:tabs>
        <w:spacing w:line="240" w:lineRule="auto" w:before="105" w:after="0"/>
        <w:ind w:left="1022" w:right="0" w:hanging="395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ListParagraph"/>
        <w:numPr>
          <w:ilvl w:val="2"/>
          <w:numId w:val="11"/>
        </w:numPr>
        <w:tabs>
          <w:tab w:pos="1194" w:val="left" w:leader="none"/>
        </w:tabs>
        <w:spacing w:line="240" w:lineRule="auto" w:before="87" w:after="0"/>
        <w:ind w:left="114" w:right="0" w:firstLine="513"/>
        <w:jc w:val="left"/>
        <w:rPr>
          <w:sz w:val="19"/>
        </w:rPr>
      </w:pPr>
      <w:r>
        <w:rPr>
          <w:sz w:val="19"/>
        </w:rPr>
        <w:t>Маркировку двигателей проводятвсоотеетствиисГОСТР 52776, ГОСТ</w:t>
      </w:r>
      <w:r>
        <w:rPr>
          <w:spacing w:val="-20"/>
          <w:sz w:val="19"/>
        </w:rPr>
        <w:t> </w:t>
      </w:r>
      <w:r>
        <w:rPr>
          <w:sz w:val="19"/>
        </w:rPr>
        <w:t>18620иГОСТ26772.</w:t>
      </w:r>
    </w:p>
    <w:p>
      <w:pPr>
        <w:pStyle w:val="ListParagraph"/>
        <w:numPr>
          <w:ilvl w:val="2"/>
          <w:numId w:val="11"/>
        </w:numPr>
        <w:tabs>
          <w:tab w:pos="1290" w:val="left" w:leader="none"/>
          <w:tab w:pos="1291" w:val="left" w:leader="none"/>
        </w:tabs>
        <w:spacing w:line="276" w:lineRule="auto" w:before="33" w:after="0"/>
        <w:ind w:left="114" w:right="104" w:firstLine="503"/>
        <w:jc w:val="left"/>
        <w:rPr>
          <w:sz w:val="19"/>
        </w:rPr>
      </w:pPr>
      <w:r>
        <w:rPr>
          <w:sz w:val="19"/>
        </w:rPr>
        <w:t>На основной части  корпуса  каждого  двигателя  укрепляют  табличку  в  соответствии  с  ГОСТ Р</w:t>
      </w:r>
      <w:r>
        <w:rPr>
          <w:spacing w:val="-1"/>
          <w:sz w:val="19"/>
        </w:rPr>
        <w:t> </w:t>
      </w:r>
      <w:r>
        <w:rPr>
          <w:sz w:val="19"/>
        </w:rPr>
        <w:t>52776.</w:t>
      </w:r>
    </w:p>
    <w:p>
      <w:pPr>
        <w:pStyle w:val="ListParagraph"/>
        <w:numPr>
          <w:ilvl w:val="2"/>
          <w:numId w:val="11"/>
        </w:numPr>
        <w:tabs>
          <w:tab w:pos="1274" w:val="left" w:leader="none"/>
          <w:tab w:pos="1275" w:val="left" w:leader="none"/>
        </w:tabs>
        <w:spacing w:line="266" w:lineRule="auto" w:before="19" w:after="0"/>
        <w:ind w:left="114" w:right="105" w:firstLine="503"/>
        <w:jc w:val="left"/>
        <w:rPr>
          <w:sz w:val="19"/>
        </w:rPr>
      </w:pPr>
      <w:r>
        <w:rPr>
          <w:sz w:val="19"/>
        </w:rPr>
        <w:t>На каждый двигатель должна быть нанесена маркировка взрывозащиты. Требования к содержанию и качеству маркировки в зависимости от примененных стандартов на взрывозащиту на дви­ гатели конкретных типов: по ГОСТ Р 51330.0, ГОСТ Р 52350.0. ГОСТ Р МЭК</w:t>
      </w:r>
      <w:r>
        <w:rPr>
          <w:spacing w:val="-8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2"/>
          <w:numId w:val="11"/>
        </w:numPr>
        <w:tabs>
          <w:tab w:pos="1233" w:val="left" w:leader="none"/>
        </w:tabs>
        <w:spacing w:line="276" w:lineRule="auto" w:before="27" w:after="0"/>
        <w:ind w:left="114" w:right="166" w:firstLine="503"/>
        <w:jc w:val="left"/>
        <w:rPr>
          <w:sz w:val="19"/>
        </w:rPr>
      </w:pPr>
      <w:r>
        <w:rPr>
          <w:sz w:val="19"/>
        </w:rPr>
        <w:t>На деталях еэрывозащитных оболочек двигателей сеидом взрывозащиты «взрывонепрони­ цаемая оболочка «d»» должно быть клеймо гидравлических</w:t>
      </w:r>
      <w:r>
        <w:rPr>
          <w:spacing w:val="-15"/>
          <w:sz w:val="19"/>
        </w:rPr>
        <w:t> </w:t>
      </w:r>
      <w:r>
        <w:rPr>
          <w:sz w:val="19"/>
        </w:rPr>
        <w:t>испытаний.</w:t>
      </w:r>
    </w:p>
    <w:p>
      <w:pPr>
        <w:pStyle w:val="ListParagraph"/>
        <w:numPr>
          <w:ilvl w:val="2"/>
          <w:numId w:val="11"/>
        </w:numPr>
        <w:tabs>
          <w:tab w:pos="1186" w:val="left" w:leader="none"/>
        </w:tabs>
        <w:spacing w:line="240" w:lineRule="auto" w:before="1" w:after="0"/>
        <w:ind w:left="1185" w:right="0" w:hanging="558"/>
        <w:jc w:val="left"/>
        <w:rPr>
          <w:sz w:val="19"/>
        </w:rPr>
      </w:pPr>
      <w:r>
        <w:rPr>
          <w:sz w:val="19"/>
        </w:rPr>
        <w:t>Транспортная маркировка груза — поГОСТ</w:t>
      </w:r>
      <w:r>
        <w:rPr>
          <w:spacing w:val="-1"/>
          <w:sz w:val="19"/>
        </w:rPr>
        <w:t> </w:t>
      </w:r>
      <w:r>
        <w:rPr>
          <w:sz w:val="19"/>
        </w:rPr>
        <w:t>14192.</w:t>
      </w:r>
    </w:p>
    <w:p>
      <w:pPr>
        <w:pStyle w:val="ListParagraph"/>
        <w:numPr>
          <w:ilvl w:val="1"/>
          <w:numId w:val="12"/>
        </w:numPr>
        <w:tabs>
          <w:tab w:pos="1015" w:val="left" w:leader="none"/>
        </w:tabs>
        <w:spacing w:line="240" w:lineRule="auto" w:before="105" w:after="0"/>
        <w:ind w:left="1014" w:right="0" w:hanging="387"/>
        <w:jc w:val="left"/>
        <w:rPr>
          <w:sz w:val="19"/>
        </w:rPr>
      </w:pPr>
      <w:r>
        <w:rPr>
          <w:sz w:val="19"/>
        </w:rPr>
        <w:t>Упаковка</w:t>
      </w:r>
    </w:p>
    <w:p>
      <w:pPr>
        <w:pStyle w:val="ListParagraph"/>
        <w:numPr>
          <w:ilvl w:val="2"/>
          <w:numId w:val="12"/>
        </w:numPr>
        <w:tabs>
          <w:tab w:pos="1185" w:val="left" w:leader="none"/>
        </w:tabs>
        <w:spacing w:line="240" w:lineRule="auto" w:before="87" w:after="0"/>
        <w:ind w:left="114" w:right="0" w:firstLine="503"/>
        <w:jc w:val="left"/>
        <w:rPr>
          <w:sz w:val="19"/>
        </w:rPr>
      </w:pPr>
      <w:r>
        <w:rPr>
          <w:sz w:val="19"/>
        </w:rPr>
        <w:t>Упаковка и консервация двигателей — по ГОСТ</w:t>
      </w:r>
      <w:r>
        <w:rPr>
          <w:spacing w:val="-19"/>
          <w:sz w:val="19"/>
        </w:rPr>
        <w:t> </w:t>
      </w:r>
      <w:r>
        <w:rPr>
          <w:sz w:val="19"/>
        </w:rPr>
        <w:t>23216.</w:t>
      </w:r>
    </w:p>
    <w:p>
      <w:pPr>
        <w:pStyle w:val="ListParagraph"/>
        <w:numPr>
          <w:ilvl w:val="2"/>
          <w:numId w:val="12"/>
        </w:numPr>
        <w:tabs>
          <w:tab w:pos="1235" w:val="left" w:leader="none"/>
        </w:tabs>
        <w:spacing w:line="276" w:lineRule="auto" w:before="33" w:after="0"/>
        <w:ind w:left="114" w:right="122" w:firstLine="503"/>
        <w:jc w:val="left"/>
        <w:rPr>
          <w:sz w:val="19"/>
        </w:rPr>
      </w:pPr>
      <w:r>
        <w:rPr>
          <w:sz w:val="19"/>
        </w:rPr>
        <w:t>Конкретные виды упаковки и способы  консервации указывают  в технической документации  на двигатели конкретных</w:t>
      </w:r>
      <w:r>
        <w:rPr>
          <w:spacing w:val="-12"/>
          <w:sz w:val="19"/>
        </w:rPr>
        <w:t> </w:t>
      </w:r>
      <w:r>
        <w:rPr>
          <w:sz w:val="19"/>
        </w:rPr>
        <w:t>типов.</w:t>
      </w:r>
    </w:p>
    <w:p>
      <w:pPr>
        <w:pStyle w:val="BodyText"/>
        <w:spacing w:before="128"/>
        <w:ind w:left="114"/>
        <w:rPr>
          <w:rFonts w:ascii="Times New Roman"/>
        </w:rPr>
      </w:pPr>
      <w:r>
        <w:rPr>
          <w:rFonts w:ascii="Times New Roman"/>
        </w:rPr>
        <w:t>6</w:t>
      </w:r>
    </w:p>
    <w:p>
      <w:pPr>
        <w:spacing w:after="0"/>
        <w:rPr>
          <w:rFonts w:ascii="Times New Roman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25"/>
        <w:jc w:val="right"/>
      </w:pPr>
      <w:r>
        <w:rPr/>
        <w:t>ГОСТ Р 54466—2011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12"/>
        </w:numPr>
        <w:tabs>
          <w:tab w:pos="909" w:val="left" w:leader="none"/>
        </w:tabs>
        <w:spacing w:line="240" w:lineRule="auto" w:before="92" w:after="0"/>
        <w:ind w:left="908" w:right="0" w:hanging="268"/>
        <w:jc w:val="left"/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/>
        <w:t>Правила</w:t>
      </w:r>
      <w:r>
        <w:rPr/>
        <w:t> приемки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37" w:lineRule="auto" w:before="0" w:after="0"/>
        <w:ind w:left="118" w:right="142" w:firstLine="522"/>
        <w:jc w:val="left"/>
        <w:rPr>
          <w:sz w:val="19"/>
        </w:rPr>
      </w:pPr>
      <w:r>
        <w:rPr>
          <w:sz w:val="19"/>
        </w:rPr>
        <w:t>Для проверки соответствия двигателей требованиям настоящего стандарта устанавливают следующие основные категории</w:t>
      </w:r>
      <w:r>
        <w:rPr>
          <w:spacing w:val="-8"/>
          <w:sz w:val="19"/>
        </w:rPr>
        <w:t> </w:t>
      </w:r>
      <w:r>
        <w:rPr>
          <w:sz w:val="19"/>
        </w:rPr>
        <w:t>испытаний: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приемо-сдаточные;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приемочные: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периодические: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20" w:right="0" w:hanging="171"/>
        <w:jc w:val="left"/>
        <w:rPr>
          <w:sz w:val="19"/>
        </w:rPr>
      </w:pPr>
      <w:r>
        <w:rPr>
          <w:sz w:val="19"/>
        </w:rPr>
        <w:t>типовые.</w:t>
      </w:r>
    </w:p>
    <w:p>
      <w:pPr>
        <w:spacing w:before="105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 — Определение категорий испытаний — по ГОСТ 16504.</w:t>
      </w:r>
    </w:p>
    <w:p>
      <w:pPr>
        <w:pStyle w:val="ListParagraph"/>
        <w:numPr>
          <w:ilvl w:val="1"/>
          <w:numId w:val="13"/>
        </w:numPr>
        <w:tabs>
          <w:tab w:pos="1146" w:val="left" w:leader="none"/>
          <w:tab w:pos="1147" w:val="left" w:leader="none"/>
        </w:tabs>
        <w:spacing w:line="256" w:lineRule="auto" w:before="109" w:after="0"/>
        <w:ind w:left="136" w:right="137" w:firstLine="504"/>
        <w:jc w:val="left"/>
        <w:rPr>
          <w:sz w:val="19"/>
        </w:rPr>
      </w:pPr>
      <w:r>
        <w:rPr>
          <w:sz w:val="19"/>
        </w:rPr>
        <w:t>Приемо-сдаточным испытаниям должен подвергаться каждый двигатель по следующей программе:</w:t>
      </w:r>
    </w:p>
    <w:p>
      <w:pPr>
        <w:pStyle w:val="ListParagraph"/>
        <w:numPr>
          <w:ilvl w:val="2"/>
          <w:numId w:val="13"/>
        </w:numPr>
        <w:tabs>
          <w:tab w:pos="1291" w:val="left" w:leader="none"/>
        </w:tabs>
        <w:spacing w:line="247" w:lineRule="auto" w:before="0" w:after="0"/>
        <w:ind w:left="136" w:right="145" w:firstLine="504"/>
        <w:jc w:val="both"/>
        <w:rPr>
          <w:sz w:val="19"/>
        </w:rPr>
      </w:pPr>
      <w:r>
        <w:rPr>
          <w:sz w:val="19"/>
        </w:rPr>
        <w:t>Проверка установочно-присоединительных размеров на соответствие технической доку­ ментации. комплектности, маркировки, параметров взрывозащиты в доступных местах, окраски, защит­  ных  покрытий,  наличия  на  доступных  контролю  деталях  оболочки  двигателя  с  видом </w:t>
      </w:r>
      <w:r>
        <w:rPr>
          <w:spacing w:val="45"/>
          <w:sz w:val="19"/>
        </w:rPr>
        <w:t> </w:t>
      </w:r>
      <w:r>
        <w:rPr>
          <w:sz w:val="19"/>
        </w:rPr>
        <w:t>взрывозащиты</w:t>
      </w:r>
    </w:p>
    <w:p>
      <w:pPr>
        <w:pStyle w:val="BodyText"/>
        <w:spacing w:before="8"/>
        <w:ind w:left="136"/>
      </w:pPr>
      <w:r>
        <w:rPr/>
        <w:t>«взрывонепроницаемая оболочка «d»» клейма о проведении гидравлических испытаний.</w:t>
      </w:r>
    </w:p>
    <w:p>
      <w:pPr>
        <w:pStyle w:val="ListParagraph"/>
        <w:numPr>
          <w:ilvl w:val="2"/>
          <w:numId w:val="13"/>
        </w:numPr>
        <w:tabs>
          <w:tab w:pos="1207" w:val="left" w:leader="none"/>
        </w:tabs>
        <w:spacing w:line="240" w:lineRule="auto" w:before="15" w:after="0"/>
        <w:ind w:left="1206" w:right="0" w:hanging="566"/>
        <w:jc w:val="left"/>
        <w:rPr>
          <w:sz w:val="19"/>
        </w:rPr>
      </w:pPr>
      <w:r>
        <w:rPr>
          <w:sz w:val="19"/>
        </w:rPr>
        <w:t>Испытания по программе контрольных испытаний — по ГОСТ Р</w:t>
      </w:r>
      <w:r>
        <w:rPr>
          <w:spacing w:val="-1"/>
          <w:sz w:val="19"/>
        </w:rPr>
        <w:t> </w:t>
      </w:r>
      <w:r>
        <w:rPr>
          <w:sz w:val="19"/>
        </w:rPr>
        <w:t>52776.</w:t>
      </w:r>
    </w:p>
    <w:p>
      <w:pPr>
        <w:spacing w:before="106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14"/>
        </w:numPr>
        <w:tabs>
          <w:tab w:pos="870" w:val="left" w:leader="none"/>
        </w:tabs>
        <w:spacing w:line="264" w:lineRule="auto" w:before="20" w:after="0"/>
        <w:ind w:left="127" w:right="153" w:firstLine="522"/>
        <w:jc w:val="both"/>
        <w:rPr>
          <w:sz w:val="17"/>
        </w:rPr>
      </w:pPr>
      <w:r>
        <w:rPr>
          <w:sz w:val="17"/>
        </w:rPr>
        <w:t>Испытание деталей оболочки двигателя с видом взрывозащиты «взрывонепроницаемая оболочке «О»» не езрывоустойчиеость (гидравлические испытания) проводят в процессе изготовления на 100 % деталей по схемам гидроиспытаний в соответствии с ГОСТ Р</w:t>
      </w:r>
      <w:r>
        <w:rPr>
          <w:spacing w:val="-2"/>
          <w:sz w:val="17"/>
        </w:rPr>
        <w:t> </w:t>
      </w:r>
      <w:r>
        <w:rPr>
          <w:sz w:val="17"/>
        </w:rPr>
        <w:t>S1330.1.</w:t>
      </w:r>
    </w:p>
    <w:p>
      <w:pPr>
        <w:pStyle w:val="ListParagraph"/>
        <w:numPr>
          <w:ilvl w:val="0"/>
          <w:numId w:val="14"/>
        </w:numPr>
        <w:tabs>
          <w:tab w:pos="875" w:val="left" w:leader="none"/>
        </w:tabs>
        <w:spacing w:line="264" w:lineRule="auto" w:before="1" w:after="0"/>
        <w:ind w:left="118" w:right="184" w:firstLine="522"/>
        <w:jc w:val="left"/>
        <w:rPr>
          <w:sz w:val="17"/>
        </w:rPr>
      </w:pPr>
      <w:r>
        <w:rPr>
          <w:sz w:val="17"/>
        </w:rPr>
        <w:t>Систему водяного охлаждения (для двигателей с водяным охлаждением) проверяют в процессе произво­ дства по схемам, приведенным в технической</w:t>
      </w:r>
      <w:r>
        <w:rPr>
          <w:spacing w:val="-29"/>
          <w:sz w:val="17"/>
        </w:rPr>
        <w:t> </w:t>
      </w:r>
      <w:r>
        <w:rPr>
          <w:sz w:val="17"/>
        </w:rPr>
        <w:t>документации.</w:t>
      </w:r>
    </w:p>
    <w:p>
      <w:pPr>
        <w:pStyle w:val="ListParagraph"/>
        <w:numPr>
          <w:ilvl w:val="1"/>
          <w:numId w:val="13"/>
        </w:numPr>
        <w:tabs>
          <w:tab w:pos="1088" w:val="left" w:leader="none"/>
        </w:tabs>
        <w:spacing w:line="252" w:lineRule="auto" w:before="108" w:after="0"/>
        <w:ind w:left="118" w:right="136" w:firstLine="522"/>
        <w:jc w:val="both"/>
        <w:rPr>
          <w:sz w:val="19"/>
        </w:rPr>
      </w:pPr>
      <w:r>
        <w:rPr>
          <w:sz w:val="19"/>
        </w:rPr>
        <w:t>При отрицательных результатах приемо-сдаточных испытаний двигатели подлежат возврату для установления причин и устранения дефектов. Двигатели, предъявленные повторно, проверяют в полном объеме приемо-сдаточных испытаний. В технически обоснованных случаях допускается прово­ дить повторные испытания только по гем пунктам, по которым получены неудовлетворительные резуль­ таты, а также по пунктам, по которым испытания не</w:t>
      </w:r>
      <w:r>
        <w:rPr>
          <w:spacing w:val="-11"/>
          <w:sz w:val="19"/>
        </w:rPr>
        <w:t> </w:t>
      </w:r>
      <w:r>
        <w:rPr>
          <w:sz w:val="19"/>
        </w:rPr>
        <w:t>проводились.</w:t>
      </w:r>
    </w:p>
    <w:p>
      <w:pPr>
        <w:pStyle w:val="BodyText"/>
        <w:spacing w:line="217" w:lineRule="exact" w:before="4"/>
        <w:ind w:left="631"/>
      </w:pPr>
      <w:r>
        <w:rPr/>
        <w:t>Двигатели, не выдержавшие повторных испытаний, бракуют.</w:t>
      </w:r>
    </w:p>
    <w:p>
      <w:pPr>
        <w:pStyle w:val="ListParagraph"/>
        <w:numPr>
          <w:ilvl w:val="1"/>
          <w:numId w:val="13"/>
        </w:numPr>
        <w:tabs>
          <w:tab w:pos="1070" w:val="left" w:leader="none"/>
        </w:tabs>
        <w:spacing w:line="256" w:lineRule="auto" w:before="0" w:after="0"/>
        <w:ind w:left="127" w:right="184" w:firstLine="513"/>
        <w:jc w:val="left"/>
        <w:rPr>
          <w:sz w:val="19"/>
        </w:rPr>
      </w:pPr>
      <w:r>
        <w:rPr>
          <w:sz w:val="19"/>
        </w:rPr>
        <w:t>Приемочным испытаниям подвергают опытные образцы двигателей по программе, приведен­ ной в таблице</w:t>
      </w:r>
      <w:r>
        <w:rPr>
          <w:spacing w:val="-10"/>
          <w:sz w:val="19"/>
        </w:rPr>
        <w:t> </w:t>
      </w:r>
      <w:r>
        <w:rPr>
          <w:sz w:val="19"/>
        </w:rPr>
        <w:t>1.</w:t>
      </w:r>
    </w:p>
    <w:p>
      <w:pPr>
        <w:spacing w:before="171"/>
        <w:ind w:left="126" w:right="0" w:firstLine="0"/>
        <w:jc w:val="left"/>
        <w:rPr>
          <w:sz w:val="15"/>
        </w:rPr>
      </w:pPr>
      <w:r>
        <w:rPr>
          <w:b/>
          <w:sz w:val="24"/>
        </w:rPr>
        <w:t>т </w:t>
      </w:r>
      <w:r>
        <w:rPr>
          <w:sz w:val="17"/>
        </w:rPr>
        <w:t>в б л и ц в </w:t>
      </w:r>
      <w:r>
        <w:rPr>
          <w:sz w:val="15"/>
        </w:rPr>
        <w:t>1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7"/>
        <w:gridCol w:w="2160"/>
        <w:gridCol w:w="1710"/>
      </w:tblGrid>
      <w:tr>
        <w:trPr>
          <w:trHeight w:val="420" w:hRule="atLeast"/>
        </w:trPr>
        <w:tc>
          <w:tcPr>
            <w:tcW w:w="5787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123"/>
              <w:ind w:left="1389"/>
              <w:jc w:val="left"/>
              <w:rPr>
                <w:sz w:val="17"/>
              </w:rPr>
            </w:pPr>
            <w:r>
              <w:rPr>
                <w:sz w:val="17"/>
              </w:rPr>
              <w:t>Наименование проверок и испытаний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14"/>
              <w:ind w:left="1676" w:right="1690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</w:tr>
      <w:tr>
        <w:trPr>
          <w:trHeight w:val="400" w:hRule="atLeast"/>
        </w:trPr>
        <w:tc>
          <w:tcPr>
            <w:tcW w:w="5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105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технических требований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5"/>
              <w:ind w:left="89" w:right="93"/>
              <w:rPr>
                <w:sz w:val="17"/>
              </w:rPr>
            </w:pPr>
            <w:r>
              <w:rPr>
                <w:sz w:val="17"/>
              </w:rPr>
              <w:t>методов кои тропя</w:t>
            </w:r>
          </w:p>
        </w:tc>
      </w:tr>
      <w:tr>
        <w:trPr>
          <w:trHeight w:val="500" w:hRule="atLeast"/>
        </w:trPr>
        <w:tc>
          <w:tcPr>
            <w:tcW w:w="5787" w:type="dxa"/>
          </w:tcPr>
          <w:p>
            <w:pPr>
              <w:pStyle w:val="TableParagraph"/>
              <w:spacing w:before="78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Испытания по программе типовых испытаний ГОСТ Р 52776</w:t>
            </w:r>
          </w:p>
        </w:tc>
        <w:tc>
          <w:tcPr>
            <w:tcW w:w="2160" w:type="dxa"/>
          </w:tcPr>
          <w:p>
            <w:pPr>
              <w:pStyle w:val="TableParagraph"/>
              <w:spacing w:line="192" w:lineRule="exact" w:before="78"/>
              <w:ind w:left="153" w:right="161"/>
              <w:rPr>
                <w:sz w:val="17"/>
              </w:rPr>
            </w:pPr>
            <w:r>
              <w:rPr>
                <w:sz w:val="17"/>
              </w:rPr>
              <w:t>5.1—S. 17. 6.1.3. 6.1.4.</w:t>
            </w:r>
          </w:p>
          <w:p>
            <w:pPr>
              <w:pStyle w:val="TableParagraph"/>
              <w:spacing w:line="192" w:lineRule="exact"/>
              <w:ind w:left="153" w:right="160"/>
              <w:rPr>
                <w:sz w:val="17"/>
              </w:rPr>
            </w:pPr>
            <w:r>
              <w:rPr>
                <w:sz w:val="17"/>
              </w:rPr>
              <w:t>6.3.11.6.4.1—6.4.4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ind w:left="76" w:right="93"/>
              <w:rPr>
                <w:sz w:val="17"/>
              </w:rPr>
            </w:pPr>
            <w:r>
              <w:rPr>
                <w:sz w:val="17"/>
              </w:rPr>
              <w:t>6.1—6.5.8.10</w:t>
            </w:r>
          </w:p>
        </w:tc>
      </w:tr>
      <w:tr>
        <w:trPr>
          <w:trHeight w:val="260" w:hRule="atLeast"/>
        </w:trPr>
        <w:tc>
          <w:tcPr>
            <w:tcW w:w="5787" w:type="dxa"/>
          </w:tcPr>
          <w:p>
            <w:pPr>
              <w:pStyle w:val="TableParagraph"/>
              <w:spacing w:before="51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Механические испытания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left="153" w:right="153"/>
              <w:rPr>
                <w:sz w:val="17"/>
              </w:rPr>
            </w:pPr>
            <w:r>
              <w:rPr>
                <w:sz w:val="17"/>
              </w:rPr>
              <w:t>6.2.3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left="86" w:right="93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</w:tr>
      <w:tr>
        <w:trPr>
          <w:trHeight w:val="280" w:hRule="atLeast"/>
        </w:trPr>
        <w:tc>
          <w:tcPr>
            <w:tcW w:w="5787" w:type="dxa"/>
          </w:tcPr>
          <w:p>
            <w:pPr>
              <w:pStyle w:val="TableParagraph"/>
              <w:spacing w:before="69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Испытания не виброустойчивость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787" w:type="dxa"/>
          </w:tcPr>
          <w:p>
            <w:pPr>
              <w:pStyle w:val="TableParagraph"/>
              <w:spacing w:before="69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Испытания не вибропрочность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787" w:type="dxa"/>
          </w:tcPr>
          <w:p>
            <w:pPr>
              <w:pStyle w:val="TableParagraph"/>
              <w:spacing w:before="69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Кпимвтические испытания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677"/>
              <w:jc w:val="left"/>
              <w:rPr>
                <w:sz w:val="17"/>
              </w:rPr>
            </w:pPr>
            <w:r>
              <w:rPr>
                <w:sz w:val="17"/>
              </w:rPr>
              <w:t>6.2.1.6.2.2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78" w:right="93"/>
              <w:rPr>
                <w:sz w:val="17"/>
              </w:rPr>
            </w:pPr>
            <w:r>
              <w:rPr>
                <w:sz w:val="17"/>
              </w:rPr>
              <w:t>8.7</w:t>
            </w:r>
          </w:p>
        </w:tc>
      </w:tr>
      <w:tr>
        <w:trPr>
          <w:trHeight w:val="260" w:hRule="atLeast"/>
        </w:trPr>
        <w:tc>
          <w:tcPr>
            <w:tcW w:w="5787" w:type="dxa"/>
          </w:tcPr>
          <w:p>
            <w:pPr>
              <w:pStyle w:val="TableParagraph"/>
              <w:spacing w:line="188" w:lineRule="exact" w:before="69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Испытания не воздействие влажности воздухе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5787" w:type="dxa"/>
          </w:tcPr>
          <w:p>
            <w:pPr>
              <w:pStyle w:val="TableParagraph"/>
              <w:spacing w:line="242" w:lineRule="auto" w:before="69"/>
              <w:ind w:left="121" w:right="568" w:firstLine="287"/>
              <w:jc w:val="left"/>
              <w:rPr>
                <w:sz w:val="17"/>
              </w:rPr>
            </w:pPr>
            <w:r>
              <w:rPr>
                <w:sz w:val="17"/>
              </w:rPr>
              <w:t>Испытание не воздействие верхнего значения температуры среды при эксплуатации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5787" w:type="dxa"/>
          </w:tcPr>
          <w:p>
            <w:pPr>
              <w:pStyle w:val="TableParagraph"/>
              <w:spacing w:before="69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Испытания не искробезопасность</w:t>
            </w:r>
          </w:p>
        </w:tc>
        <w:tc>
          <w:tcPr>
            <w:tcW w:w="2160" w:type="dxa"/>
          </w:tcPr>
          <w:p>
            <w:pPr>
              <w:pStyle w:val="TableParagraph"/>
              <w:spacing w:before="87"/>
              <w:ind w:left="136" w:right="161"/>
              <w:rPr>
                <w:sz w:val="17"/>
              </w:rPr>
            </w:pPr>
            <w:r>
              <w:rPr>
                <w:sz w:val="17"/>
              </w:rPr>
              <w:t>6.1.1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68" w:right="93"/>
              <w:rPr>
                <w:sz w:val="17"/>
              </w:rPr>
            </w:pPr>
            <w:r>
              <w:rPr>
                <w:sz w:val="17"/>
              </w:rPr>
              <w:t>8.14</w:t>
            </w:r>
          </w:p>
        </w:tc>
      </w:tr>
      <w:tr>
        <w:trPr>
          <w:trHeight w:val="300" w:hRule="atLeast"/>
        </w:trPr>
        <w:tc>
          <w:tcPr>
            <w:tcW w:w="5787" w:type="dxa"/>
          </w:tcPr>
          <w:p>
            <w:pPr>
              <w:pStyle w:val="TableParagraph"/>
              <w:spacing w:before="69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Испытание встроенной температурной защиты</w:t>
            </w:r>
          </w:p>
        </w:tc>
        <w:tc>
          <w:tcPr>
            <w:tcW w:w="2160" w:type="dxa"/>
          </w:tcPr>
          <w:p>
            <w:pPr>
              <w:pStyle w:val="TableParagraph"/>
              <w:spacing w:before="87"/>
              <w:ind w:left="153" w:right="153"/>
              <w:rPr>
                <w:sz w:val="17"/>
              </w:rPr>
            </w:pPr>
            <w:r>
              <w:rPr>
                <w:sz w:val="17"/>
              </w:rPr>
              <w:t>6.3.10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86" w:right="93"/>
              <w:rPr>
                <w:sz w:val="17"/>
              </w:rPr>
            </w:pPr>
            <w:r>
              <w:rPr>
                <w:sz w:val="17"/>
              </w:rPr>
              <w:t>8.13</w:t>
            </w:r>
          </w:p>
        </w:tc>
      </w:tr>
      <w:tr>
        <w:trPr>
          <w:trHeight w:val="480" w:hRule="atLeast"/>
        </w:trPr>
        <w:tc>
          <w:tcPr>
            <w:tcW w:w="5787" w:type="dxa"/>
          </w:tcPr>
          <w:p>
            <w:pPr>
              <w:pStyle w:val="TableParagraph"/>
              <w:spacing w:line="242" w:lineRule="auto" w:before="69"/>
              <w:ind w:left="121" w:right="518" w:firstLine="279"/>
              <w:jc w:val="left"/>
              <w:rPr>
                <w:sz w:val="17"/>
              </w:rPr>
            </w:pPr>
            <w:r>
              <w:rPr>
                <w:sz w:val="17"/>
              </w:rPr>
              <w:t>Определение максимальной температуры наружной поверх­ ности двигателя</w:t>
            </w:r>
          </w:p>
        </w:tc>
        <w:tc>
          <w:tcPr>
            <w:tcW w:w="2160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ind w:left="153" w:right="153"/>
              <w:rPr>
                <w:sz w:val="17"/>
              </w:rPr>
            </w:pPr>
            <w:r>
              <w:rPr>
                <w:sz w:val="17"/>
              </w:rPr>
              <w:t>6.3.6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ind w:left="86" w:right="93"/>
              <w:rPr>
                <w:sz w:val="17"/>
              </w:rPr>
            </w:pPr>
            <w:r>
              <w:rPr>
                <w:sz w:val="17"/>
              </w:rPr>
              <w:t>8.12</w:t>
            </w:r>
          </w:p>
        </w:tc>
      </w:tr>
      <w:tr>
        <w:trPr>
          <w:trHeight w:val="480" w:hRule="atLeast"/>
        </w:trPr>
        <w:tc>
          <w:tcPr>
            <w:tcW w:w="5787" w:type="dxa"/>
          </w:tcPr>
          <w:p>
            <w:pPr>
              <w:pStyle w:val="TableParagraph"/>
              <w:spacing w:line="242" w:lineRule="auto" w:before="69"/>
              <w:ind w:left="121" w:right="294" w:firstLine="279"/>
              <w:jc w:val="left"/>
              <w:rPr>
                <w:sz w:val="17"/>
              </w:rPr>
            </w:pPr>
            <w:r>
              <w:rPr>
                <w:sz w:val="17"/>
              </w:rPr>
              <w:t>Определение температуры не кабеле в месте вводе кабеля и в месте разветвления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5787" w:type="dxa"/>
            <w:tcBorders>
              <w:bottom w:val="nil"/>
            </w:tcBorders>
          </w:tcPr>
          <w:p>
            <w:pPr>
              <w:pStyle w:val="TableParagraph"/>
              <w:spacing w:line="264" w:lineRule="auto" w:before="51"/>
              <w:ind w:left="121" w:right="643" w:firstLine="287"/>
              <w:jc w:val="left"/>
              <w:rPr>
                <w:sz w:val="17"/>
              </w:rPr>
            </w:pPr>
            <w:r>
              <w:rPr>
                <w:sz w:val="17"/>
              </w:rPr>
              <w:t>Испытания на взрывоэвщищенность и механическую проч­ ность</w:t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677"/>
              <w:jc w:val="left"/>
              <w:rPr>
                <w:sz w:val="17"/>
              </w:rPr>
            </w:pPr>
            <w:r>
              <w:rPr>
                <w:sz w:val="17"/>
              </w:rPr>
              <w:t>6.1.1.6.1.2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77" w:right="93"/>
              <w:rPr>
                <w:sz w:val="17"/>
              </w:rPr>
            </w:pPr>
            <w:r>
              <w:rPr>
                <w:sz w:val="17"/>
              </w:rPr>
              <w:t>8.6. 8.9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spacing w:before="0"/>
        <w:ind w:left="0" w:right="142" w:firstLine="0"/>
        <w:jc w:val="right"/>
        <w:rPr>
          <w:b/>
          <w:sz w:val="16"/>
        </w:rPr>
      </w:pPr>
      <w:r>
        <w:rPr>
          <w:b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42"/>
      </w:pPr>
      <w:r>
        <w:rPr/>
        <w:t>ГОСТ Р 54466—2011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7"/>
        <w:gridCol w:w="2178"/>
        <w:gridCol w:w="1710"/>
      </w:tblGrid>
      <w:tr>
        <w:trPr>
          <w:trHeight w:val="420" w:hRule="atLeast"/>
        </w:trPr>
        <w:tc>
          <w:tcPr>
            <w:tcW w:w="5787" w:type="dxa"/>
            <w:vMerge w:val="restart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1403"/>
              <w:jc w:val="left"/>
              <w:rPr>
                <w:sz w:val="17"/>
              </w:rPr>
            </w:pPr>
            <w:r>
              <w:rPr>
                <w:sz w:val="17"/>
              </w:rPr>
              <w:t>Наименование проверок и испытаний</w:t>
            </w:r>
          </w:p>
        </w:tc>
        <w:tc>
          <w:tcPr>
            <w:tcW w:w="3888" w:type="dxa"/>
            <w:gridSpan w:val="2"/>
          </w:tcPr>
          <w:p>
            <w:pPr>
              <w:pStyle w:val="TableParagraph"/>
              <w:spacing w:before="114"/>
              <w:ind w:left="1680" w:right="1704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</w:tr>
      <w:tr>
        <w:trPr>
          <w:trHeight w:val="420" w:hRule="atLeast"/>
        </w:trPr>
        <w:tc>
          <w:tcPr>
            <w:tcW w:w="5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spacing w:before="105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технических требований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5"/>
              <w:ind w:left="69" w:right="93"/>
              <w:rPr>
                <w:sz w:val="17"/>
              </w:rPr>
            </w:pPr>
            <w:r>
              <w:rPr>
                <w:sz w:val="17"/>
              </w:rPr>
              <w:t>методов контроля</w:t>
            </w:r>
          </w:p>
        </w:tc>
      </w:tr>
      <w:tr>
        <w:trPr>
          <w:trHeight w:val="300" w:hRule="atLeast"/>
        </w:trPr>
        <w:tc>
          <w:tcPr>
            <w:tcW w:w="5787" w:type="dxa"/>
          </w:tcPr>
          <w:p>
            <w:pPr>
              <w:pStyle w:val="TableParagraph"/>
              <w:spacing w:before="78"/>
              <w:ind w:left="417"/>
              <w:jc w:val="left"/>
              <w:rPr>
                <w:sz w:val="17"/>
              </w:rPr>
            </w:pPr>
            <w:r>
              <w:rPr>
                <w:sz w:val="17"/>
              </w:rPr>
              <w:t>Испытание не элвхтробезопаскость</w:t>
            </w:r>
          </w:p>
        </w:tc>
        <w:tc>
          <w:tcPr>
            <w:tcW w:w="2178" w:type="dxa"/>
          </w:tcPr>
          <w:p>
            <w:pPr>
              <w:pStyle w:val="TableParagraph"/>
              <w:spacing w:before="69"/>
              <w:ind w:left="662"/>
              <w:jc w:val="left"/>
              <w:rPr>
                <w:sz w:val="17"/>
              </w:rPr>
            </w:pPr>
            <w:r>
              <w:rPr>
                <w:sz w:val="17"/>
              </w:rPr>
              <w:t>6.4.4. 6.4.5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8" w:right="93"/>
              <w:rPr>
                <w:sz w:val="17"/>
              </w:rPr>
            </w:pPr>
            <w:r>
              <w:rPr>
                <w:sz w:val="17"/>
              </w:rPr>
              <w:t>8.15</w:t>
            </w:r>
          </w:p>
        </w:tc>
      </w:tr>
      <w:tr>
        <w:trPr>
          <w:trHeight w:val="300" w:hRule="atLeast"/>
        </w:trPr>
        <w:tc>
          <w:tcPr>
            <w:tcW w:w="5787" w:type="dxa"/>
          </w:tcPr>
          <w:p>
            <w:pPr>
              <w:pStyle w:val="TableParagraph"/>
              <w:spacing w:before="87"/>
              <w:ind w:left="418"/>
              <w:jc w:val="left"/>
              <w:rPr>
                <w:sz w:val="17"/>
              </w:rPr>
            </w:pPr>
            <w:r>
              <w:rPr>
                <w:sz w:val="17"/>
              </w:rPr>
              <w:t>Испытание на старение материала для уплотнительных колец</w:t>
            </w:r>
          </w:p>
        </w:tc>
        <w:tc>
          <w:tcPr>
            <w:tcW w:w="2178" w:type="dxa"/>
          </w:tcPr>
          <w:p>
            <w:pPr>
              <w:pStyle w:val="TableParagraph"/>
              <w:spacing w:before="87"/>
              <w:ind w:left="865" w:right="865"/>
              <w:rPr>
                <w:sz w:val="17"/>
              </w:rPr>
            </w:pPr>
            <w:r>
              <w:rPr>
                <w:sz w:val="17"/>
              </w:rPr>
              <w:t>6.3.6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68" w:right="93"/>
              <w:rPr>
                <w:sz w:val="17"/>
              </w:rPr>
            </w:pPr>
            <w:r>
              <w:rPr>
                <w:sz w:val="17"/>
              </w:rPr>
              <w:t>8.16</w:t>
            </w:r>
          </w:p>
        </w:tc>
      </w:tr>
      <w:tr>
        <w:trPr>
          <w:trHeight w:val="500" w:hRule="atLeast"/>
        </w:trPr>
        <w:tc>
          <w:tcPr>
            <w:tcW w:w="5787" w:type="dxa"/>
          </w:tcPr>
          <w:p>
            <w:pPr>
              <w:pStyle w:val="TableParagraph"/>
              <w:spacing w:line="210" w:lineRule="atLeast" w:before="55"/>
              <w:ind w:left="130" w:right="442" w:firstLine="288"/>
              <w:jc w:val="left"/>
              <w:rPr>
                <w:sz w:val="17"/>
              </w:rPr>
            </w:pPr>
            <w:r>
              <w:rPr>
                <w:sz w:val="17"/>
              </w:rPr>
              <w:t>Испытание крутящим моментом проходных зажимов и изоля­ торов</w:t>
            </w:r>
          </w:p>
        </w:tc>
        <w:tc>
          <w:tcPr>
            <w:tcW w:w="2178" w:type="dxa"/>
          </w:tcPr>
          <w:p>
            <w:pPr>
              <w:pStyle w:val="TableParagraph"/>
              <w:spacing w:before="7"/>
              <w:jc w:val="left"/>
              <w:rPr>
                <w:i/>
                <w:sz w:val="14"/>
              </w:rPr>
            </w:pPr>
          </w:p>
          <w:p>
            <w:pPr>
              <w:pStyle w:val="TableParagraph"/>
              <w:ind w:left="858" w:right="865"/>
              <w:rPr>
                <w:sz w:val="17"/>
              </w:rPr>
            </w:pPr>
            <w:r>
              <w:rPr>
                <w:sz w:val="17"/>
              </w:rPr>
              <w:t>6.1.4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jc w:val="left"/>
              <w:rPr>
                <w:i/>
                <w:sz w:val="15"/>
              </w:rPr>
            </w:pPr>
          </w:p>
          <w:p>
            <w:pPr>
              <w:pStyle w:val="TableParagraph"/>
              <w:ind w:left="68" w:right="93"/>
              <w:rPr>
                <w:sz w:val="17"/>
              </w:rPr>
            </w:pPr>
            <w:r>
              <w:rPr>
                <w:sz w:val="17"/>
              </w:rPr>
              <w:t>8.17</w:t>
            </w:r>
          </w:p>
        </w:tc>
      </w:tr>
      <w:tr>
        <w:trPr>
          <w:trHeight w:val="320" w:hRule="atLeast"/>
        </w:trPr>
        <w:tc>
          <w:tcPr>
            <w:tcW w:w="5787" w:type="dxa"/>
          </w:tcPr>
          <w:p>
            <w:pPr>
              <w:pStyle w:val="TableParagraph"/>
              <w:spacing w:before="87"/>
              <w:ind w:left="408"/>
              <w:jc w:val="left"/>
              <w:rPr>
                <w:sz w:val="17"/>
              </w:rPr>
            </w:pPr>
            <w:r>
              <w:rPr>
                <w:sz w:val="17"/>
              </w:rPr>
              <w:t>Оценка показателей надежности</w:t>
            </w:r>
          </w:p>
        </w:tc>
        <w:tc>
          <w:tcPr>
            <w:tcW w:w="2178" w:type="dxa"/>
          </w:tcPr>
          <w:p>
            <w:pPr>
              <w:pStyle w:val="TableParagraph"/>
              <w:spacing w:before="87"/>
              <w:ind w:left="865" w:right="865"/>
              <w:rPr>
                <w:sz w:val="17"/>
              </w:rPr>
            </w:pPr>
            <w:r>
              <w:rPr>
                <w:sz w:val="17"/>
              </w:rPr>
              <w:t>6.1.S</w:t>
            </w:r>
          </w:p>
        </w:tc>
        <w:tc>
          <w:tcPr>
            <w:tcW w:w="1710" w:type="dxa"/>
          </w:tcPr>
          <w:p>
            <w:pPr>
              <w:pStyle w:val="TableParagraph"/>
              <w:spacing w:before="87"/>
              <w:ind w:left="68" w:right="93"/>
              <w:rPr>
                <w:sz w:val="17"/>
              </w:rPr>
            </w:pPr>
            <w:r>
              <w:rPr>
                <w:sz w:val="17"/>
              </w:rPr>
              <w:t>8.18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pStyle w:val="BodyText"/>
        <w:spacing w:line="256" w:lineRule="auto"/>
        <w:ind w:left="134" w:right="275" w:firstLine="513"/>
      </w:pPr>
      <w:r>
        <w:rPr/>
        <w:t>Объем испытаний может быть дополнен другими испытаниями, если это предусмотрено контрак­ том. стандартами или техническими условиями на двигатели конкретных</w:t>
      </w:r>
      <w:r>
        <w:rPr>
          <w:spacing w:val="-25"/>
        </w:rPr>
        <w:t> </w:t>
      </w:r>
      <w:r>
        <w:rPr/>
        <w:t>типов.</w:t>
      </w:r>
    </w:p>
    <w:p>
      <w:pPr>
        <w:pStyle w:val="BodyText"/>
        <w:spacing w:line="201" w:lineRule="exact"/>
        <w:ind w:left="656"/>
      </w:pPr>
      <w:r>
        <w:rPr/>
        <w:t>Программа,  последовательность  и  перечень  дополнительных  испытаний  должны устанавливать­</w:t>
      </w:r>
    </w:p>
    <w:p>
      <w:pPr>
        <w:pStyle w:val="BodyText"/>
        <w:spacing w:before="15"/>
        <w:ind w:left="134"/>
      </w:pPr>
      <w:r>
        <w:rPr/>
        <w:t>ся в технической документации на двигатели конкретных типов.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</w:tabs>
        <w:spacing w:line="240" w:lineRule="auto" w:before="87" w:after="0"/>
        <w:ind w:left="1042" w:right="0" w:hanging="395"/>
        <w:jc w:val="left"/>
        <w:rPr>
          <w:sz w:val="19"/>
        </w:rPr>
      </w:pPr>
      <w:r>
        <w:rPr>
          <w:sz w:val="19"/>
        </w:rPr>
        <w:t>Периодические испытания</w:t>
      </w:r>
    </w:p>
    <w:p>
      <w:pPr>
        <w:pStyle w:val="ListParagraph"/>
        <w:numPr>
          <w:ilvl w:val="2"/>
          <w:numId w:val="13"/>
        </w:numPr>
        <w:tabs>
          <w:tab w:pos="1278" w:val="left" w:leader="none"/>
        </w:tabs>
        <w:spacing w:line="247" w:lineRule="auto" w:before="69" w:after="0"/>
        <w:ind w:left="134" w:right="154" w:firstLine="513"/>
        <w:jc w:val="both"/>
        <w:rPr>
          <w:sz w:val="19"/>
        </w:rPr>
      </w:pPr>
      <w:r>
        <w:rPr>
          <w:sz w:val="19"/>
        </w:rPr>
        <w:t>Периодические испытания проводят для подтверждения качества двигателей и проверки стабильности  производства  не  реже  одного  раза  в  три  года   по   программе   типовых </w:t>
      </w:r>
      <w:r>
        <w:rPr>
          <w:spacing w:val="15"/>
          <w:sz w:val="19"/>
        </w:rPr>
        <w:t> </w:t>
      </w:r>
      <w:r>
        <w:rPr>
          <w:sz w:val="19"/>
        </w:rPr>
        <w:t>испытаний ГОСТ Р</w:t>
      </w:r>
      <w:r>
        <w:rPr>
          <w:spacing w:val="-1"/>
          <w:sz w:val="19"/>
        </w:rPr>
        <w:t> </w:t>
      </w:r>
      <w:r>
        <w:rPr>
          <w:sz w:val="19"/>
        </w:rPr>
        <w:t>52776.</w:t>
      </w:r>
    </w:p>
    <w:p>
      <w:pPr>
        <w:pStyle w:val="ListParagraph"/>
        <w:numPr>
          <w:ilvl w:val="2"/>
          <w:numId w:val="13"/>
        </w:numPr>
        <w:tabs>
          <w:tab w:pos="1236" w:val="left" w:leader="none"/>
        </w:tabs>
        <w:spacing w:line="256" w:lineRule="auto" w:before="8" w:after="0"/>
        <w:ind w:left="134" w:right="205" w:firstLine="513"/>
        <w:jc w:val="left"/>
        <w:rPr>
          <w:sz w:val="19"/>
        </w:rPr>
      </w:pPr>
      <w:r>
        <w:rPr>
          <w:sz w:val="19"/>
        </w:rPr>
        <w:t>Двигатели для проведения периодических испытаний отбирают из числа прошедших прие­ мо-сдаточные</w:t>
      </w:r>
      <w:r>
        <w:rPr>
          <w:spacing w:val="-1"/>
          <w:sz w:val="19"/>
        </w:rPr>
        <w:t> </w:t>
      </w:r>
      <w:r>
        <w:rPr>
          <w:sz w:val="19"/>
        </w:rPr>
        <w:t>испытания.</w:t>
      </w:r>
    </w:p>
    <w:p>
      <w:pPr>
        <w:pStyle w:val="BodyText"/>
        <w:spacing w:line="237" w:lineRule="auto" w:before="2"/>
        <w:ind w:left="134" w:right="275" w:firstLine="513"/>
      </w:pPr>
      <w:r>
        <w:rPr/>
        <w:t>Число  образцов двигателей дляпроведения очередных периодических испытаний устанавливает­  ся в технических условиях на двигатели конкретных</w:t>
      </w:r>
      <w:r>
        <w:rPr>
          <w:spacing w:val="-22"/>
        </w:rPr>
        <w:t> </w:t>
      </w:r>
      <w:r>
        <w:rPr/>
        <w:t>типов.</w:t>
      </w:r>
    </w:p>
    <w:p>
      <w:pPr>
        <w:pStyle w:val="ListParagraph"/>
        <w:numPr>
          <w:ilvl w:val="2"/>
          <w:numId w:val="13"/>
        </w:numPr>
        <w:tabs>
          <w:tab w:pos="1237" w:val="left" w:leader="none"/>
        </w:tabs>
        <w:spacing w:line="256" w:lineRule="auto" w:before="15" w:after="0"/>
        <w:ind w:left="134" w:right="155" w:firstLine="513"/>
        <w:jc w:val="both"/>
        <w:rPr>
          <w:sz w:val="19"/>
        </w:rPr>
      </w:pPr>
      <w:r>
        <w:rPr>
          <w:sz w:val="19"/>
        </w:rPr>
        <w:t>Периодические испытания допускается не проводить в случаях, если не требуется периоди­ ческое подтверждение качества изготавливаемой продукции. Например, при отсутствии или редкой повторяемости</w:t>
      </w:r>
      <w:r>
        <w:rPr>
          <w:spacing w:val="-8"/>
          <w:sz w:val="19"/>
        </w:rPr>
        <w:t> </w:t>
      </w:r>
      <w:r>
        <w:rPr>
          <w:sz w:val="19"/>
        </w:rPr>
        <w:t>заказов.</w:t>
      </w:r>
    </w:p>
    <w:p>
      <w:pPr>
        <w:pStyle w:val="ListParagraph"/>
        <w:numPr>
          <w:ilvl w:val="1"/>
          <w:numId w:val="15"/>
        </w:numPr>
        <w:tabs>
          <w:tab w:pos="1035" w:val="left" w:leader="none"/>
        </w:tabs>
        <w:spacing w:line="240" w:lineRule="auto" w:before="54" w:after="0"/>
        <w:ind w:left="1034" w:right="0" w:hanging="387"/>
        <w:jc w:val="left"/>
        <w:rPr>
          <w:sz w:val="19"/>
        </w:rPr>
      </w:pPr>
      <w:r>
        <w:rPr>
          <w:sz w:val="19"/>
        </w:rPr>
        <w:t>Типовые испытания</w:t>
      </w:r>
    </w:p>
    <w:p>
      <w:pPr>
        <w:pStyle w:val="ListParagraph"/>
        <w:numPr>
          <w:ilvl w:val="2"/>
          <w:numId w:val="15"/>
        </w:numPr>
        <w:tabs>
          <w:tab w:pos="1275" w:val="left" w:leader="none"/>
          <w:tab w:pos="1277" w:val="left" w:leader="none"/>
        </w:tabs>
        <w:spacing w:line="256" w:lineRule="auto" w:before="69" w:after="0"/>
        <w:ind w:left="134" w:right="152" w:firstLine="513"/>
        <w:jc w:val="left"/>
        <w:rPr>
          <w:sz w:val="19"/>
        </w:rPr>
      </w:pPr>
      <w:r>
        <w:rPr>
          <w:sz w:val="19"/>
        </w:rPr>
        <w:t>Типовые испытания проводят для оценки эффективности и целесообразности вносимых изменений в конструкцию двигателей или технологию изготовления двигателей по программе, разрабо­ танной</w:t>
      </w:r>
      <w:r>
        <w:rPr>
          <w:spacing w:val="-15"/>
          <w:sz w:val="19"/>
        </w:rPr>
        <w:t> </w:t>
      </w:r>
      <w:r>
        <w:rPr>
          <w:sz w:val="19"/>
        </w:rPr>
        <w:t>лредлриятием-изготовителем</w:t>
      </w:r>
      <w:r>
        <w:rPr>
          <w:spacing w:val="-16"/>
          <w:sz w:val="19"/>
        </w:rPr>
        <w:t> </w:t>
      </w:r>
      <w:r>
        <w:rPr>
          <w:sz w:val="19"/>
        </w:rPr>
        <w:t>совместное</w:t>
      </w:r>
      <w:r>
        <w:rPr>
          <w:spacing w:val="-15"/>
          <w:sz w:val="19"/>
        </w:rPr>
        <w:t> </w:t>
      </w:r>
      <w:r>
        <w:rPr>
          <w:sz w:val="19"/>
        </w:rPr>
        <w:t>разработчиком.</w:t>
      </w:r>
    </w:p>
    <w:p>
      <w:pPr>
        <w:pStyle w:val="BodyText"/>
        <w:spacing w:line="237" w:lineRule="auto" w:before="3"/>
        <w:ind w:left="134" w:firstLine="513"/>
      </w:pPr>
      <w:r>
        <w:rPr/>
        <w:t>Объем испытаний определяется в зависимости от степени возможного влияния предполагаемых изменений на качество продукции.</w:t>
      </w:r>
    </w:p>
    <w:p>
      <w:pPr>
        <w:pStyle w:val="ListParagraph"/>
        <w:numPr>
          <w:ilvl w:val="2"/>
          <w:numId w:val="15"/>
        </w:numPr>
        <w:tabs>
          <w:tab w:pos="1221" w:val="left" w:leader="none"/>
        </w:tabs>
        <w:spacing w:line="256" w:lineRule="auto" w:before="15" w:after="0"/>
        <w:ind w:left="134" w:right="206" w:firstLine="513"/>
        <w:jc w:val="left"/>
        <w:rPr>
          <w:sz w:val="19"/>
        </w:rPr>
      </w:pPr>
      <w:r>
        <w:rPr>
          <w:sz w:val="19"/>
        </w:rPr>
        <w:t>Для проведения типовых испытаний следует отбирать двигатели из числа прошедших прие­</w:t>
      </w:r>
      <w:bookmarkStart w:name="_bookmark7" w:id="11"/>
      <w:bookmarkEnd w:id="11"/>
      <w:r>
        <w:rPr>
          <w:sz w:val="19"/>
        </w:rPr>
      </w:r>
      <w:r>
        <w:rPr>
          <w:sz w:val="19"/>
        </w:rPr>
        <w:t> мо-сдаточные</w:t>
      </w:r>
      <w:r>
        <w:rPr>
          <w:spacing w:val="-1"/>
          <w:sz w:val="19"/>
        </w:rPr>
        <w:t> </w:t>
      </w:r>
      <w:r>
        <w:rPr>
          <w:sz w:val="19"/>
        </w:rPr>
        <w:t>испытания.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5"/>
        </w:numPr>
        <w:tabs>
          <w:tab w:pos="926" w:val="left" w:leader="none"/>
        </w:tabs>
        <w:spacing w:line="240" w:lineRule="auto" w:before="0" w:after="0"/>
        <w:ind w:left="926" w:right="0" w:hanging="270"/>
        <w:jc w:val="left"/>
      </w:pPr>
      <w:r>
        <w:rPr/>
        <w:t>Методы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16"/>
        </w:numPr>
        <w:tabs>
          <w:tab w:pos="1136" w:val="left" w:leader="none"/>
          <w:tab w:pos="1138" w:val="left" w:leader="none"/>
        </w:tabs>
        <w:spacing w:line="256" w:lineRule="auto" w:before="0" w:after="0"/>
        <w:ind w:left="125" w:right="160" w:firstLine="522"/>
        <w:jc w:val="left"/>
        <w:rPr>
          <w:sz w:val="19"/>
        </w:rPr>
      </w:pPr>
      <w:r>
        <w:rPr>
          <w:sz w:val="19"/>
        </w:rPr>
        <w:t>Проверку установочно-присоединительных размеров, параметров взрывозащиты и массы двигателей</w:t>
      </w:r>
      <w:r>
        <w:rPr>
          <w:spacing w:val="-6"/>
          <w:sz w:val="19"/>
        </w:rPr>
        <w:t> </w:t>
      </w:r>
      <w:r>
        <w:rPr>
          <w:sz w:val="19"/>
        </w:rPr>
        <w:t>проводят</w:t>
      </w:r>
      <w:r>
        <w:rPr>
          <w:spacing w:val="-5"/>
          <w:sz w:val="19"/>
        </w:rPr>
        <w:t> </w:t>
      </w:r>
      <w:r>
        <w:rPr>
          <w:sz w:val="19"/>
        </w:rPr>
        <w:t>спомощью</w:t>
      </w:r>
      <w:r>
        <w:rPr>
          <w:spacing w:val="-5"/>
          <w:sz w:val="19"/>
        </w:rPr>
        <w:t> </w:t>
      </w:r>
      <w:r>
        <w:rPr>
          <w:sz w:val="19"/>
        </w:rPr>
        <w:t>средств</w:t>
      </w:r>
      <w:r>
        <w:rPr>
          <w:spacing w:val="-5"/>
          <w:sz w:val="19"/>
        </w:rPr>
        <w:t> </w:t>
      </w:r>
      <w:r>
        <w:rPr>
          <w:sz w:val="19"/>
        </w:rPr>
        <w:t>измерений,</w:t>
      </w:r>
      <w:r>
        <w:rPr>
          <w:spacing w:val="-5"/>
          <w:sz w:val="19"/>
        </w:rPr>
        <w:t> </w:t>
      </w:r>
      <w:r>
        <w:rPr>
          <w:sz w:val="19"/>
        </w:rPr>
        <w:t>обеспечивающих</w:t>
      </w:r>
      <w:r>
        <w:rPr>
          <w:spacing w:val="-6"/>
          <w:sz w:val="19"/>
        </w:rPr>
        <w:t> </w:t>
      </w:r>
      <w:r>
        <w:rPr>
          <w:sz w:val="19"/>
        </w:rPr>
        <w:t>требуемую</w:t>
      </w:r>
      <w:r>
        <w:rPr>
          <w:spacing w:val="-5"/>
          <w:sz w:val="19"/>
        </w:rPr>
        <w:t> </w:t>
      </w:r>
      <w:r>
        <w:rPr>
          <w:sz w:val="19"/>
        </w:rPr>
        <w:t>точность</w:t>
      </w:r>
      <w:r>
        <w:rPr>
          <w:spacing w:val="-5"/>
          <w:sz w:val="19"/>
        </w:rPr>
        <w:t> </w:t>
      </w:r>
      <w:r>
        <w:rPr>
          <w:sz w:val="19"/>
        </w:rPr>
        <w:t>измерения.</w:t>
      </w:r>
    </w:p>
    <w:p>
      <w:pPr>
        <w:pStyle w:val="BodyText"/>
        <w:spacing w:line="217" w:lineRule="exact"/>
        <w:ind w:left="656"/>
      </w:pPr>
      <w:r>
        <w:rPr/>
        <w:t>Метод контроля установочно-присоединительных размеров — по ГОСТ 8592.</w:t>
      </w:r>
    </w:p>
    <w:p>
      <w:pPr>
        <w:pStyle w:val="ListParagraph"/>
        <w:numPr>
          <w:ilvl w:val="1"/>
          <w:numId w:val="16"/>
        </w:numPr>
        <w:tabs>
          <w:tab w:pos="1097" w:val="left" w:leader="none"/>
        </w:tabs>
        <w:spacing w:line="256" w:lineRule="auto" w:before="0" w:after="0"/>
        <w:ind w:left="134" w:right="160" w:firstLine="513"/>
        <w:jc w:val="left"/>
        <w:rPr>
          <w:sz w:val="19"/>
        </w:rPr>
      </w:pPr>
      <w:r>
        <w:rPr>
          <w:sz w:val="19"/>
        </w:rPr>
        <w:t>Определение электрических и механических параметров двигателей — по ГОСТ  Р  52776,  ГОСТ 7217. ГОСТ 11828 и ГОСТ</w:t>
      </w:r>
      <w:r>
        <w:rPr>
          <w:spacing w:val="-1"/>
          <w:sz w:val="19"/>
        </w:rPr>
        <w:t> </w:t>
      </w:r>
      <w:r>
        <w:rPr>
          <w:sz w:val="19"/>
        </w:rPr>
        <w:t>25941.</w:t>
      </w:r>
    </w:p>
    <w:p>
      <w:pPr>
        <w:pStyle w:val="BodyText"/>
        <w:spacing w:line="256" w:lineRule="auto" w:before="2"/>
        <w:ind w:left="134" w:right="162" w:firstLine="521"/>
        <w:jc w:val="both"/>
      </w:pPr>
      <w:r>
        <w:rPr/>
        <w:t>Испытание электрической прочности изоляции двигателей на напряжения 1140/660, 660/380, 415/240,400/230 и 380/220 В следует проводить по нормам для напряжений 1140,660.415,400 и 380 В соответственно.</w:t>
      </w:r>
    </w:p>
    <w:p>
      <w:pPr>
        <w:pStyle w:val="ListParagraph"/>
        <w:numPr>
          <w:ilvl w:val="1"/>
          <w:numId w:val="16"/>
        </w:numPr>
        <w:tabs>
          <w:tab w:pos="1043" w:val="left" w:leader="none"/>
        </w:tabs>
        <w:spacing w:line="201" w:lineRule="exact" w:before="0" w:after="0"/>
        <w:ind w:left="1042" w:right="0" w:hanging="395"/>
        <w:jc w:val="left"/>
        <w:rPr>
          <w:sz w:val="19"/>
        </w:rPr>
      </w:pPr>
      <w:r>
        <w:rPr>
          <w:sz w:val="19"/>
        </w:rPr>
        <w:t>Измерение уровня шума — поГОСТ 11929, ГОСТ Р 51401, ГОСТ Р</w:t>
      </w:r>
      <w:r>
        <w:rPr>
          <w:spacing w:val="-5"/>
          <w:sz w:val="19"/>
        </w:rPr>
        <w:t> </w:t>
      </w:r>
      <w:r>
        <w:rPr>
          <w:sz w:val="19"/>
        </w:rPr>
        <w:t>53148.</w:t>
      </w:r>
    </w:p>
    <w:p>
      <w:pPr>
        <w:pStyle w:val="ListParagraph"/>
        <w:numPr>
          <w:ilvl w:val="1"/>
          <w:numId w:val="16"/>
        </w:numPr>
        <w:tabs>
          <w:tab w:pos="1044" w:val="left" w:leader="none"/>
        </w:tabs>
        <w:spacing w:line="240" w:lineRule="auto" w:before="15" w:after="0"/>
        <w:ind w:left="1043" w:right="0" w:hanging="406"/>
        <w:jc w:val="left"/>
        <w:rPr>
          <w:sz w:val="19"/>
        </w:rPr>
      </w:pPr>
      <w:r>
        <w:rPr>
          <w:sz w:val="19"/>
        </w:rPr>
        <w:t>Измерение вибрации — ло ГОСТ РМЭК 60034-14 при упругой установке</w:t>
      </w:r>
      <w:r>
        <w:rPr>
          <w:spacing w:val="-22"/>
          <w:sz w:val="19"/>
        </w:rPr>
        <w:t> </w:t>
      </w:r>
      <w:r>
        <w:rPr>
          <w:sz w:val="19"/>
        </w:rPr>
        <w:t>двигателей.</w:t>
      </w:r>
    </w:p>
    <w:p>
      <w:pPr>
        <w:pStyle w:val="BodyText"/>
        <w:spacing w:line="256" w:lineRule="auto" w:before="14"/>
        <w:ind w:left="134" w:right="275" w:firstLine="513"/>
      </w:pPr>
      <w:r>
        <w:rPr/>
        <w:t>Способ установки двигателя и условия измерения должны быть указаны в технической документа­ ции на двигатели конкретных типов.</w:t>
      </w:r>
    </w:p>
    <w:p>
      <w:pPr>
        <w:pStyle w:val="ListParagraph"/>
        <w:numPr>
          <w:ilvl w:val="1"/>
          <w:numId w:val="16"/>
        </w:numPr>
        <w:tabs>
          <w:tab w:pos="1087" w:val="left" w:leader="none"/>
        </w:tabs>
        <w:spacing w:line="201" w:lineRule="exact" w:before="0" w:after="0"/>
        <w:ind w:left="1086" w:right="0" w:hanging="449"/>
        <w:jc w:val="left"/>
        <w:rPr>
          <w:sz w:val="19"/>
        </w:rPr>
      </w:pPr>
      <w:r>
        <w:rPr>
          <w:sz w:val="19"/>
        </w:rPr>
        <w:t>Проверку</w:t>
      </w:r>
      <w:r>
        <w:rPr>
          <w:spacing w:val="41"/>
          <w:sz w:val="19"/>
        </w:rPr>
        <w:t> </w:t>
      </w:r>
      <w:r>
        <w:rPr>
          <w:sz w:val="19"/>
        </w:rPr>
        <w:t>степени</w:t>
      </w:r>
      <w:r>
        <w:rPr>
          <w:spacing w:val="41"/>
          <w:sz w:val="19"/>
        </w:rPr>
        <w:t> </w:t>
      </w:r>
      <w:r>
        <w:rPr>
          <w:sz w:val="19"/>
        </w:rPr>
        <w:t>защиты</w:t>
      </w:r>
      <w:r>
        <w:rPr>
          <w:spacing w:val="41"/>
          <w:sz w:val="19"/>
        </w:rPr>
        <w:t> </w:t>
      </w:r>
      <w:r>
        <w:rPr>
          <w:sz w:val="19"/>
        </w:rPr>
        <w:t>двигателей</w:t>
      </w:r>
      <w:r>
        <w:rPr>
          <w:spacing w:val="41"/>
          <w:sz w:val="19"/>
        </w:rPr>
        <w:t> </w:t>
      </w:r>
      <w:r>
        <w:rPr>
          <w:sz w:val="19"/>
        </w:rPr>
        <w:t>проводят</w:t>
      </w:r>
      <w:r>
        <w:rPr>
          <w:spacing w:val="41"/>
          <w:sz w:val="19"/>
        </w:rPr>
        <w:t> </w:t>
      </w:r>
      <w:r>
        <w:rPr>
          <w:sz w:val="19"/>
        </w:rPr>
        <w:t>в</w:t>
      </w:r>
      <w:r>
        <w:rPr>
          <w:spacing w:val="41"/>
          <w:sz w:val="19"/>
        </w:rPr>
        <w:t> </w:t>
      </w:r>
      <w:r>
        <w:rPr>
          <w:sz w:val="19"/>
        </w:rPr>
        <w:t>соответствии</w:t>
      </w:r>
      <w:r>
        <w:rPr>
          <w:spacing w:val="41"/>
          <w:sz w:val="19"/>
        </w:rPr>
        <w:t> </w:t>
      </w:r>
      <w:r>
        <w:rPr>
          <w:sz w:val="19"/>
        </w:rPr>
        <w:t>с</w:t>
      </w:r>
      <w:r>
        <w:rPr>
          <w:spacing w:val="41"/>
          <w:sz w:val="19"/>
        </w:rPr>
        <w:t> </w:t>
      </w:r>
      <w:r>
        <w:rPr>
          <w:sz w:val="19"/>
        </w:rPr>
        <w:t>ГОСТ</w:t>
      </w:r>
      <w:r>
        <w:rPr>
          <w:spacing w:val="41"/>
          <w:sz w:val="19"/>
        </w:rPr>
        <w:t> </w:t>
      </w:r>
      <w:r>
        <w:rPr>
          <w:sz w:val="19"/>
        </w:rPr>
        <w:t>17494.</w:t>
      </w:r>
      <w:r>
        <w:rPr>
          <w:spacing w:val="41"/>
          <w:sz w:val="19"/>
        </w:rPr>
        <w:t> </w:t>
      </w:r>
      <w:r>
        <w:rPr>
          <w:sz w:val="19"/>
        </w:rPr>
        <w:t>ГОСТ</w:t>
      </w:r>
      <w:r>
        <w:rPr>
          <w:spacing w:val="41"/>
          <w:sz w:val="19"/>
        </w:rPr>
        <w:t> </w:t>
      </w:r>
      <w:r>
        <w:rPr>
          <w:sz w:val="19"/>
        </w:rPr>
        <w:t>14254.</w:t>
      </w:r>
    </w:p>
    <w:p>
      <w:pPr>
        <w:pStyle w:val="BodyText"/>
        <w:spacing w:before="16"/>
        <w:ind w:left="134"/>
      </w:pPr>
      <w:r>
        <w:rPr/>
        <w:t>ГОСТ Р МЭК 60079-0.</w:t>
      </w:r>
    </w:p>
    <w:p>
      <w:pPr>
        <w:pStyle w:val="ListParagraph"/>
        <w:numPr>
          <w:ilvl w:val="1"/>
          <w:numId w:val="16"/>
        </w:numPr>
        <w:tabs>
          <w:tab w:pos="1073" w:val="left" w:leader="none"/>
        </w:tabs>
        <w:spacing w:line="256" w:lineRule="auto" w:before="15" w:after="0"/>
        <w:ind w:left="134" w:right="161" w:firstLine="513"/>
        <w:jc w:val="left"/>
        <w:rPr>
          <w:sz w:val="19"/>
        </w:rPr>
      </w:pPr>
      <w:r>
        <w:rPr>
          <w:sz w:val="19"/>
        </w:rPr>
        <w:t>Испытания двигателей на воздействие внешних механических факторов — поГОСТ 16962.2 и ГОСТ</w:t>
      </w:r>
      <w:r>
        <w:rPr>
          <w:spacing w:val="-1"/>
          <w:sz w:val="19"/>
        </w:rPr>
        <w:t> </w:t>
      </w:r>
      <w:r>
        <w:rPr>
          <w:sz w:val="19"/>
        </w:rPr>
        <w:t>20.57.406.</w:t>
      </w:r>
    </w:p>
    <w:p>
      <w:pPr>
        <w:pStyle w:val="ListParagraph"/>
        <w:numPr>
          <w:ilvl w:val="1"/>
          <w:numId w:val="16"/>
        </w:numPr>
        <w:tabs>
          <w:tab w:pos="1157" w:val="left" w:leader="none"/>
          <w:tab w:pos="1158" w:val="left" w:leader="none"/>
        </w:tabs>
        <w:spacing w:line="237" w:lineRule="auto" w:before="2" w:after="0"/>
        <w:ind w:left="134" w:right="159" w:firstLine="513"/>
        <w:jc w:val="left"/>
        <w:rPr>
          <w:sz w:val="19"/>
        </w:rPr>
      </w:pPr>
      <w:r>
        <w:rPr>
          <w:sz w:val="19"/>
        </w:rPr>
        <w:t>Испытания  на  воздействие  внешних  климатических  факторов  —  по  ГОСТ   16962.1   и  ГОСТ</w:t>
      </w:r>
      <w:r>
        <w:rPr>
          <w:spacing w:val="-1"/>
          <w:sz w:val="19"/>
        </w:rPr>
        <w:t> </w:t>
      </w:r>
      <w:r>
        <w:rPr>
          <w:sz w:val="19"/>
        </w:rPr>
        <w:t>20.57.406.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05"/>
        <w:jc w:val="right"/>
      </w:pPr>
      <w:r>
        <w:rPr/>
        <w:t>ГОСТ Р 54466—2011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640"/>
      </w:pPr>
      <w:r>
        <w:rPr/>
        <w:t>Испытание на воздействие влажности двигателей группы I — по ГОСТ Р 51330.20.</w:t>
      </w:r>
    </w:p>
    <w:p>
      <w:pPr>
        <w:pStyle w:val="ListParagraph"/>
        <w:numPr>
          <w:ilvl w:val="1"/>
          <w:numId w:val="16"/>
        </w:numPr>
        <w:tabs>
          <w:tab w:pos="1119" w:val="left" w:leader="none"/>
        </w:tabs>
        <w:spacing w:line="256" w:lineRule="auto" w:before="15" w:after="0"/>
        <w:ind w:left="136" w:right="121" w:firstLine="504"/>
        <w:jc w:val="both"/>
        <w:rPr>
          <w:sz w:val="19"/>
        </w:rPr>
      </w:pPr>
      <w:r>
        <w:rPr>
          <w:sz w:val="19"/>
        </w:rPr>
        <w:t>Испытания на езрывозащищенность двигателей для соответствующего исполнения  —  по  ГОСТ Р МЭК 60079-0 и стандартам на взрывозащиту примененного</w:t>
      </w:r>
      <w:r>
        <w:rPr>
          <w:spacing w:val="-22"/>
          <w:sz w:val="19"/>
        </w:rPr>
        <w:t> </w:t>
      </w:r>
      <w:r>
        <w:rPr>
          <w:sz w:val="19"/>
        </w:rPr>
        <w:t>вида.</w:t>
      </w:r>
    </w:p>
    <w:p>
      <w:pPr>
        <w:pStyle w:val="ListParagraph"/>
        <w:numPr>
          <w:ilvl w:val="1"/>
          <w:numId w:val="16"/>
        </w:numPr>
        <w:tabs>
          <w:tab w:pos="1036" w:val="left" w:leader="none"/>
        </w:tabs>
        <w:spacing w:line="217" w:lineRule="exact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Испытание механической прочности оболочки проводят ударом бойка по ГОСТ Р</w:t>
      </w:r>
      <w:r>
        <w:rPr>
          <w:spacing w:val="-9"/>
          <w:sz w:val="19"/>
        </w:rPr>
        <w:t> </w:t>
      </w:r>
      <w:r>
        <w:rPr>
          <w:sz w:val="19"/>
        </w:rPr>
        <w:t>МЭК60079-0.</w:t>
      </w:r>
    </w:p>
    <w:p>
      <w:pPr>
        <w:pStyle w:val="ListParagraph"/>
        <w:numPr>
          <w:ilvl w:val="1"/>
          <w:numId w:val="16"/>
        </w:numPr>
        <w:tabs>
          <w:tab w:pos="1210" w:val="left" w:leader="none"/>
        </w:tabs>
        <w:spacing w:line="256" w:lineRule="auto" w:before="0" w:after="0"/>
        <w:ind w:left="127" w:right="122" w:firstLine="513"/>
        <w:jc w:val="both"/>
        <w:rPr>
          <w:sz w:val="19"/>
        </w:rPr>
      </w:pPr>
      <w:r>
        <w:rPr>
          <w:sz w:val="19"/>
        </w:rPr>
        <w:t>Проверка системы водяного охлаждения двигателей с водяным охлаждением проводится путем нагнетания в систему воды при избыточном давлении. Значение избыточного давления должно  быть в 1,5 раза больше значения рабочего давления. Расход воды измеряется счетчиком расхода воды или методом мерного сосуда. Давление в системе контролируется</w:t>
      </w:r>
      <w:r>
        <w:rPr>
          <w:spacing w:val="-9"/>
          <w:sz w:val="19"/>
        </w:rPr>
        <w:t> </w:t>
      </w:r>
      <w:r>
        <w:rPr>
          <w:sz w:val="19"/>
        </w:rPr>
        <w:t>манометром.</w:t>
      </w:r>
    </w:p>
    <w:p>
      <w:pPr>
        <w:pStyle w:val="ListParagraph"/>
        <w:numPr>
          <w:ilvl w:val="1"/>
          <w:numId w:val="16"/>
        </w:numPr>
        <w:tabs>
          <w:tab w:pos="1222" w:val="left" w:leader="none"/>
        </w:tabs>
        <w:spacing w:line="237" w:lineRule="auto" w:before="4" w:after="0"/>
        <w:ind w:left="136" w:right="179" w:firstLine="504"/>
        <w:jc w:val="both"/>
        <w:rPr>
          <w:sz w:val="19"/>
        </w:rPr>
      </w:pPr>
      <w:r>
        <w:rPr>
          <w:sz w:val="19"/>
        </w:rPr>
        <w:t>Пожаробезопасность двигателя обеспечивается выполнением требований к взрывозащи­ щенному</w:t>
      </w:r>
      <w:r>
        <w:rPr>
          <w:spacing w:val="-20"/>
          <w:sz w:val="19"/>
        </w:rPr>
        <w:t> </w:t>
      </w:r>
      <w:r>
        <w:rPr>
          <w:sz w:val="19"/>
        </w:rPr>
        <w:t>электрооборудованию.</w:t>
      </w:r>
    </w:p>
    <w:p>
      <w:pPr>
        <w:pStyle w:val="ListParagraph"/>
        <w:numPr>
          <w:ilvl w:val="1"/>
          <w:numId w:val="16"/>
        </w:numPr>
        <w:tabs>
          <w:tab w:pos="1145" w:val="left" w:leader="none"/>
        </w:tabs>
        <w:spacing w:line="240" w:lineRule="auto" w:before="15" w:after="0"/>
        <w:ind w:left="1144" w:right="0" w:hanging="504"/>
        <w:jc w:val="left"/>
        <w:rPr>
          <w:sz w:val="19"/>
        </w:rPr>
      </w:pPr>
      <w:r>
        <w:rPr>
          <w:sz w:val="19"/>
        </w:rPr>
        <w:t>Тепловые испытания — поГОСТР МЭК</w:t>
      </w:r>
      <w:r>
        <w:rPr>
          <w:spacing w:val="-3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1"/>
          <w:numId w:val="16"/>
        </w:numPr>
        <w:tabs>
          <w:tab w:pos="1145" w:val="left" w:leader="none"/>
        </w:tabs>
        <w:spacing w:line="240" w:lineRule="auto" w:before="15" w:after="0"/>
        <w:ind w:left="1144" w:right="0" w:hanging="504"/>
        <w:jc w:val="left"/>
        <w:rPr>
          <w:sz w:val="19"/>
        </w:rPr>
      </w:pPr>
      <w:r>
        <w:rPr>
          <w:sz w:val="19"/>
        </w:rPr>
        <w:t>Испытания встроенной температурной защиты — по ГОСТ</w:t>
      </w:r>
      <w:r>
        <w:rPr>
          <w:spacing w:val="-29"/>
          <w:sz w:val="19"/>
        </w:rPr>
        <w:t> </w:t>
      </w:r>
      <w:r>
        <w:rPr>
          <w:sz w:val="19"/>
        </w:rPr>
        <w:t>27888.</w:t>
      </w:r>
    </w:p>
    <w:p>
      <w:pPr>
        <w:pStyle w:val="BodyText"/>
        <w:spacing w:line="256" w:lineRule="auto" w:before="15"/>
        <w:ind w:left="127" w:right="170" w:firstLine="513"/>
        <w:jc w:val="both"/>
      </w:pPr>
      <w:r>
        <w:rPr/>
        <w:t>Определение значения температуры обмотки статора в моменты срабатывания и возврата датчи­   ка температурной защиты в исходное состояние выполняется методом сопротивления по ГОСТ</w:t>
      </w:r>
      <w:r>
        <w:rPr>
          <w:spacing w:val="-30"/>
        </w:rPr>
        <w:t> </w:t>
      </w:r>
      <w:r>
        <w:rPr/>
        <w:t>11828.</w:t>
      </w: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7" w:lineRule="auto" w:before="0" w:after="0"/>
        <w:ind w:left="118" w:right="116" w:firstLine="522"/>
        <w:jc w:val="both"/>
        <w:rPr>
          <w:sz w:val="19"/>
        </w:rPr>
      </w:pPr>
      <w:r>
        <w:rPr>
          <w:sz w:val="19"/>
        </w:rPr>
        <w:t>Испытание электрической прочности изоляции искробезопасной цепи  —  по  ГОСТР51330.10. ГОСТРМЭК60079-11 в  зависимости  от  примененного  вида  взрывозащиты  на  двигате­ ли конкретных</w:t>
      </w:r>
      <w:r>
        <w:rPr>
          <w:spacing w:val="-2"/>
          <w:sz w:val="19"/>
        </w:rPr>
        <w:t> </w:t>
      </w:r>
      <w:r>
        <w:rPr>
          <w:sz w:val="19"/>
        </w:rPr>
        <w:t>типов.</w:t>
      </w:r>
    </w:p>
    <w:p>
      <w:pPr>
        <w:pStyle w:val="ListParagraph"/>
        <w:numPr>
          <w:ilvl w:val="1"/>
          <w:numId w:val="16"/>
        </w:numPr>
        <w:tabs>
          <w:tab w:pos="1112" w:val="left" w:leader="none"/>
        </w:tabs>
        <w:spacing w:line="256" w:lineRule="auto" w:before="9" w:after="0"/>
        <w:ind w:left="127" w:right="126" w:firstLine="513"/>
        <w:jc w:val="both"/>
        <w:rPr>
          <w:sz w:val="19"/>
        </w:rPr>
      </w:pPr>
      <w:r>
        <w:rPr>
          <w:sz w:val="19"/>
        </w:rPr>
        <w:t>Испытания на электробезопасность проводят путем измерения сопротивления между зазем­ ляющим зажимом и доступными для прикосания металлическими нетоковедущими частями двигателя, которые</w:t>
      </w:r>
      <w:r>
        <w:rPr>
          <w:spacing w:val="-6"/>
          <w:sz w:val="19"/>
        </w:rPr>
        <w:t> </w:t>
      </w:r>
      <w:r>
        <w:rPr>
          <w:sz w:val="19"/>
        </w:rPr>
        <w:t>могут</w:t>
      </w:r>
      <w:r>
        <w:rPr>
          <w:spacing w:val="-6"/>
          <w:sz w:val="19"/>
        </w:rPr>
        <w:t> </w:t>
      </w:r>
      <w:r>
        <w:rPr>
          <w:sz w:val="19"/>
        </w:rPr>
        <w:t>оказаться</w:t>
      </w:r>
      <w:r>
        <w:rPr>
          <w:spacing w:val="-7"/>
          <w:sz w:val="19"/>
        </w:rPr>
        <w:t> </w:t>
      </w:r>
      <w:r>
        <w:rPr>
          <w:sz w:val="19"/>
        </w:rPr>
        <w:t>под</w:t>
      </w:r>
      <w:r>
        <w:rPr>
          <w:spacing w:val="-6"/>
          <w:sz w:val="19"/>
        </w:rPr>
        <w:t> </w:t>
      </w:r>
      <w:r>
        <w:rPr>
          <w:sz w:val="19"/>
        </w:rPr>
        <w:t>напряжением.</w:t>
      </w:r>
      <w:r>
        <w:rPr>
          <w:spacing w:val="-7"/>
          <w:sz w:val="19"/>
        </w:rPr>
        <w:t> </w:t>
      </w:r>
      <w:r>
        <w:rPr>
          <w:sz w:val="19"/>
        </w:rPr>
        <w:t>Измерения</w:t>
      </w:r>
      <w:r>
        <w:rPr>
          <w:spacing w:val="-6"/>
          <w:sz w:val="19"/>
        </w:rPr>
        <w:t> </w:t>
      </w:r>
      <w:r>
        <w:rPr>
          <w:sz w:val="19"/>
        </w:rPr>
        <w:t>проводятся</w:t>
      </w:r>
      <w:r>
        <w:rPr>
          <w:spacing w:val="-6"/>
          <w:sz w:val="19"/>
        </w:rPr>
        <w:t> </w:t>
      </w:r>
      <w:r>
        <w:rPr>
          <w:sz w:val="19"/>
        </w:rPr>
        <w:t>методом</w:t>
      </w:r>
      <w:r>
        <w:rPr>
          <w:spacing w:val="-6"/>
          <w:sz w:val="19"/>
        </w:rPr>
        <w:t> </w:t>
      </w:r>
      <w:r>
        <w:rPr>
          <w:sz w:val="19"/>
        </w:rPr>
        <w:t>амперметра-вольтметра.</w:t>
      </w:r>
    </w:p>
    <w:p>
      <w:pPr>
        <w:pStyle w:val="ListParagraph"/>
        <w:numPr>
          <w:ilvl w:val="1"/>
          <w:numId w:val="16"/>
        </w:numPr>
        <w:tabs>
          <w:tab w:pos="1145" w:val="left" w:leader="none"/>
        </w:tabs>
        <w:spacing w:line="240" w:lineRule="auto" w:before="1" w:after="0"/>
        <w:ind w:left="1144" w:right="0" w:hanging="504"/>
        <w:jc w:val="left"/>
        <w:rPr>
          <w:sz w:val="19"/>
        </w:rPr>
      </w:pPr>
      <w:r>
        <w:rPr>
          <w:sz w:val="19"/>
        </w:rPr>
        <w:t>Испытание на старение материалов для уплотнительных колец — по ГОСТ Р</w:t>
      </w:r>
      <w:r>
        <w:rPr>
          <w:spacing w:val="-6"/>
          <w:sz w:val="19"/>
        </w:rPr>
        <w:t> </w:t>
      </w:r>
      <w:r>
        <w:rPr>
          <w:sz w:val="19"/>
        </w:rPr>
        <w:t>51330.1.</w:t>
      </w:r>
    </w:p>
    <w:p>
      <w:pPr>
        <w:pStyle w:val="ListParagraph"/>
        <w:numPr>
          <w:ilvl w:val="1"/>
          <w:numId w:val="16"/>
        </w:numPr>
        <w:tabs>
          <w:tab w:pos="1389" w:val="left" w:leader="none"/>
        </w:tabs>
        <w:spacing w:line="237" w:lineRule="auto" w:before="18" w:after="0"/>
        <w:ind w:left="136" w:right="115" w:firstLine="504"/>
        <w:jc w:val="both"/>
        <w:rPr>
          <w:sz w:val="19"/>
        </w:rPr>
      </w:pPr>
      <w:r>
        <w:rPr>
          <w:sz w:val="19"/>
        </w:rPr>
        <w:t>Испытание    крутящим    моментом    проходных    зажимов    и    изоляторов    —    по    ГОСТ Р МЭК</w:t>
      </w:r>
      <w:r>
        <w:rPr>
          <w:spacing w:val="-3"/>
          <w:sz w:val="19"/>
        </w:rPr>
        <w:t> </w:t>
      </w:r>
      <w:r>
        <w:rPr>
          <w:sz w:val="19"/>
        </w:rPr>
        <w:t>60079-0.</w:t>
      </w:r>
    </w:p>
    <w:p>
      <w:pPr>
        <w:pStyle w:val="ListParagraph"/>
        <w:numPr>
          <w:ilvl w:val="1"/>
          <w:numId w:val="16"/>
        </w:numPr>
        <w:tabs>
          <w:tab w:pos="1145" w:val="left" w:leader="none"/>
        </w:tabs>
        <w:spacing w:line="240" w:lineRule="auto" w:before="15" w:after="0"/>
        <w:ind w:left="1144" w:right="0" w:hanging="504"/>
        <w:jc w:val="left"/>
        <w:rPr>
          <w:sz w:val="19"/>
        </w:rPr>
      </w:pPr>
      <w:r>
        <w:rPr>
          <w:sz w:val="19"/>
        </w:rPr>
        <w:t>Методы контроля показателей надежности — поГОСТР 27.403,</w:t>
      </w:r>
      <w:r>
        <w:rPr>
          <w:spacing w:val="-16"/>
          <w:sz w:val="19"/>
        </w:rPr>
        <w:t> </w:t>
      </w:r>
      <w:r>
        <w:rPr>
          <w:sz w:val="19"/>
        </w:rPr>
        <w:t>ГОСТ27.301.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right="125"/>
        <w:jc w:val="right"/>
        <w:rPr>
          <w:rFonts w:ascii="Times New Roman"/>
        </w:rPr>
      </w:pPr>
      <w:r>
        <w:rPr>
          <w:rFonts w:ascii="Times New Roman"/>
        </w:rPr>
        <w:t>9</w:t>
      </w:r>
    </w:p>
    <w:p>
      <w:pPr>
        <w:spacing w:after="0"/>
        <w:jc w:val="right"/>
        <w:rPr>
          <w:rFonts w:ascii="Times New Roman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Р 54466—2011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256" w:right="4449" w:firstLine="53"/>
        <w:jc w:val="center"/>
        <w:rPr>
          <w:sz w:val="17"/>
        </w:rPr>
      </w:pPr>
      <w:r>
        <w:rPr>
          <w:sz w:val="17"/>
        </w:rPr>
        <w:t>Приложение 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981" w:right="2001"/>
        <w:jc w:val="center"/>
      </w:pPr>
      <w:r>
        <w:rPr/>
        <w:t>Соотношение номинальных мощностей с высотами оси вращения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А.1 — Соотношение номинальных мощностей с высотами оси вращения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02"/>
        <w:gridCol w:w="1602"/>
        <w:gridCol w:w="1602"/>
        <w:gridCol w:w="1602"/>
        <w:gridCol w:w="1638"/>
      </w:tblGrid>
      <w:tr>
        <w:trPr>
          <w:trHeight w:val="440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line="259" w:lineRule="auto"/>
              <w:ind w:left="285" w:right="256" w:firstLine="96"/>
              <w:jc w:val="left"/>
              <w:rPr>
                <w:sz w:val="16"/>
              </w:rPr>
            </w:pPr>
            <w:r>
              <w:rPr>
                <w:sz w:val="16"/>
              </w:rPr>
              <w:t>Высота оси вращения. мм</w:t>
            </w:r>
          </w:p>
        </w:tc>
        <w:tc>
          <w:tcPr>
            <w:tcW w:w="8046" w:type="dxa"/>
            <w:gridSpan w:val="5"/>
          </w:tcPr>
          <w:p>
            <w:pPr>
              <w:pStyle w:val="TableParagraph"/>
              <w:spacing w:before="142"/>
              <w:ind w:left="2049"/>
              <w:jc w:val="left"/>
              <w:rPr>
                <w:sz w:val="16"/>
              </w:rPr>
            </w:pPr>
            <w:r>
              <w:rPr>
                <w:sz w:val="16"/>
              </w:rPr>
              <w:t>Номинальная мощность. кВт. при числе полюсов 2р</w:t>
            </w:r>
          </w:p>
        </w:tc>
      </w:tr>
      <w:tr>
        <w:trPr>
          <w:trHeight w:val="42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right="1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638" w:type="dxa"/>
          </w:tcPr>
          <w:p>
            <w:pPr>
              <w:pStyle w:val="TableParagraph"/>
              <w:spacing w:before="133"/>
              <w:ind w:left="506" w:right="52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500" w:hRule="atLeast"/>
        </w:trPr>
        <w:tc>
          <w:tcPr>
            <w:tcW w:w="1629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256" w:right="256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left="484" w:right="530"/>
              <w:rPr>
                <w:sz w:val="16"/>
              </w:rPr>
            </w:pPr>
            <w:r>
              <w:rPr>
                <w:sz w:val="16"/>
              </w:rPr>
              <w:t>0.37</w:t>
            </w:r>
          </w:p>
          <w:p>
            <w:pPr>
              <w:pStyle w:val="TableParagraph"/>
              <w:spacing w:before="14"/>
              <w:ind w:left="484" w:right="530"/>
              <w:rPr>
                <w:sz w:val="16"/>
              </w:rPr>
            </w:pPr>
            <w:r>
              <w:rPr>
                <w:sz w:val="16"/>
              </w:rPr>
              <w:t>0.55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left="484" w:right="530"/>
              <w:rPr>
                <w:sz w:val="16"/>
              </w:rPr>
            </w:pPr>
            <w:r>
              <w:rPr>
                <w:sz w:val="16"/>
              </w:rPr>
              <w:t>0.25</w:t>
            </w:r>
          </w:p>
          <w:p>
            <w:pPr>
              <w:pStyle w:val="TableParagraph"/>
              <w:spacing w:before="14"/>
              <w:ind w:left="484" w:right="530"/>
              <w:rPr>
                <w:sz w:val="16"/>
              </w:rPr>
            </w:pPr>
            <w:r>
              <w:rPr>
                <w:sz w:val="16"/>
              </w:rPr>
              <w:t>0.37</w:t>
            </w:r>
          </w:p>
        </w:tc>
        <w:tc>
          <w:tcPr>
            <w:tcW w:w="160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51"/>
              <w:ind w:right="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0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51"/>
              <w:ind w:right="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5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50" w:right="256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484" w:right="530"/>
              <w:rPr>
                <w:sz w:val="16"/>
              </w:rPr>
            </w:pPr>
            <w:r>
              <w:rPr>
                <w:sz w:val="16"/>
              </w:rPr>
              <w:t>0.75</w:t>
            </w:r>
          </w:p>
          <w:p>
            <w:pPr>
              <w:pStyle w:val="TableParagraph"/>
              <w:spacing w:before="14"/>
              <w:ind w:left="507" w:right="517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484" w:right="530"/>
              <w:rPr>
                <w:sz w:val="16"/>
              </w:rPr>
            </w:pPr>
            <w:r>
              <w:rPr>
                <w:sz w:val="16"/>
              </w:rPr>
              <w:t>0.55</w:t>
            </w:r>
          </w:p>
          <w:p>
            <w:pPr>
              <w:pStyle w:val="TableParagraph"/>
              <w:spacing w:before="14"/>
              <w:ind w:left="484" w:right="530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502" w:right="530"/>
              <w:rPr>
                <w:sz w:val="16"/>
              </w:rPr>
            </w:pPr>
            <w:r>
              <w:rPr>
                <w:sz w:val="16"/>
              </w:rPr>
              <w:t>0.37</w:t>
            </w:r>
          </w:p>
          <w:p>
            <w:pPr>
              <w:pStyle w:val="TableParagraph"/>
              <w:spacing w:before="14"/>
              <w:ind w:left="507" w:right="518"/>
              <w:rPr>
                <w:sz w:val="16"/>
              </w:rPr>
            </w:pPr>
            <w:r>
              <w:rPr>
                <w:sz w:val="16"/>
              </w:rPr>
              <w:t>0.S5</w:t>
            </w:r>
          </w:p>
        </w:tc>
        <w:tc>
          <w:tcPr>
            <w:tcW w:w="160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1629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56" w:right="256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7" w:right="517"/>
              <w:rPr>
                <w:sz w:val="16"/>
              </w:rPr>
            </w:pPr>
            <w:r>
              <w:rPr>
                <w:sz w:val="16"/>
              </w:rPr>
              <w:t>1.50</w:t>
            </w:r>
          </w:p>
          <w:p>
            <w:pPr>
              <w:pStyle w:val="TableParagraph"/>
              <w:spacing w:before="14"/>
              <w:ind w:left="484" w:right="530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7" w:right="517"/>
              <w:rPr>
                <w:sz w:val="16"/>
              </w:rPr>
            </w:pPr>
            <w:r>
              <w:rPr>
                <w:sz w:val="16"/>
              </w:rPr>
              <w:t>1.10</w:t>
            </w:r>
          </w:p>
          <w:p>
            <w:pPr>
              <w:pStyle w:val="TableParagraph"/>
              <w:spacing w:before="14"/>
              <w:ind w:left="507" w:right="517"/>
              <w:rPr>
                <w:sz w:val="16"/>
              </w:rPr>
            </w:pPr>
            <w:r>
              <w:rPr>
                <w:sz w:val="16"/>
              </w:rPr>
              <w:t>1.50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2" w:right="530"/>
              <w:rPr>
                <w:sz w:val="16"/>
              </w:rPr>
            </w:pPr>
            <w:r>
              <w:rPr>
                <w:sz w:val="16"/>
              </w:rPr>
              <w:t>0.75</w:t>
            </w:r>
          </w:p>
          <w:p>
            <w:pPr>
              <w:pStyle w:val="TableParagraph"/>
              <w:spacing w:before="14"/>
              <w:ind w:left="507" w:right="517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  <w:tc>
          <w:tcPr>
            <w:tcW w:w="160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60"/>
              <w:ind w:right="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60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629" w:type="dxa"/>
          </w:tcPr>
          <w:p>
            <w:pPr>
              <w:pStyle w:val="TableParagraph"/>
              <w:spacing w:line="179" w:lineRule="exact" w:before="79"/>
              <w:ind w:left="256" w:right="256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602" w:type="dxa"/>
          </w:tcPr>
          <w:p>
            <w:pPr>
              <w:pStyle w:val="TableParagraph"/>
              <w:spacing w:line="179" w:lineRule="exact" w:before="79"/>
              <w:ind w:left="616"/>
              <w:jc w:val="lef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602" w:type="dxa"/>
          </w:tcPr>
          <w:p>
            <w:pPr>
              <w:pStyle w:val="TableParagraph"/>
              <w:spacing w:line="179" w:lineRule="exact" w:before="79"/>
              <w:ind w:left="616"/>
              <w:jc w:val="left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1602" w:type="dxa"/>
          </w:tcPr>
          <w:p>
            <w:pPr>
              <w:pStyle w:val="TableParagraph"/>
              <w:spacing w:line="179" w:lineRule="exact" w:before="79"/>
              <w:ind w:left="507" w:right="502"/>
              <w:rPr>
                <w:sz w:val="16"/>
              </w:rPr>
            </w:pPr>
            <w:r>
              <w:rPr>
                <w:sz w:val="16"/>
              </w:rPr>
              <w:t>1.S0</w:t>
            </w:r>
          </w:p>
        </w:tc>
        <w:tc>
          <w:tcPr>
            <w:tcW w:w="1602" w:type="dxa"/>
          </w:tcPr>
          <w:p>
            <w:pPr>
              <w:pStyle w:val="TableParagraph"/>
              <w:spacing w:before="9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spacing w:before="9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1629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65" w:right="24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84" w:right="530"/>
              <w:rPr>
                <w:sz w:val="16"/>
              </w:rPr>
            </w:pPr>
            <w:r>
              <w:rPr>
                <w:sz w:val="16"/>
              </w:rPr>
              <w:t>4.00</w:t>
            </w:r>
          </w:p>
          <w:p>
            <w:pPr>
              <w:pStyle w:val="TableParagraph"/>
              <w:spacing w:before="14"/>
              <w:ind w:left="484" w:right="530"/>
              <w:rPr>
                <w:sz w:val="16"/>
              </w:rPr>
            </w:pPr>
            <w:r>
              <w:rPr>
                <w:sz w:val="16"/>
              </w:rPr>
              <w:t>5.50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2" w:right="530"/>
              <w:rPr>
                <w:sz w:val="16"/>
              </w:rPr>
            </w:pPr>
            <w:r>
              <w:rPr>
                <w:sz w:val="16"/>
              </w:rPr>
              <w:t>3.00</w:t>
            </w:r>
          </w:p>
          <w:p>
            <w:pPr>
              <w:pStyle w:val="TableParagraph"/>
              <w:spacing w:before="14"/>
              <w:ind w:left="484" w:right="530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502" w:right="530"/>
              <w:rPr>
                <w:sz w:val="16"/>
              </w:rPr>
            </w:pPr>
            <w:r>
              <w:rPr>
                <w:sz w:val="16"/>
              </w:rPr>
              <w:t>2.20</w:t>
            </w:r>
          </w:p>
        </w:tc>
        <w:tc>
          <w:tcPr>
            <w:tcW w:w="160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60"/>
              <w:ind w:right="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38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right="44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5" w:right="247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60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7.50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625"/>
              <w:jc w:val="left"/>
              <w:rPr>
                <w:sz w:val="16"/>
              </w:rPr>
            </w:pPr>
            <w:r>
              <w:rPr>
                <w:sz w:val="16"/>
              </w:rPr>
              <w:t>5.50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2" w:right="530"/>
              <w:rPr>
                <w:sz w:val="16"/>
              </w:rPr>
            </w:pPr>
            <w:r>
              <w:rPr>
                <w:sz w:val="16"/>
              </w:rPr>
              <w:t>3.00</w:t>
            </w:r>
          </w:p>
          <w:p>
            <w:pPr>
              <w:pStyle w:val="TableParagraph"/>
              <w:spacing w:before="14"/>
              <w:ind w:left="484" w:right="530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93" w:right="521"/>
              <w:rPr>
                <w:sz w:val="16"/>
              </w:rPr>
            </w:pPr>
            <w:r>
              <w:rPr>
                <w:sz w:val="16"/>
              </w:rPr>
              <w:t>2.20</w:t>
            </w:r>
          </w:p>
          <w:p>
            <w:pPr>
              <w:pStyle w:val="TableParagraph"/>
              <w:spacing w:before="14"/>
              <w:ind w:left="511" w:right="521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5" w:right="247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602" w:type="dxa"/>
          </w:tcPr>
          <w:p>
            <w:pPr>
              <w:pStyle w:val="TableParagraph"/>
              <w:spacing w:before="151"/>
              <w:ind w:left="63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2" w:right="530"/>
              <w:rPr>
                <w:sz w:val="16"/>
              </w:rPr>
            </w:pPr>
            <w:r>
              <w:rPr>
                <w:sz w:val="16"/>
              </w:rPr>
              <w:t>7.50</w:t>
            </w:r>
          </w:p>
          <w:p>
            <w:pPr>
              <w:pStyle w:val="TableParagraph"/>
              <w:spacing w:line="179" w:lineRule="exact" w:before="14"/>
              <w:ind w:left="507" w:right="517"/>
              <w:rPr>
                <w:sz w:val="16"/>
              </w:rPr>
            </w:pPr>
            <w:r>
              <w:rPr>
                <w:sz w:val="16"/>
              </w:rPr>
              <w:t>11.0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7" w:right="517"/>
              <w:rPr>
                <w:sz w:val="16"/>
              </w:rPr>
            </w:pPr>
            <w:r>
              <w:rPr>
                <w:sz w:val="16"/>
              </w:rPr>
              <w:t>5.50</w:t>
            </w:r>
          </w:p>
          <w:p>
            <w:pPr>
              <w:pStyle w:val="TableParagraph"/>
              <w:spacing w:line="179" w:lineRule="exact" w:before="14"/>
              <w:ind w:left="507" w:right="517"/>
              <w:rPr>
                <w:sz w:val="16"/>
              </w:rPr>
            </w:pPr>
            <w:r>
              <w:rPr>
                <w:sz w:val="16"/>
              </w:rPr>
              <w:t>7.50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93" w:right="521"/>
              <w:rPr>
                <w:sz w:val="16"/>
              </w:rPr>
            </w:pPr>
            <w:r>
              <w:rPr>
                <w:sz w:val="16"/>
              </w:rPr>
              <w:t>4.00</w:t>
            </w:r>
          </w:p>
          <w:p>
            <w:pPr>
              <w:pStyle w:val="TableParagraph"/>
              <w:spacing w:line="179" w:lineRule="exact" w:before="14"/>
              <w:ind w:left="511" w:right="521"/>
              <w:rPr>
                <w:sz w:val="16"/>
              </w:rPr>
            </w:pPr>
            <w:r>
              <w:rPr>
                <w:sz w:val="16"/>
              </w:rPr>
              <w:t>5.50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1629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65" w:right="247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1" w:right="530"/>
              <w:rPr>
                <w:sz w:val="16"/>
              </w:rPr>
            </w:pPr>
            <w:r>
              <w:rPr>
                <w:sz w:val="16"/>
              </w:rPr>
              <w:t>15.00</w:t>
            </w:r>
          </w:p>
          <w:p>
            <w:pPr>
              <w:pStyle w:val="TableParagraph"/>
              <w:spacing w:before="14"/>
              <w:ind w:left="501" w:right="530"/>
              <w:rPr>
                <w:sz w:val="16"/>
              </w:rPr>
            </w:pPr>
            <w:r>
              <w:rPr>
                <w:sz w:val="16"/>
              </w:rPr>
              <w:t>18.50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1" w:right="530"/>
              <w:rPr>
                <w:sz w:val="16"/>
              </w:rPr>
            </w:pPr>
            <w:r>
              <w:rPr>
                <w:sz w:val="16"/>
              </w:rPr>
              <w:t>15.00</w:t>
            </w:r>
          </w:p>
          <w:p>
            <w:pPr>
              <w:pStyle w:val="TableParagraph"/>
              <w:spacing w:before="14"/>
              <w:ind w:left="501" w:right="530"/>
              <w:rPr>
                <w:sz w:val="16"/>
              </w:rPr>
            </w:pPr>
            <w:r>
              <w:rPr>
                <w:sz w:val="16"/>
              </w:rPr>
              <w:t>18.50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7" w:right="518"/>
              <w:rPr>
                <w:sz w:val="16"/>
              </w:rPr>
            </w:pPr>
            <w:r>
              <w:rPr>
                <w:sz w:val="16"/>
              </w:rPr>
              <w:t>11.00</w:t>
            </w:r>
          </w:p>
          <w:p>
            <w:pPr>
              <w:pStyle w:val="TableParagraph"/>
              <w:spacing w:before="14"/>
              <w:ind w:left="501" w:right="530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11" w:right="521"/>
              <w:rPr>
                <w:sz w:val="16"/>
              </w:rPr>
            </w:pPr>
            <w:r>
              <w:rPr>
                <w:sz w:val="16"/>
              </w:rPr>
              <w:t>7.50</w:t>
            </w:r>
          </w:p>
          <w:p>
            <w:pPr>
              <w:pStyle w:val="TableParagraph"/>
              <w:spacing w:before="14"/>
              <w:ind w:left="510" w:right="521"/>
              <w:rPr>
                <w:sz w:val="16"/>
              </w:rPr>
            </w:pPr>
            <w:r>
              <w:rPr>
                <w:sz w:val="16"/>
              </w:rPr>
              <w:t>11.00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60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5" w:right="247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83" w:right="530"/>
              <w:rPr>
                <w:sz w:val="16"/>
              </w:rPr>
            </w:pPr>
            <w:r>
              <w:rPr>
                <w:sz w:val="16"/>
              </w:rPr>
              <w:t>22.00</w:t>
            </w:r>
          </w:p>
          <w:p>
            <w:pPr>
              <w:pStyle w:val="TableParagraph"/>
              <w:spacing w:before="14"/>
              <w:ind w:left="483" w:right="530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83" w:right="530"/>
              <w:rPr>
                <w:sz w:val="16"/>
              </w:rPr>
            </w:pPr>
            <w:r>
              <w:rPr>
                <w:sz w:val="16"/>
              </w:rPr>
              <w:t>22.00</w:t>
            </w:r>
          </w:p>
          <w:p>
            <w:pPr>
              <w:pStyle w:val="TableParagraph"/>
              <w:spacing w:before="14"/>
              <w:ind w:left="501" w:right="530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507" w:right="518"/>
              <w:rPr>
                <w:sz w:val="16"/>
              </w:rPr>
            </w:pPr>
            <w:r>
              <w:rPr>
                <w:sz w:val="16"/>
              </w:rPr>
              <w:t>18.50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510" w:right="521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56" w:right="25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83" w:right="530"/>
              <w:rPr>
                <w:sz w:val="16"/>
              </w:rPr>
            </w:pPr>
            <w:r>
              <w:rPr>
                <w:sz w:val="16"/>
              </w:rPr>
              <w:t>37.00</w:t>
            </w:r>
          </w:p>
          <w:p>
            <w:pPr>
              <w:pStyle w:val="TableParagraph"/>
              <w:spacing w:line="179" w:lineRule="exact" w:before="14"/>
              <w:ind w:left="465" w:right="530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1" w:right="530"/>
              <w:rPr>
                <w:sz w:val="16"/>
              </w:rPr>
            </w:pPr>
            <w:r>
              <w:rPr>
                <w:sz w:val="16"/>
              </w:rPr>
              <w:t>37.00</w:t>
            </w:r>
          </w:p>
          <w:p>
            <w:pPr>
              <w:pStyle w:val="TableParagraph"/>
              <w:spacing w:line="179" w:lineRule="exact" w:before="14"/>
              <w:ind w:left="465" w:right="530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1" w:right="530"/>
              <w:rPr>
                <w:sz w:val="16"/>
              </w:rPr>
            </w:pPr>
            <w:r>
              <w:rPr>
                <w:sz w:val="16"/>
              </w:rPr>
              <w:t>22.00</w:t>
            </w:r>
          </w:p>
          <w:p>
            <w:pPr>
              <w:pStyle w:val="TableParagraph"/>
              <w:spacing w:line="179" w:lineRule="exact" w:before="14"/>
              <w:ind w:left="501" w:right="530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25" w:right="486"/>
              <w:rPr>
                <w:sz w:val="16"/>
              </w:rPr>
            </w:pPr>
            <w:r>
              <w:rPr>
                <w:sz w:val="16"/>
              </w:rPr>
              <w:t>18.SO</w:t>
            </w:r>
          </w:p>
          <w:p>
            <w:pPr>
              <w:pStyle w:val="TableParagraph"/>
              <w:spacing w:line="179" w:lineRule="exact" w:before="14"/>
              <w:ind w:left="492" w:right="521"/>
              <w:rPr>
                <w:sz w:val="16"/>
              </w:rPr>
            </w:pPr>
            <w:r>
              <w:rPr>
                <w:sz w:val="16"/>
              </w:rPr>
              <w:t>22.00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1629" w:type="dxa"/>
          </w:tcPr>
          <w:p>
            <w:pPr>
              <w:pStyle w:val="TableParagraph"/>
              <w:spacing w:before="79"/>
              <w:ind w:left="265" w:right="255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71"/>
              <w:jc w:val="left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71"/>
              <w:jc w:val="left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1" w:right="530"/>
              <w:rPr>
                <w:sz w:val="16"/>
              </w:rPr>
            </w:pPr>
            <w:r>
              <w:rPr>
                <w:sz w:val="16"/>
              </w:rPr>
              <w:t>37.00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92" w:right="521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70"/>
              <w:ind w:right="34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48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56" w:right="25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83" w:right="530"/>
              <w:rPr>
                <w:sz w:val="16"/>
              </w:rPr>
            </w:pPr>
            <w:r>
              <w:rPr>
                <w:sz w:val="16"/>
              </w:rPr>
              <w:t>75.00</w:t>
            </w:r>
          </w:p>
          <w:p>
            <w:pPr>
              <w:pStyle w:val="TableParagraph"/>
              <w:spacing w:before="14"/>
              <w:ind w:left="465" w:right="530"/>
              <w:rPr>
                <w:sz w:val="16"/>
              </w:rPr>
            </w:pPr>
            <w:r>
              <w:rPr>
                <w:sz w:val="16"/>
              </w:rPr>
              <w:t>90.00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1" w:right="530"/>
              <w:rPr>
                <w:sz w:val="16"/>
              </w:rPr>
            </w:pPr>
            <w:r>
              <w:rPr>
                <w:sz w:val="16"/>
              </w:rPr>
              <w:t>75.00</w:t>
            </w:r>
          </w:p>
          <w:p>
            <w:pPr>
              <w:pStyle w:val="TableParagraph"/>
              <w:spacing w:before="14"/>
              <w:ind w:left="483" w:right="530"/>
              <w:rPr>
                <w:sz w:val="16"/>
              </w:rPr>
            </w:pPr>
            <w:r>
              <w:rPr>
                <w:sz w:val="16"/>
              </w:rPr>
              <w:t>90.00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1" w:right="530"/>
              <w:rPr>
                <w:sz w:val="16"/>
              </w:rPr>
            </w:pPr>
            <w:r>
              <w:rPr>
                <w:sz w:val="16"/>
              </w:rPr>
              <w:t>45.00</w:t>
            </w:r>
          </w:p>
          <w:p>
            <w:pPr>
              <w:pStyle w:val="TableParagraph"/>
              <w:spacing w:before="14"/>
              <w:ind w:left="501" w:right="530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92" w:right="521"/>
              <w:rPr>
                <w:sz w:val="16"/>
              </w:rPr>
            </w:pPr>
            <w:r>
              <w:rPr>
                <w:sz w:val="16"/>
              </w:rPr>
              <w:t>37.00</w:t>
            </w:r>
          </w:p>
          <w:p>
            <w:pPr>
              <w:pStyle w:val="TableParagraph"/>
              <w:spacing w:before="14"/>
              <w:ind w:left="492" w:right="521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  <w:tc>
          <w:tcPr>
            <w:tcW w:w="1638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3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56" w:right="256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110.00</w:t>
            </w:r>
          </w:p>
          <w:p>
            <w:pPr>
              <w:pStyle w:val="TableParagraph"/>
              <w:spacing w:line="179" w:lineRule="exact" w:before="32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132.00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500" w:right="530"/>
              <w:rPr>
                <w:sz w:val="16"/>
              </w:rPr>
            </w:pPr>
            <w:r>
              <w:rPr>
                <w:sz w:val="16"/>
              </w:rPr>
              <w:t>110.00</w:t>
            </w:r>
          </w:p>
          <w:p>
            <w:pPr>
              <w:pStyle w:val="TableParagraph"/>
              <w:spacing w:line="179" w:lineRule="exact" w:before="32"/>
              <w:ind w:left="500" w:right="530"/>
              <w:rPr>
                <w:sz w:val="16"/>
              </w:rPr>
            </w:pPr>
            <w:r>
              <w:rPr>
                <w:sz w:val="16"/>
              </w:rPr>
              <w:t>132.00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507" w:right="518"/>
              <w:rPr>
                <w:sz w:val="16"/>
              </w:rPr>
            </w:pPr>
            <w:r>
              <w:rPr>
                <w:sz w:val="16"/>
              </w:rPr>
              <w:t>75.00</w:t>
            </w:r>
          </w:p>
          <w:p>
            <w:pPr>
              <w:pStyle w:val="TableParagraph"/>
              <w:spacing w:line="179" w:lineRule="exact" w:before="32"/>
              <w:ind w:left="501" w:right="530"/>
              <w:rPr>
                <w:sz w:val="16"/>
              </w:rPr>
            </w:pPr>
            <w:r>
              <w:rPr>
                <w:sz w:val="16"/>
              </w:rPr>
              <w:t>90.00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492" w:right="521"/>
              <w:rPr>
                <w:sz w:val="16"/>
              </w:rPr>
            </w:pPr>
            <w:r>
              <w:rPr>
                <w:sz w:val="16"/>
              </w:rPr>
              <w:t>55.00</w:t>
            </w:r>
          </w:p>
          <w:p>
            <w:pPr>
              <w:pStyle w:val="TableParagraph"/>
              <w:spacing w:line="179" w:lineRule="exact" w:before="32"/>
              <w:ind w:left="492" w:right="521"/>
              <w:rPr>
                <w:sz w:val="16"/>
              </w:rPr>
            </w:pPr>
            <w:r>
              <w:rPr>
                <w:sz w:val="16"/>
              </w:rPr>
              <w:t>75.00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61"/>
              <w:ind w:left="506" w:right="571"/>
              <w:rPr>
                <w:sz w:val="16"/>
              </w:rPr>
            </w:pPr>
            <w:r>
              <w:rPr>
                <w:sz w:val="16"/>
              </w:rPr>
              <w:t>37.00</w:t>
            </w:r>
          </w:p>
          <w:p>
            <w:pPr>
              <w:pStyle w:val="TableParagraph"/>
              <w:spacing w:line="179" w:lineRule="exact" w:before="32"/>
              <w:ind w:left="506" w:right="571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</w:tr>
      <w:tr>
        <w:trPr>
          <w:trHeight w:val="480" w:hRule="atLeast"/>
        </w:trPr>
        <w:tc>
          <w:tcPr>
            <w:tcW w:w="1629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65" w:right="255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160.00</w:t>
            </w:r>
          </w:p>
          <w:p>
            <w:pPr>
              <w:pStyle w:val="TableParagraph"/>
              <w:spacing w:before="14"/>
              <w:ind w:left="517"/>
              <w:jc w:val="left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0" w:right="530"/>
              <w:rPr>
                <w:sz w:val="16"/>
              </w:rPr>
            </w:pPr>
            <w:r>
              <w:rPr>
                <w:sz w:val="16"/>
              </w:rPr>
              <w:t>160.00</w:t>
            </w:r>
          </w:p>
          <w:p>
            <w:pPr>
              <w:pStyle w:val="TableParagraph"/>
              <w:spacing w:before="14"/>
              <w:ind w:left="482" w:right="530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7" w:right="519"/>
              <w:rPr>
                <w:sz w:val="16"/>
              </w:rPr>
            </w:pPr>
            <w:r>
              <w:rPr>
                <w:sz w:val="16"/>
              </w:rPr>
              <w:t>110.00</w:t>
            </w:r>
          </w:p>
          <w:p>
            <w:pPr>
              <w:pStyle w:val="TableParagraph"/>
              <w:spacing w:before="14"/>
              <w:ind w:left="507" w:right="519"/>
              <w:rPr>
                <w:sz w:val="16"/>
              </w:rPr>
            </w:pPr>
            <w:r>
              <w:rPr>
                <w:sz w:val="16"/>
              </w:rPr>
              <w:t>132.00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492" w:right="521"/>
              <w:rPr>
                <w:sz w:val="16"/>
              </w:rPr>
            </w:pPr>
            <w:r>
              <w:rPr>
                <w:sz w:val="16"/>
              </w:rPr>
              <w:t>90.00</w:t>
            </w:r>
          </w:p>
          <w:p>
            <w:pPr>
              <w:pStyle w:val="TableParagraph"/>
              <w:spacing w:before="14"/>
              <w:ind w:left="509" w:right="521"/>
              <w:rPr>
                <w:sz w:val="16"/>
              </w:rPr>
            </w:pPr>
            <w:r>
              <w:rPr>
                <w:sz w:val="16"/>
              </w:rPr>
              <w:t>110.00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79"/>
              <w:ind w:left="506" w:right="571"/>
              <w:rPr>
                <w:sz w:val="16"/>
              </w:rPr>
            </w:pPr>
            <w:r>
              <w:rPr>
                <w:sz w:val="16"/>
              </w:rPr>
              <w:t>55.00</w:t>
            </w:r>
          </w:p>
          <w:p>
            <w:pPr>
              <w:pStyle w:val="TableParagraph"/>
              <w:spacing w:before="14"/>
              <w:ind w:left="506" w:right="553"/>
              <w:rPr>
                <w:sz w:val="16"/>
              </w:rPr>
            </w:pPr>
            <w:r>
              <w:rPr>
                <w:sz w:val="16"/>
              </w:rPr>
              <w:t>75.00</w:t>
            </w:r>
          </w:p>
        </w:tc>
      </w:tr>
      <w:tr>
        <w:trPr>
          <w:trHeight w:val="500" w:hRule="atLeast"/>
        </w:trPr>
        <w:tc>
          <w:tcPr>
            <w:tcW w:w="1629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265" w:right="255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17"/>
              <w:jc w:val="left"/>
              <w:rPr>
                <w:sz w:val="16"/>
              </w:rPr>
            </w:pPr>
            <w:r>
              <w:rPr>
                <w:sz w:val="16"/>
              </w:rPr>
              <w:t>250.00</w:t>
            </w:r>
          </w:p>
          <w:p>
            <w:pPr>
              <w:pStyle w:val="TableParagraph"/>
              <w:spacing w:before="14"/>
              <w:ind w:left="517"/>
              <w:jc w:val="left"/>
              <w:rPr>
                <w:sz w:val="16"/>
              </w:rPr>
            </w:pPr>
            <w:r>
              <w:rPr>
                <w:sz w:val="16"/>
              </w:rPr>
              <w:t>315.00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250.00</w:t>
            </w:r>
          </w:p>
          <w:p>
            <w:pPr>
              <w:pStyle w:val="TableParagraph"/>
              <w:spacing w:before="14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315.00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7" w:right="519"/>
              <w:rPr>
                <w:sz w:val="16"/>
              </w:rPr>
            </w:pPr>
            <w:r>
              <w:rPr>
                <w:sz w:val="16"/>
              </w:rPr>
              <w:t>160.00</w:t>
            </w:r>
          </w:p>
          <w:p>
            <w:pPr>
              <w:pStyle w:val="TableParagraph"/>
              <w:spacing w:before="14"/>
              <w:ind w:left="507" w:right="506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09" w:right="521"/>
              <w:rPr>
                <w:sz w:val="16"/>
              </w:rPr>
            </w:pPr>
            <w:r>
              <w:rPr>
                <w:sz w:val="16"/>
              </w:rPr>
              <w:t>132.00</w:t>
            </w:r>
          </w:p>
          <w:p>
            <w:pPr>
              <w:pStyle w:val="TableParagraph"/>
              <w:spacing w:before="14"/>
              <w:ind w:left="509" w:right="521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79"/>
              <w:ind w:left="506" w:right="571"/>
              <w:rPr>
                <w:sz w:val="16"/>
              </w:rPr>
            </w:pPr>
            <w:r>
              <w:rPr>
                <w:sz w:val="16"/>
              </w:rPr>
              <w:t>90.00</w:t>
            </w:r>
          </w:p>
          <w:p>
            <w:pPr>
              <w:pStyle w:val="TableParagraph"/>
              <w:spacing w:before="14"/>
              <w:ind w:left="506" w:right="554"/>
              <w:rPr>
                <w:sz w:val="16"/>
              </w:rPr>
            </w:pPr>
            <w:r>
              <w:rPr>
                <w:sz w:val="16"/>
              </w:rPr>
              <w:t>110.00</w:t>
            </w:r>
          </w:p>
        </w:tc>
      </w:tr>
    </w:tbl>
    <w:p>
      <w:pPr>
        <w:pStyle w:val="BodyText"/>
        <w:spacing w:before="5"/>
        <w:rPr>
          <w:sz w:val="26"/>
        </w:rPr>
      </w:pPr>
    </w:p>
    <w:p>
      <w:pPr>
        <w:spacing w:line="264" w:lineRule="auto"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А.2 — Соотношение номинальных мощностей для специализированных двигателей с повышенными мощностями с высотами оси вращения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02"/>
        <w:gridCol w:w="1602"/>
        <w:gridCol w:w="1602"/>
        <w:gridCol w:w="1602"/>
        <w:gridCol w:w="1638"/>
      </w:tblGrid>
      <w:tr>
        <w:trPr>
          <w:trHeight w:val="440" w:hRule="atLeast"/>
        </w:trPr>
        <w:tc>
          <w:tcPr>
            <w:tcW w:w="1629" w:type="dxa"/>
            <w:tcBorders>
              <w:bottom w:val="nil"/>
            </w:tcBorders>
          </w:tcPr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spacing w:line="179" w:lineRule="exact"/>
              <w:ind w:left="256" w:right="256"/>
              <w:rPr>
                <w:sz w:val="16"/>
              </w:rPr>
            </w:pPr>
            <w:r>
              <w:rPr>
                <w:sz w:val="16"/>
              </w:rPr>
              <w:t>Высота оси</w:t>
            </w:r>
          </w:p>
        </w:tc>
        <w:tc>
          <w:tcPr>
            <w:tcW w:w="8046" w:type="dxa"/>
            <w:gridSpan w:val="5"/>
          </w:tcPr>
          <w:p>
            <w:pPr>
              <w:pStyle w:val="TableParagraph"/>
              <w:spacing w:before="142"/>
              <w:ind w:left="2049"/>
              <w:jc w:val="left"/>
              <w:rPr>
                <w:sz w:val="16"/>
              </w:rPr>
            </w:pPr>
            <w:r>
              <w:rPr>
                <w:sz w:val="16"/>
              </w:rPr>
              <w:t>Номинальная мощность. кВт. при числе полюсов 2р</w:t>
            </w:r>
          </w:p>
        </w:tc>
      </w:tr>
      <w:tr>
        <w:trPr>
          <w:trHeight w:val="440" w:hRule="atLeast"/>
        </w:trPr>
        <w:tc>
          <w:tcPr>
            <w:tcW w:w="1629" w:type="dxa"/>
            <w:tcBorders>
              <w:top w:val="nil"/>
            </w:tcBorders>
          </w:tcPr>
          <w:p>
            <w:pPr>
              <w:pStyle w:val="TableParagraph"/>
              <w:spacing w:before="7"/>
              <w:ind w:left="265" w:right="256"/>
              <w:rPr>
                <w:sz w:val="16"/>
              </w:rPr>
            </w:pPr>
            <w:r>
              <w:rPr>
                <w:sz w:val="16"/>
              </w:rPr>
              <w:t>вращения, мм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right="2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602" w:type="dxa"/>
          </w:tcPr>
          <w:p>
            <w:pPr>
              <w:pStyle w:val="TableParagraph"/>
              <w:spacing w:before="124"/>
              <w:ind w:right="1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9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spacing w:before="133"/>
              <w:ind w:left="8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638" w:type="dxa"/>
          </w:tcPr>
          <w:p>
            <w:pPr>
              <w:pStyle w:val="TableParagraph"/>
              <w:spacing w:before="133"/>
              <w:ind w:left="506" w:right="5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265" w:right="255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70"/>
              <w:ind w:left="507" w:right="513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70"/>
              <w:ind w:left="507" w:right="506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70"/>
              <w:ind w:left="507" w:right="519"/>
              <w:rPr>
                <w:sz w:val="16"/>
              </w:rPr>
            </w:pPr>
            <w:r>
              <w:rPr>
                <w:sz w:val="16"/>
              </w:rPr>
              <w:t>110.00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70"/>
              <w:ind w:left="525" w:right="517"/>
              <w:rPr>
                <w:sz w:val="16"/>
              </w:rPr>
            </w:pPr>
            <w:r>
              <w:rPr>
                <w:sz w:val="16"/>
              </w:rPr>
              <w:t>90.00</w:t>
            </w:r>
          </w:p>
        </w:tc>
        <w:tc>
          <w:tcPr>
            <w:tcW w:w="1638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70"/>
              <w:ind w:left="506" w:right="571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</w:tr>
      <w:tr>
        <w:trPr>
          <w:trHeight w:val="20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07" w:right="521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07" w:right="513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07" w:right="519"/>
              <w:rPr>
                <w:sz w:val="16"/>
              </w:rPr>
            </w:pPr>
            <w:r>
              <w:rPr>
                <w:sz w:val="16"/>
              </w:rPr>
              <w:t>132.00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25" w:right="506"/>
              <w:rPr>
                <w:sz w:val="16"/>
              </w:rPr>
            </w:pPr>
            <w:r>
              <w:rPr>
                <w:sz w:val="16"/>
              </w:rPr>
              <w:t>110.00</w:t>
            </w:r>
          </w:p>
        </w:tc>
        <w:tc>
          <w:tcPr>
            <w:tcW w:w="1638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06" w:right="553"/>
              <w:rPr>
                <w:sz w:val="16"/>
              </w:rPr>
            </w:pPr>
            <w:r>
              <w:rPr>
                <w:sz w:val="16"/>
              </w:rPr>
              <w:t>75.00</w:t>
            </w:r>
          </w:p>
        </w:tc>
      </w:tr>
      <w:tr>
        <w:trPr>
          <w:trHeight w:val="360" w:hRule="atLeast"/>
        </w:trPr>
        <w:tc>
          <w:tcPr>
            <w:tcW w:w="1629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65" w:right="255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line="169" w:lineRule="exact" w:before="1"/>
              <w:ind w:left="507" w:right="521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line="169" w:lineRule="exact" w:before="1"/>
              <w:ind w:left="507" w:right="513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line="169" w:lineRule="exact" w:before="1"/>
              <w:ind w:left="507" w:right="519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line="169" w:lineRule="exact" w:before="1"/>
              <w:ind w:left="525" w:right="506"/>
              <w:rPr>
                <w:sz w:val="16"/>
              </w:rPr>
            </w:pPr>
            <w:r>
              <w:rPr>
                <w:sz w:val="16"/>
              </w:rPr>
              <w:t>132.00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79"/>
              <w:ind w:left="506" w:right="571"/>
              <w:rPr>
                <w:sz w:val="16"/>
              </w:rPr>
            </w:pPr>
            <w:r>
              <w:rPr>
                <w:sz w:val="16"/>
              </w:rPr>
              <w:t>90.00</w:t>
            </w:r>
          </w:p>
          <w:p>
            <w:pPr>
              <w:pStyle w:val="TableParagraph"/>
              <w:spacing w:before="14"/>
              <w:ind w:left="506" w:right="554"/>
              <w:rPr>
                <w:sz w:val="16"/>
              </w:rPr>
            </w:pPr>
            <w:r>
              <w:rPr>
                <w:sz w:val="16"/>
              </w:rPr>
              <w:t>110.00</w:t>
            </w:r>
          </w:p>
          <w:p>
            <w:pPr>
              <w:pStyle w:val="TableParagraph"/>
              <w:spacing w:before="14"/>
              <w:ind w:left="506" w:right="554"/>
              <w:rPr>
                <w:sz w:val="16"/>
              </w:rPr>
            </w:pPr>
            <w:r>
              <w:rPr>
                <w:sz w:val="16"/>
              </w:rPr>
              <w:t>132.00</w:t>
            </w:r>
          </w:p>
        </w:tc>
      </w:tr>
      <w:tr>
        <w:trPr>
          <w:trHeight w:val="300" w:hRule="atLeast"/>
        </w:trPr>
        <w:tc>
          <w:tcPr>
            <w:tcW w:w="1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07" w:right="521"/>
              <w:rPr>
                <w:sz w:val="16"/>
              </w:rPr>
            </w:pPr>
            <w:r>
              <w:rPr>
                <w:sz w:val="16"/>
              </w:rPr>
              <w:t>315.00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07" w:right="513"/>
              <w:rPr>
                <w:sz w:val="16"/>
              </w:rPr>
            </w:pPr>
            <w:r>
              <w:rPr>
                <w:sz w:val="16"/>
              </w:rPr>
              <w:t>315.00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482" w:right="530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525" w:right="506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629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265" w:right="255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602" w:type="dxa"/>
          </w:tcPr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jc w:val="left"/>
              <w:rPr>
                <w:sz w:val="8"/>
              </w:rPr>
            </w:pPr>
          </w:p>
          <w:p>
            <w:pPr>
              <w:pStyle w:val="TableParagraph"/>
              <w:spacing w:before="60"/>
              <w:ind w:right="2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602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507" w:right="513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250.00</w:t>
            </w:r>
          </w:p>
          <w:p>
            <w:pPr>
              <w:pStyle w:val="TableParagraph"/>
              <w:spacing w:before="14"/>
              <w:ind w:left="526"/>
              <w:jc w:val="left"/>
              <w:rPr>
                <w:sz w:val="16"/>
              </w:rPr>
            </w:pPr>
            <w:r>
              <w:rPr>
                <w:sz w:val="16"/>
              </w:rPr>
              <w:t>315.00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9"/>
              <w:ind w:left="522" w:right="521"/>
              <w:rPr>
                <w:sz w:val="16"/>
              </w:rPr>
            </w:pPr>
            <w:r>
              <w:rPr>
                <w:sz w:val="16"/>
              </w:rPr>
              <w:t>200.00</w:t>
            </w:r>
          </w:p>
          <w:p>
            <w:pPr>
              <w:pStyle w:val="TableParagraph"/>
              <w:spacing w:before="14"/>
              <w:ind w:left="522" w:right="521"/>
              <w:rPr>
                <w:sz w:val="16"/>
              </w:rPr>
            </w:pPr>
            <w:r>
              <w:rPr>
                <w:sz w:val="16"/>
              </w:rPr>
              <w:t>250.00</w:t>
            </w:r>
          </w:p>
        </w:tc>
        <w:tc>
          <w:tcPr>
            <w:tcW w:w="1638" w:type="dxa"/>
          </w:tcPr>
          <w:p>
            <w:pPr>
              <w:pStyle w:val="TableParagraph"/>
              <w:spacing w:before="79"/>
              <w:ind w:left="506" w:right="554"/>
              <w:rPr>
                <w:sz w:val="16"/>
              </w:rPr>
            </w:pPr>
            <w:r>
              <w:rPr>
                <w:sz w:val="16"/>
              </w:rPr>
              <w:t>160.00</w:t>
            </w:r>
          </w:p>
          <w:p>
            <w:pPr>
              <w:pStyle w:val="TableParagraph"/>
              <w:spacing w:before="14"/>
              <w:ind w:left="488" w:right="573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ind w:left="142"/>
        <w:rPr>
          <w:rFonts w:ascii="Times New Roman"/>
        </w:rPr>
      </w:pPr>
      <w:r>
        <w:rPr>
          <w:rFonts w:ascii="Times New Roman"/>
        </w:rPr>
        <w:t>10</w:t>
      </w:r>
    </w:p>
    <w:p>
      <w:pPr>
        <w:spacing w:after="0"/>
        <w:rPr>
          <w:rFonts w:ascii="Times New Roman"/>
        </w:rPr>
        <w:sectPr>
          <w:pgSz w:w="11900" w:h="16840"/>
          <w:pgMar w:header="520" w:footer="519" w:top="720" w:bottom="720" w:left="128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25"/>
        <w:jc w:val="right"/>
      </w:pPr>
      <w:r>
        <w:rPr/>
        <w:t>ГОСТ Р 54466—2011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258" w:right="4427" w:firstLine="33"/>
        <w:jc w:val="center"/>
        <w:rPr>
          <w:sz w:val="17"/>
        </w:rPr>
      </w:pPr>
      <w:r>
        <w:rPr>
          <w:sz w:val="17"/>
        </w:rPr>
        <w:t>Приложение Б 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4"/>
        <w:ind w:left="2903"/>
      </w:pPr>
      <w:r>
        <w:rPr/>
        <w:t>Структура условного обозначения двигателей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837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395407">
            <wp:simplePos x="0" y="0"/>
            <wp:positionH relativeFrom="page">
              <wp:posOffset>966469</wp:posOffset>
            </wp:positionH>
            <wp:positionV relativeFrom="paragraph">
              <wp:posOffset>142466</wp:posOffset>
            </wp:positionV>
            <wp:extent cx="5252085" cy="261175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61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XX XXX XXX XXX X XX XXX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spacing w:before="0"/>
        <w:ind w:left="2098" w:right="320" w:firstLine="0"/>
        <w:jc w:val="center"/>
        <w:rPr>
          <w:sz w:val="16"/>
        </w:rPr>
      </w:pPr>
      <w:r>
        <w:rPr>
          <w:sz w:val="16"/>
        </w:rPr>
        <w:t>ПОПОСТ16160</w:t>
      </w:r>
    </w:p>
    <w:p>
      <w:pPr>
        <w:pStyle w:val="BodyText"/>
        <w:rPr>
          <w:sz w:val="18"/>
        </w:rPr>
      </w:pPr>
    </w:p>
    <w:p>
      <w:pPr>
        <w:spacing w:line="268" w:lineRule="auto" w:before="139"/>
        <w:ind w:left="118" w:right="144" w:firstLine="521"/>
        <w:jc w:val="both"/>
        <w:rPr>
          <w:sz w:val="17"/>
        </w:rPr>
      </w:pPr>
      <w:r>
        <w:rPr>
          <w:sz w:val="17"/>
        </w:rPr>
        <w:t>П р и м е ч а н и е — Как правило, устанавливаются следующие буквенные обозначений серий, типов, моди­ фикаций: А — асинхронный: 8 — вэрывозащищенный (или в — водяное охлаждение): Р — рудничный: М — для  области применения по группе II (или М — повышенная мощность): Б — необдуввемое. К — для конвейеров или угольных комбайнов.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line="264" w:lineRule="auto" w:before="0"/>
        <w:ind w:left="4255" w:right="4280" w:firstLine="2"/>
        <w:jc w:val="center"/>
        <w:rPr>
          <w:sz w:val="17"/>
        </w:rPr>
      </w:pPr>
      <w:r>
        <w:rPr>
          <w:sz w:val="17"/>
        </w:rPr>
        <w:t>Приложение в (рекомендуемое)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098" w:right="2126"/>
        <w:jc w:val="center"/>
      </w:pPr>
      <w:r>
        <w:rPr/>
        <w:t>Показатели надежности двигателей в номинальном режиме S1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26" w:right="0" w:firstLine="0"/>
        <w:jc w:val="left"/>
        <w:rPr>
          <w:sz w:val="16"/>
        </w:rPr>
      </w:pPr>
      <w:r>
        <w:rPr>
          <w:w w:val="150"/>
          <w:sz w:val="16"/>
        </w:rPr>
        <w:t>Т а б л и ц а</w:t>
      </w:r>
      <w:r>
        <w:rPr>
          <w:spacing w:val="60"/>
          <w:w w:val="150"/>
          <w:sz w:val="16"/>
        </w:rPr>
        <w:t> </w:t>
      </w:r>
      <w:r>
        <w:rPr>
          <w:w w:val="150"/>
          <w:sz w:val="16"/>
        </w:rPr>
        <w:t>8 . 1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2574"/>
        <w:gridCol w:w="1638"/>
        <w:gridCol w:w="2232"/>
        <w:gridCol w:w="2034"/>
      </w:tblGrid>
      <w:tr>
        <w:trPr>
          <w:trHeight w:val="620" w:hRule="atLeast"/>
        </w:trPr>
        <w:tc>
          <w:tcPr>
            <w:tcW w:w="3753" w:type="dxa"/>
            <w:gridSpan w:val="2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087"/>
              <w:jc w:val="left"/>
              <w:rPr>
                <w:sz w:val="16"/>
              </w:rPr>
            </w:pPr>
            <w:r>
              <w:rPr>
                <w:sz w:val="16"/>
              </w:rPr>
              <w:t>Область применения</w:t>
            </w:r>
          </w:p>
        </w:tc>
        <w:tc>
          <w:tcPr>
            <w:tcW w:w="1638" w:type="dxa"/>
          </w:tcPr>
          <w:p>
            <w:pPr>
              <w:pStyle w:val="TableParagraph"/>
              <w:spacing w:line="223" w:lineRule="auto" w:before="137"/>
              <w:ind w:left="772" w:right="40" w:hanging="705"/>
              <w:jc w:val="left"/>
              <w:rPr>
                <w:sz w:val="16"/>
              </w:rPr>
            </w:pPr>
            <w:r>
              <w:rPr>
                <w:sz w:val="16"/>
              </w:rPr>
              <w:t>Наработка на отказ, ч</w:t>
            </w:r>
          </w:p>
        </w:tc>
        <w:tc>
          <w:tcPr>
            <w:tcW w:w="2232" w:type="dxa"/>
          </w:tcPr>
          <w:p>
            <w:pPr>
              <w:pStyle w:val="TableParagraph"/>
              <w:spacing w:line="235" w:lineRule="auto" w:before="127"/>
              <w:ind w:left="191" w:right="55" w:hanging="107"/>
              <w:jc w:val="left"/>
              <w:rPr>
                <w:sz w:val="16"/>
              </w:rPr>
            </w:pPr>
            <w:r>
              <w:rPr>
                <w:sz w:val="16"/>
              </w:rPr>
              <w:t>Средний ресурс до первого капитального ремонта, н</w:t>
            </w:r>
          </w:p>
        </w:tc>
        <w:tc>
          <w:tcPr>
            <w:tcW w:w="2034" w:type="dxa"/>
          </w:tcPr>
          <w:p>
            <w:pPr>
              <w:pStyle w:val="TableParagraph"/>
              <w:spacing w:line="247" w:lineRule="auto" w:before="124"/>
              <w:ind w:left="486" w:right="400" w:hanging="84"/>
              <w:jc w:val="left"/>
              <w:rPr>
                <w:sz w:val="16"/>
              </w:rPr>
            </w:pPr>
            <w:r>
              <w:rPr>
                <w:sz w:val="16"/>
              </w:rPr>
              <w:t>Срок службы до списания, лет</w:t>
            </w:r>
          </w:p>
        </w:tc>
      </w:tr>
      <w:tr>
        <w:trPr>
          <w:trHeight w:val="280" w:hRule="atLeast"/>
        </w:trPr>
        <w:tc>
          <w:tcPr>
            <w:tcW w:w="1179" w:type="dxa"/>
            <w:vMerge w:val="restart"/>
          </w:tcPr>
          <w:p>
            <w:pPr>
              <w:pStyle w:val="TableParagraph"/>
              <w:spacing w:before="1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Группа I</w:t>
            </w:r>
          </w:p>
        </w:tc>
        <w:tc>
          <w:tcPr>
            <w:tcW w:w="2574" w:type="dxa"/>
          </w:tcPr>
          <w:p>
            <w:pPr>
              <w:pStyle w:val="TableParagraph"/>
              <w:spacing w:before="70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Воздушное охлаждение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70"/>
              <w:ind w:left="544" w:right="525"/>
              <w:rPr>
                <w:sz w:val="16"/>
              </w:rPr>
            </w:pPr>
            <w:r>
              <w:rPr>
                <w:sz w:val="16"/>
              </w:rPr>
              <w:t>20 000</w:t>
            </w:r>
          </w:p>
        </w:tc>
        <w:tc>
          <w:tcPr>
            <w:tcW w:w="2232" w:type="dxa"/>
          </w:tcPr>
          <w:p>
            <w:pPr>
              <w:pStyle w:val="TableParagraph"/>
              <w:spacing w:before="70"/>
              <w:ind w:left="845" w:right="836"/>
              <w:rPr>
                <w:sz w:val="16"/>
              </w:rPr>
            </w:pPr>
            <w:r>
              <w:rPr>
                <w:sz w:val="16"/>
              </w:rPr>
              <w:t>30 000</w:t>
            </w:r>
          </w:p>
        </w:tc>
        <w:tc>
          <w:tcPr>
            <w:tcW w:w="2034" w:type="dxa"/>
          </w:tcPr>
          <w:p>
            <w:pPr>
              <w:pStyle w:val="TableParagraph"/>
              <w:spacing w:before="70"/>
              <w:ind w:left="899" w:right="9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79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Водяное охлаждение</w:t>
            </w:r>
          </w:p>
        </w:tc>
        <w:tc>
          <w:tcPr>
            <w:tcW w:w="1638" w:type="dxa"/>
          </w:tcPr>
          <w:p>
            <w:pPr>
              <w:pStyle w:val="TableParagraph"/>
              <w:spacing w:before="79"/>
              <w:ind w:left="544" w:right="526"/>
              <w:rPr>
                <w:sz w:val="16"/>
              </w:rPr>
            </w:pPr>
            <w:r>
              <w:rPr>
                <w:sz w:val="16"/>
              </w:rPr>
              <w:t>7 000</w:t>
            </w:r>
          </w:p>
        </w:tc>
        <w:tc>
          <w:tcPr>
            <w:tcW w:w="2232" w:type="dxa"/>
          </w:tcPr>
          <w:p>
            <w:pPr>
              <w:pStyle w:val="TableParagraph"/>
              <w:spacing w:before="79"/>
              <w:ind w:left="850" w:right="831"/>
              <w:rPr>
                <w:sz w:val="16"/>
              </w:rPr>
            </w:pPr>
            <w:r>
              <w:rPr>
                <w:sz w:val="16"/>
              </w:rPr>
              <w:t>15 000</w:t>
            </w:r>
          </w:p>
        </w:tc>
        <w:tc>
          <w:tcPr>
            <w:tcW w:w="2034" w:type="dxa"/>
          </w:tcPr>
          <w:p>
            <w:pPr>
              <w:pStyle w:val="TableParagraph"/>
              <w:spacing w:before="79"/>
              <w:ind w:right="15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1179" w:type="dxa"/>
            <w:vMerge w:val="restart"/>
          </w:tcPr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ind w:left="228"/>
              <w:jc w:val="left"/>
              <w:rPr>
                <w:sz w:val="16"/>
              </w:rPr>
            </w:pPr>
            <w:r>
              <w:rPr>
                <w:sz w:val="16"/>
              </w:rPr>
              <w:t>Группа II</w:t>
            </w:r>
          </w:p>
        </w:tc>
        <w:tc>
          <w:tcPr>
            <w:tcW w:w="2574" w:type="dxa"/>
          </w:tcPr>
          <w:p>
            <w:pPr>
              <w:pStyle w:val="TableParagraph"/>
              <w:spacing w:before="79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подгруппы НА. II8</w:t>
            </w:r>
          </w:p>
        </w:tc>
        <w:tc>
          <w:tcPr>
            <w:tcW w:w="1638" w:type="dxa"/>
          </w:tcPr>
          <w:p>
            <w:pPr>
              <w:pStyle w:val="TableParagraph"/>
              <w:spacing w:before="79"/>
              <w:ind w:left="544" w:right="535"/>
              <w:rPr>
                <w:sz w:val="16"/>
              </w:rPr>
            </w:pPr>
            <w:r>
              <w:rPr>
                <w:sz w:val="16"/>
              </w:rPr>
              <w:t>2S 000</w:t>
            </w:r>
          </w:p>
        </w:tc>
        <w:tc>
          <w:tcPr>
            <w:tcW w:w="2232" w:type="dxa"/>
          </w:tcPr>
          <w:p>
            <w:pPr>
              <w:pStyle w:val="TableParagraph"/>
              <w:spacing w:before="79"/>
              <w:ind w:left="845" w:right="836"/>
              <w:rPr>
                <w:sz w:val="16"/>
              </w:rPr>
            </w:pPr>
            <w:r>
              <w:rPr>
                <w:sz w:val="16"/>
              </w:rPr>
              <w:t>40 000</w:t>
            </w:r>
          </w:p>
        </w:tc>
        <w:tc>
          <w:tcPr>
            <w:tcW w:w="2034" w:type="dxa"/>
          </w:tcPr>
          <w:p>
            <w:pPr>
              <w:pStyle w:val="TableParagraph"/>
              <w:spacing w:before="79"/>
              <w:ind w:left="899" w:right="90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79"/>
              <w:ind w:left="400"/>
              <w:jc w:val="left"/>
              <w:rPr>
                <w:sz w:val="16"/>
              </w:rPr>
            </w:pPr>
            <w:r>
              <w:rPr>
                <w:sz w:val="16"/>
              </w:rPr>
              <w:t>подгруппа ПС</w:t>
            </w:r>
          </w:p>
        </w:tc>
        <w:tc>
          <w:tcPr>
            <w:tcW w:w="1638" w:type="dxa"/>
          </w:tcPr>
          <w:p>
            <w:pPr>
              <w:pStyle w:val="TableParagraph"/>
              <w:spacing w:before="79"/>
              <w:ind w:left="544" w:right="535"/>
              <w:rPr>
                <w:sz w:val="16"/>
              </w:rPr>
            </w:pPr>
            <w:r>
              <w:rPr>
                <w:sz w:val="16"/>
              </w:rPr>
              <w:t>20 000</w:t>
            </w:r>
          </w:p>
        </w:tc>
        <w:tc>
          <w:tcPr>
            <w:tcW w:w="2232" w:type="dxa"/>
          </w:tcPr>
          <w:p>
            <w:pPr>
              <w:pStyle w:val="TableParagraph"/>
              <w:spacing w:before="79"/>
              <w:ind w:left="845" w:right="836"/>
              <w:rPr>
                <w:sz w:val="16"/>
              </w:rPr>
            </w:pPr>
            <w:r>
              <w:rPr>
                <w:sz w:val="16"/>
              </w:rPr>
              <w:t>30 000</w:t>
            </w:r>
          </w:p>
        </w:tc>
        <w:tc>
          <w:tcPr>
            <w:tcW w:w="2034" w:type="dxa"/>
          </w:tcPr>
          <w:p>
            <w:pPr>
              <w:pStyle w:val="TableParagraph"/>
              <w:spacing w:before="79"/>
              <w:ind w:left="899" w:right="9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spacing w:before="0"/>
        <w:ind w:left="0" w:right="143" w:firstLine="0"/>
        <w:jc w:val="right"/>
        <w:rPr>
          <w:b/>
          <w:sz w:val="16"/>
        </w:rPr>
      </w:pPr>
      <w:r>
        <w:rPr>
          <w:b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42"/>
      </w:pPr>
      <w:r>
        <w:rPr/>
        <w:t>ГОСТ Р 54466—2011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4"/>
        <w:ind w:left="134" w:right="57"/>
        <w:jc w:val="center"/>
      </w:pPr>
      <w:r>
        <w:rPr/>
        <w:t>Библиография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42" w:lineRule="auto" w:before="0"/>
        <w:ind w:left="710" w:right="208" w:hanging="468"/>
        <w:jc w:val="both"/>
        <w:rPr>
          <w:sz w:val="17"/>
        </w:rPr>
      </w:pPr>
      <w:r>
        <w:rPr>
          <w:sz w:val="17"/>
        </w:rPr>
        <w:t>(1)     Правила безопасности в угольных шахтах (ПБ 0S-618—03). Утверждены приказом Госгортехнадзора Рос­     сии от 19.03.01 №</w:t>
      </w:r>
      <w:r>
        <w:rPr>
          <w:spacing w:val="-3"/>
          <w:sz w:val="17"/>
        </w:rPr>
        <w:t> </w:t>
      </w:r>
      <w:r>
        <w:rPr>
          <w:sz w:val="17"/>
        </w:rPr>
        <w:t>32</w:t>
      </w:r>
    </w:p>
    <w:p>
      <w:pPr>
        <w:spacing w:line="242" w:lineRule="auto" w:before="108"/>
        <w:ind w:left="710" w:right="225" w:hanging="459"/>
        <w:jc w:val="both"/>
        <w:rPr>
          <w:sz w:val="17"/>
        </w:rPr>
      </w:pPr>
      <w:r>
        <w:rPr>
          <w:sz w:val="17"/>
        </w:rPr>
        <w:t>[2]   Правила  устройства электроустановок  (ЛУЭ). Утверждены Министерством энергетики Российской Федера­   ции приказом от 8 июля 2002 г. №</w:t>
      </w:r>
      <w:r>
        <w:rPr>
          <w:spacing w:val="-3"/>
          <w:sz w:val="17"/>
        </w:rPr>
        <w:t> </w:t>
      </w:r>
      <w:r>
        <w:rPr>
          <w:sz w:val="17"/>
        </w:rPr>
        <w:t>204</w:t>
      </w:r>
    </w:p>
    <w:p>
      <w:pPr>
        <w:spacing w:line="242" w:lineRule="auto" w:before="108"/>
        <w:ind w:left="710" w:right="215" w:hanging="468"/>
        <w:jc w:val="both"/>
        <w:rPr>
          <w:sz w:val="17"/>
        </w:rPr>
      </w:pPr>
      <w:r>
        <w:rPr>
          <w:sz w:val="17"/>
        </w:rPr>
        <w:t>(3)  Правила  технической  эксплуатации  электроустановок  потребителей   (ПТЭЭП).   Утверждены   Министе­ рством энергетики Российской Федерации приказом от 13 января 2003 г. </w:t>
      </w:r>
      <w:r>
        <w:rPr>
          <w:i/>
          <w:sz w:val="17"/>
        </w:rPr>
        <w:t>Ив </w:t>
      </w:r>
      <w:r>
        <w:rPr>
          <w:sz w:val="17"/>
        </w:rPr>
        <w:t>6</w:t>
      </w:r>
    </w:p>
    <w:p>
      <w:pPr>
        <w:spacing w:line="249" w:lineRule="auto" w:before="81"/>
        <w:ind w:left="710" w:right="169" w:hanging="459"/>
        <w:jc w:val="both"/>
        <w:rPr>
          <w:sz w:val="17"/>
        </w:rPr>
      </w:pPr>
      <w:r>
        <w:rPr>
          <w:rFonts w:ascii="Times New Roman" w:hAnsi="Times New Roman"/>
          <w:sz w:val="15"/>
        </w:rPr>
        <w:t>[</w:t>
      </w:r>
      <w:r>
        <w:rPr>
          <w:rFonts w:ascii="Times New Roman" w:hAnsi="Times New Roman"/>
          <w:b/>
          <w:sz w:val="18"/>
        </w:rPr>
        <w:t>4</w:t>
      </w:r>
      <w:r>
        <w:rPr>
          <w:rFonts w:ascii="Times New Roman" w:hAnsi="Times New Roman"/>
          <w:sz w:val="15"/>
        </w:rPr>
        <w:t>]  </w:t>
      </w:r>
      <w:r>
        <w:rPr>
          <w:sz w:val="17"/>
        </w:rPr>
        <w:t>Межотраслевые  правила  по  охране  труда  (правила  безопасности)  при  эксплуатации  электроустановок   (ПОТ РМ-016—2001. РД 153-34.0—03.180—00). Утверждены постановлением Министерства труда и соци­ ального развития Российской Федерации от 05.01.2003 № 3 и приказом Министерства энергетики Россий­   ской Федерации or27.12.2000 № 163 (с изменениями и</w:t>
      </w:r>
      <w:r>
        <w:rPr>
          <w:spacing w:val="-23"/>
          <w:sz w:val="17"/>
        </w:rPr>
        <w:t> </w:t>
      </w:r>
      <w:r>
        <w:rPr>
          <w:sz w:val="17"/>
        </w:rPr>
        <w:t>дополнениями)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3985" w:val="left" w:leader="none"/>
          <w:tab w:pos="6713" w:val="left" w:leader="none"/>
          <w:tab w:pos="8567" w:val="left" w:leader="none"/>
        </w:tabs>
        <w:spacing w:line="256" w:lineRule="auto"/>
        <w:ind w:left="134" w:right="198"/>
        <w:jc w:val="center"/>
      </w:pPr>
      <w:r>
        <w:rPr/>
        <w:t>УДК</w:t>
      </w:r>
      <w:r>
        <w:rPr>
          <w:spacing w:val="-2"/>
        </w:rPr>
        <w:t> </w:t>
      </w:r>
      <w:r>
        <w:rPr/>
        <w:t>621.313.281:006.354</w:t>
        <w:tab/>
        <w:t>ОКС29.260.20</w:t>
        <w:tab/>
        <w:t>Е61</w:t>
        <w:tab/>
        <w:t>ОКП334ЮО 29.160.30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 w:before="1"/>
        <w:ind w:left="134"/>
      </w:pPr>
      <w:r>
        <w:rPr/>
        <w:t>Ключевые слова: двигатели асинхронные вэрывозащищенные. технические требования, методы испы­ 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3602" w:right="3514" w:firstLine="489"/>
        <w:jc w:val="left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М </w:t>
      </w:r>
      <w:r>
        <w:rPr>
          <w:sz w:val="15"/>
        </w:rPr>
        <w:t>в. Глушкова Технический редактор </w:t>
      </w:r>
      <w:r>
        <w:rPr>
          <w:i/>
          <w:sz w:val="15"/>
        </w:rPr>
        <w:t>В.Н. Прусакова</w:t>
      </w:r>
    </w:p>
    <w:p>
      <w:pPr>
        <w:spacing w:line="300" w:lineRule="auto" w:before="0"/>
        <w:ind w:left="3517" w:right="3412" w:firstLine="548"/>
        <w:jc w:val="left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И.А. </w:t>
      </w:r>
      <w:r>
        <w:rPr>
          <w:sz w:val="15"/>
        </w:rPr>
        <w:t>Королева Коыпыотерная аерстка </w:t>
      </w:r>
      <w:r>
        <w:rPr>
          <w:i/>
          <w:sz w:val="15"/>
        </w:rPr>
        <w:t>И.А. НапейконоО</w:t>
      </w:r>
    </w:p>
    <w:p>
      <w:pPr>
        <w:pStyle w:val="BodyText"/>
        <w:spacing w:before="3"/>
        <w:rPr>
          <w:i/>
          <w:sz w:val="17"/>
        </w:rPr>
      </w:pPr>
    </w:p>
    <w:p>
      <w:pPr>
        <w:spacing w:before="1"/>
        <w:ind w:left="134" w:right="75" w:firstLine="0"/>
        <w:jc w:val="center"/>
        <w:rPr>
          <w:sz w:val="15"/>
        </w:rPr>
      </w:pPr>
      <w:r>
        <w:rPr>
          <w:sz w:val="15"/>
        </w:rPr>
        <w:t>Сдано о набор 25.04.2012. Подписано о печать 16.0S.2012. Формат 60 ■ 8 4 Г а р н и т у р а  Ариел.</w:t>
      </w:r>
    </w:p>
    <w:p>
      <w:pPr>
        <w:spacing w:before="79"/>
        <w:ind w:left="3006" w:right="0" w:firstLine="0"/>
        <w:jc w:val="left"/>
        <w:rPr>
          <w:sz w:val="15"/>
        </w:rPr>
      </w:pPr>
      <w:r>
        <w:rPr>
          <w:sz w:val="15"/>
        </w:rPr>
        <w:t>Уел. печ. л. 1.66. Уч.-им. л. 1.63. Тирах 116 эо Зак. 443.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34" w:right="389" w:firstLine="0"/>
        <w:jc w:val="center"/>
        <w:rPr>
          <w:sz w:val="18"/>
        </w:rPr>
      </w:pPr>
      <w:r>
        <w:rPr>
          <w:sz w:val="15"/>
        </w:rPr>
        <w:t>ФГУП «СТАНДАРТИНФОРМ*. 123995 Москва. Гранатный пор.. </w:t>
      </w:r>
      <w:r>
        <w:rPr>
          <w:sz w:val="14"/>
        </w:rPr>
        <w:t>4</w:t>
      </w:r>
      <w:r>
        <w:rPr>
          <w:sz w:val="18"/>
        </w:rPr>
        <w:t>.</w:t>
      </w:r>
    </w:p>
    <w:p>
      <w:pPr>
        <w:tabs>
          <w:tab w:pos="1700" w:val="left" w:leader="none"/>
        </w:tabs>
        <w:spacing w:before="27"/>
        <w:ind w:left="0" w:right="106" w:firstLine="0"/>
        <w:jc w:val="center"/>
        <w:rPr>
          <w:i/>
          <w:sz w:val="15"/>
        </w:rPr>
      </w:pPr>
      <w:hyperlink r:id="rId12">
        <w:r>
          <w:rPr>
            <w:sz w:val="15"/>
          </w:rPr>
          <w:t>www.goslinio.ru</w:t>
        </w:r>
      </w:hyperlink>
      <w:r>
        <w:rPr>
          <w:sz w:val="15"/>
        </w:rPr>
        <w:tab/>
        <w:t>inloggoslinlo </w:t>
      </w:r>
      <w:r>
        <w:rPr>
          <w:i/>
          <w:sz w:val="15"/>
        </w:rPr>
        <w:t>т</w:t>
      </w:r>
    </w:p>
    <w:p>
      <w:pPr>
        <w:spacing w:before="16"/>
        <w:ind w:left="134" w:right="68" w:firstLine="0"/>
        <w:jc w:val="center"/>
        <w:rPr>
          <w:sz w:val="15"/>
        </w:rPr>
      </w:pPr>
      <w:r>
        <w:rPr>
          <w:sz w:val="15"/>
        </w:rPr>
        <w:t>Набрано ао ФГУП «СТАНДАРТИНФОРМ» на ПЭВМ.</w:t>
      </w:r>
    </w:p>
    <w:p>
      <w:pPr>
        <w:spacing w:before="25"/>
        <w:ind w:left="134" w:right="63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«СТАНДАРТИНФОРМ* — тип. «Московский печатник». 105062 Москва. Лялин пер., 6.</w:t>
      </w:r>
    </w:p>
    <w:sectPr>
      <w:footerReference w:type="default" r:id="rId11"/>
      <w:pgSz w:w="11900" w:h="16840"/>
      <w:pgMar w:footer="536" w:header="520" w:top="720" w:bottom="720" w:left="12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40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494003pt;margin-top:804.182922pt;width:28.1pt;height:12.65pt;mso-position-horizontal-relative:page;mso-position-vertical-relative:page;z-index:-400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39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255997pt;margin-top:26.577915pt;width:28.1pt;height:12.65pt;mso-position-horizontal-relative:page;mso-position-vertical-relative:page;z-index:-400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71pt;width:151.5pt;height:10.95pt;mso-position-horizontal-relative:page;mso-position-vertical-relative:page;z-index:-40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4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7"/>
      </w:pPr>
      <w:rPr>
        <w:rFonts w:hint="default"/>
      </w:rPr>
    </w:lvl>
  </w:abstractNum>
  <w:abstractNum w:abstractNumId="15">
    <w:multiLevelType w:val="hybridMultilevel"/>
    <w:lvl w:ilvl="0">
      <w:start w:val="8"/>
      <w:numFmt w:val="decimal"/>
      <w:lvlText w:val="%1"/>
      <w:lvlJc w:val="left"/>
      <w:pPr>
        <w:ind w:left="125" w:hanging="4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" w:hanging="49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80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491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034" w:hanging="38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4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630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13" w:hanging="6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6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6" w:hanging="6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3" w:hanging="6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6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63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7" w:hanging="22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8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221"/>
      </w:pPr>
      <w:rPr>
        <w:rFonts w:hint="default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18" w:hanging="4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4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51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84" w:hanging="6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6" w:hanging="6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8" w:hanging="6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1" w:hanging="6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3" w:hanging="6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5" w:hanging="651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014" w:hanging="38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4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567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022" w:hanging="39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2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567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086" w:hanging="46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6" w:hanging="46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08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31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7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708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67" w:hanging="44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7" w:hanging="441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11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15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4" w:hanging="711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134" w:hanging="4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4" w:hanging="49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62"/>
        <w:jc w:val="left"/>
      </w:pPr>
      <w:rPr>
        <w:rFonts w:hint="default" w:ascii="Arial" w:hAnsi="Arial" w:eastAsia="Arial" w:cs="Arial"/>
        <w:spacing w:val="-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6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6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6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6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662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34" w:hanging="49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49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50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82" w:hanging="6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6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6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6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65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06" w:hanging="18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8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6" w:hanging="180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14" w:hanging="131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3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54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57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040" w:hanging="6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0" w:hanging="6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00" w:hanging="6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0" w:hanging="6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60" w:hanging="6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0" w:hanging="6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9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3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388"/>
      </w:pPr>
      <w:rPr>
        <w:rFonts w:hint="default"/>
      </w:rPr>
    </w:lvl>
  </w:abstractNum>
  <w:num w:numId="1">
    <w:abstractNumId w:val="0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39" w:hanging="388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hyperlink" Target="http://www.goslinio.ru/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2018-10-22T11:31:38Z</dcterms:created>
  <dcterms:modified xsi:type="dcterms:W3CDTF">2018-10-22T11:31:38Z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