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08" w:right="0" w:firstLine="0"/>
        <w:jc w:val="left"/>
        <w:rPr>
          <w:sz w:val="19"/>
        </w:rPr>
      </w:pPr>
      <w:bookmarkStart w:name="Пустая страница" w:id="1"/>
      <w:bookmarkEnd w:id="1"/>
      <w:r>
        <w:rPr/>
      </w: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300" w:right="920"/>
          <w:cols w:num="2" w:equalWidth="0">
            <w:col w:w="631" w:space="5431"/>
            <w:col w:w="3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4"/>
        <w:ind w:right="113"/>
        <w:jc w:val="right"/>
      </w:pPr>
      <w:r>
        <w:rPr/>
        <w:t>ГОСТ 12661--67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3016032</wp:posOffset>
            </wp:positionH>
            <wp:positionV relativeFrom="paragraph">
              <wp:posOffset>146659</wp:posOffset>
            </wp:positionV>
            <wp:extent cx="1703832" cy="167640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3760" w:val="left" w:leader="none"/>
          <w:tab w:pos="5919" w:val="left" w:leader="none"/>
        </w:tabs>
        <w:spacing w:before="95"/>
        <w:ind w:left="0" w:right="196" w:firstLine="0"/>
        <w:jc w:val="center"/>
        <w:rPr>
          <w:b/>
          <w:sz w:val="22"/>
        </w:rPr>
      </w:pPr>
      <w:r>
        <w:rPr>
          <w:b/>
          <w:spacing w:val="16"/>
          <w:sz w:val="22"/>
        </w:rPr>
        <w:t>Г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О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С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У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Д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А</w:t>
      </w:r>
      <w:r>
        <w:rPr>
          <w:b/>
          <w:sz w:val="22"/>
        </w:rPr>
        <w:t> Р</w:t>
      </w:r>
      <w:r>
        <w:rPr>
          <w:b/>
          <w:spacing w:val="20"/>
          <w:sz w:val="22"/>
        </w:rPr>
        <w:t> </w:t>
      </w:r>
      <w:r>
        <w:rPr>
          <w:b/>
          <w:spacing w:val="16"/>
          <w:sz w:val="22"/>
        </w:rPr>
        <w:t>С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Т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В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Е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Н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Н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Ы</w:t>
      </w:r>
      <w:r>
        <w:rPr>
          <w:b/>
          <w:sz w:val="22"/>
        </w:rPr>
        <w:t> Й</w:t>
        <w:tab/>
      </w:r>
      <w:r>
        <w:rPr>
          <w:b/>
          <w:spacing w:val="16"/>
          <w:position w:val="1"/>
          <w:sz w:val="22"/>
        </w:rPr>
        <w:t>С</w:t>
      </w:r>
      <w:r>
        <w:rPr>
          <w:b/>
          <w:position w:val="1"/>
          <w:sz w:val="22"/>
        </w:rPr>
        <w:t> </w:t>
      </w:r>
      <w:r>
        <w:rPr>
          <w:b/>
          <w:spacing w:val="16"/>
          <w:position w:val="1"/>
          <w:sz w:val="22"/>
        </w:rPr>
        <w:t>Т</w:t>
      </w:r>
      <w:r>
        <w:rPr>
          <w:b/>
          <w:position w:val="1"/>
          <w:sz w:val="22"/>
        </w:rPr>
        <w:t> </w:t>
      </w:r>
      <w:r>
        <w:rPr>
          <w:b/>
          <w:spacing w:val="16"/>
          <w:position w:val="1"/>
          <w:sz w:val="22"/>
        </w:rPr>
        <w:t>А</w:t>
      </w:r>
      <w:r>
        <w:rPr>
          <w:b/>
          <w:position w:val="1"/>
          <w:sz w:val="22"/>
        </w:rPr>
        <w:t> </w:t>
      </w:r>
      <w:r>
        <w:rPr>
          <w:b/>
          <w:spacing w:val="16"/>
          <w:position w:val="1"/>
          <w:sz w:val="22"/>
        </w:rPr>
        <w:t>Н</w:t>
      </w:r>
      <w:r>
        <w:rPr>
          <w:b/>
          <w:position w:val="1"/>
          <w:sz w:val="22"/>
        </w:rPr>
        <w:t> </w:t>
      </w:r>
      <w:r>
        <w:rPr>
          <w:b/>
          <w:spacing w:val="16"/>
          <w:position w:val="1"/>
          <w:sz w:val="22"/>
        </w:rPr>
        <w:t>Д</w:t>
      </w:r>
      <w:r>
        <w:rPr>
          <w:b/>
          <w:position w:val="1"/>
          <w:sz w:val="22"/>
        </w:rPr>
        <w:t> </w:t>
      </w:r>
      <w:r>
        <w:rPr>
          <w:b/>
          <w:spacing w:val="16"/>
          <w:position w:val="1"/>
          <w:sz w:val="22"/>
        </w:rPr>
        <w:t>А</w:t>
      </w:r>
      <w:r>
        <w:rPr>
          <w:b/>
          <w:position w:val="1"/>
          <w:sz w:val="22"/>
        </w:rPr>
        <w:t> Р </w:t>
      </w:r>
      <w:r>
        <w:rPr>
          <w:b/>
          <w:spacing w:val="38"/>
          <w:position w:val="1"/>
          <w:sz w:val="22"/>
        </w:rPr>
        <w:t> </w:t>
      </w:r>
      <w:r>
        <w:rPr>
          <w:b/>
          <w:position w:val="1"/>
          <w:sz w:val="22"/>
        </w:rPr>
        <w:t>Т</w:t>
        <w:tab/>
      </w:r>
      <w:r>
        <w:rPr>
          <w:b/>
          <w:spacing w:val="16"/>
          <w:sz w:val="22"/>
        </w:rPr>
        <w:t>С С С</w:t>
      </w:r>
      <w:r>
        <w:rPr>
          <w:b/>
          <w:spacing w:val="-32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17"/>
          <w:sz w:val="22"/>
        </w:rPr>
        <w:t> 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pStyle w:val="Heading1"/>
        <w:spacing w:line="266" w:lineRule="auto"/>
        <w:ind w:left="1680" w:right="2095"/>
      </w:pPr>
      <w:r>
        <w:rPr/>
        <w:t>КОНДЕНСАТОРЫ И РЕЗИСТОРЫ ЭЛЕКТРИЧЕСКИЕ</w:t>
      </w:r>
    </w:p>
    <w:p>
      <w:pPr>
        <w:spacing w:line="380" w:lineRule="exact" w:before="0"/>
        <w:ind w:left="0" w:right="283" w:firstLine="0"/>
        <w:jc w:val="center"/>
        <w:rPr>
          <w:b/>
          <w:sz w:val="36"/>
        </w:rPr>
      </w:pPr>
      <w:r>
        <w:rPr>
          <w:b/>
          <w:sz w:val="36"/>
        </w:rPr>
        <w:t>Длины монтажные и диаметры</w:t>
      </w:r>
    </w:p>
    <w:p>
      <w:pPr>
        <w:spacing w:before="10"/>
        <w:ind w:left="0" w:right="283" w:firstLine="0"/>
        <w:jc w:val="center"/>
        <w:rPr>
          <w:b/>
          <w:sz w:val="36"/>
        </w:rPr>
      </w:pPr>
      <w:r>
        <w:rPr>
          <w:b/>
          <w:sz w:val="36"/>
        </w:rPr>
        <w:t>проволочных выводов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0" w:right="187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ИПК</w:t>
      </w:r>
      <w:r>
        <w:rPr>
          <w:b/>
          <w:sz w:val="16"/>
        </w:rPr>
        <w:t> ИЗДАТЕЛЬСТВО СТАНДАРТОВ</w:t>
      </w:r>
    </w:p>
    <w:p>
      <w:pPr>
        <w:spacing w:before="35"/>
        <w:ind w:left="0" w:right="173" w:firstLine="0"/>
        <w:jc w:val="center"/>
        <w:rPr>
          <w:b/>
          <w:sz w:val="16"/>
        </w:rPr>
      </w:pPr>
      <w:r>
        <w:rPr>
          <w:b/>
          <w:sz w:val="16"/>
        </w:rPr>
        <w:t>Москва 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420" w:bottom="720" w:left="1300" w:right="920"/>
        </w:sectPr>
      </w:pPr>
    </w:p>
    <w:p>
      <w:pPr>
        <w:tabs>
          <w:tab w:pos="6690" w:val="left" w:leader="none"/>
        </w:tabs>
        <w:spacing w:before="72"/>
        <w:ind w:left="348" w:right="0" w:firstLine="0"/>
        <w:jc w:val="left"/>
        <w:rPr>
          <w:i/>
          <w:sz w:val="24"/>
        </w:rPr>
      </w:pPr>
      <w:r>
        <w:rPr/>
        <w:pict>
          <v:shape style="position:absolute;margin-left:23.460718pt;margin-top:671.216553pt;width:15.45pt;height:68.55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31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Цен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w w:val="99"/>
                      <w:sz w:val="24"/>
                    </w:rPr>
                    <w:t>1</w:t>
                  </w:r>
                  <w:r>
                    <w:rPr>
                      <w:b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коп.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460718pt;margin-top:267.721466pt;width:15.45pt;height:303.350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150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Несоблюдени</w:t>
                  </w:r>
                  <w:r>
                    <w:rPr>
                      <w:b/>
                      <w:sz w:val="24"/>
                    </w:rPr>
                    <w:t>е</w:t>
                  </w:r>
                  <w:r>
                    <w:rPr>
                      <w:b/>
                      <w:spacing w:val="-1"/>
                      <w:sz w:val="24"/>
                    </w:rPr>
                    <w:t> стандарт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преследуется по </w:t>
                  </w:r>
                  <w:r>
                    <w:rPr>
                      <w:b/>
                      <w:spacing w:val="-1"/>
                      <w:sz w:val="24"/>
                    </w:rPr>
                    <w:t>закону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24"/>
        </w:rPr>
        <w:t>УД</w:t>
      </w:r>
      <w:r>
        <w:rPr>
          <w:b/>
          <w:sz w:val="24"/>
        </w:rPr>
        <w:t>К </w:t>
      </w:r>
      <w:r>
        <w:rPr>
          <w:b/>
          <w:w w:val="99"/>
          <w:sz w:val="24"/>
        </w:rPr>
        <w:t>621.319.4</w:t>
      </w:r>
      <w:r>
        <w:rPr>
          <w:b/>
          <w:sz w:val="24"/>
        </w:rPr>
        <w:tab/>
      </w:r>
      <w:r>
        <w:rPr>
          <w:position w:val="1"/>
          <w:sz w:val="16"/>
        </w:rPr>
        <w:t>Эле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тро</w:t>
      </w:r>
      <w:r>
        <w:rPr>
          <w:spacing w:val="-27"/>
          <w:position w:val="1"/>
          <w:sz w:val="16"/>
        </w:rPr>
        <w:t>т</w:t>
      </w:r>
      <w:r>
        <w:rPr>
          <w:i/>
          <w:spacing w:val="-146"/>
          <w:sz w:val="24"/>
        </w:rPr>
        <w:t>И</w:t>
      </w:r>
      <w:r>
        <w:rPr>
          <w:position w:val="1"/>
          <w:sz w:val="16"/>
        </w:rPr>
        <w:t>е</w:t>
      </w:r>
      <w:r>
        <w:rPr>
          <w:spacing w:val="-24"/>
          <w:position w:val="1"/>
          <w:sz w:val="16"/>
        </w:rPr>
        <w:t>х</w:t>
      </w:r>
      <w:r>
        <w:rPr>
          <w:i/>
          <w:spacing w:val="-88"/>
          <w:sz w:val="24"/>
        </w:rPr>
        <w:t>з</w:t>
      </w:r>
      <w:r>
        <w:rPr>
          <w:spacing w:val="-1"/>
          <w:position w:val="1"/>
          <w:sz w:val="16"/>
        </w:rPr>
        <w:t>н</w:t>
      </w:r>
      <w:r>
        <w:rPr>
          <w:i/>
          <w:spacing w:val="-132"/>
          <w:sz w:val="24"/>
        </w:rPr>
        <w:t>д</w:t>
      </w:r>
      <w:r>
        <w:rPr>
          <w:position w:val="1"/>
          <w:sz w:val="16"/>
        </w:rPr>
        <w:t>и</w:t>
      </w:r>
      <w:r>
        <w:rPr>
          <w:spacing w:val="-41"/>
          <w:position w:val="1"/>
          <w:sz w:val="16"/>
        </w:rPr>
        <w:t>ч</w:t>
      </w:r>
      <w:r>
        <w:rPr>
          <w:i/>
          <w:spacing w:val="-93"/>
          <w:sz w:val="24"/>
        </w:rPr>
        <w:t>а</w:t>
      </w:r>
      <w:r>
        <w:rPr>
          <w:position w:val="1"/>
          <w:sz w:val="16"/>
        </w:rPr>
        <w:t>е</w:t>
      </w:r>
      <w:r>
        <w:rPr>
          <w:spacing w:val="-77"/>
          <w:position w:val="1"/>
          <w:sz w:val="16"/>
        </w:rPr>
        <w:t>с</w:t>
      </w:r>
      <w:r>
        <w:rPr>
          <w:i/>
          <w:spacing w:val="-56"/>
          <w:sz w:val="24"/>
        </w:rPr>
        <w:t>н</w:t>
      </w:r>
      <w:r>
        <w:rPr>
          <w:spacing w:val="-15"/>
          <w:position w:val="1"/>
          <w:sz w:val="16"/>
        </w:rPr>
        <w:t>к</w:t>
      </w:r>
      <w:r>
        <w:rPr>
          <w:i/>
          <w:spacing w:val="-119"/>
          <w:sz w:val="24"/>
        </w:rPr>
        <w:t>и</w:t>
      </w:r>
      <w:r>
        <w:rPr>
          <w:spacing w:val="-1"/>
          <w:position w:val="1"/>
          <w:sz w:val="16"/>
        </w:rPr>
        <w:t>а</w:t>
      </w:r>
      <w:r>
        <w:rPr>
          <w:spacing w:val="-57"/>
          <w:position w:val="1"/>
          <w:sz w:val="16"/>
        </w:rPr>
        <w:t>я</w:t>
      </w:r>
      <w:r>
        <w:rPr>
          <w:i/>
          <w:spacing w:val="-33"/>
          <w:sz w:val="24"/>
        </w:rPr>
        <w:t>е</w:t>
      </w:r>
      <w:r>
        <w:rPr>
          <w:position w:val="1"/>
          <w:sz w:val="16"/>
        </w:rPr>
        <w:t>б</w:t>
      </w:r>
      <w:r>
        <w:rPr>
          <w:spacing w:val="-83"/>
          <w:position w:val="1"/>
          <w:sz w:val="16"/>
        </w:rPr>
        <w:t>и</w:t>
      </w:r>
      <w:r>
        <w:rPr>
          <w:i/>
          <w:spacing w:val="-52"/>
          <w:sz w:val="24"/>
        </w:rPr>
        <w:t>о</w:t>
      </w:r>
      <w:r>
        <w:rPr>
          <w:spacing w:val="-41"/>
          <w:position w:val="1"/>
          <w:sz w:val="16"/>
        </w:rPr>
        <w:t>б</w:t>
      </w:r>
      <w:r>
        <w:rPr>
          <w:i/>
          <w:spacing w:val="-160"/>
          <w:sz w:val="24"/>
        </w:rPr>
        <w:t>ф</w:t>
      </w:r>
      <w:r>
        <w:rPr>
          <w:position w:val="1"/>
          <w:sz w:val="16"/>
        </w:rPr>
        <w:t>л</w:t>
      </w:r>
      <w:r>
        <w:rPr>
          <w:spacing w:val="-23"/>
          <w:position w:val="1"/>
          <w:sz w:val="16"/>
        </w:rPr>
        <w:t>и</w:t>
      </w:r>
      <w:r>
        <w:rPr>
          <w:i/>
          <w:spacing w:val="-111"/>
          <w:sz w:val="24"/>
        </w:rPr>
        <w:t>и</w:t>
      </w:r>
      <w:r>
        <w:rPr>
          <w:position w:val="1"/>
          <w:sz w:val="16"/>
        </w:rPr>
        <w:t>о</w:t>
      </w:r>
      <w:r>
        <w:rPr>
          <w:spacing w:val="-52"/>
          <w:position w:val="1"/>
          <w:sz w:val="16"/>
        </w:rPr>
        <w:t>т</w:t>
      </w:r>
      <w:r>
        <w:rPr>
          <w:i/>
          <w:spacing w:val="-86"/>
          <w:sz w:val="24"/>
        </w:rPr>
        <w:t>ц</w:t>
      </w:r>
      <w:r>
        <w:rPr>
          <w:spacing w:val="-4"/>
          <w:position w:val="1"/>
          <w:sz w:val="16"/>
        </w:rPr>
        <w:t>е</w:t>
      </w:r>
      <w:r>
        <w:rPr>
          <w:i/>
          <w:spacing w:val="-130"/>
          <w:sz w:val="24"/>
        </w:rPr>
        <w:t>и</w:t>
      </w:r>
      <w:r>
        <w:rPr>
          <w:spacing w:val="-1"/>
          <w:position w:val="1"/>
          <w:sz w:val="16"/>
        </w:rPr>
        <w:t>к</w:t>
      </w:r>
      <w:r>
        <w:rPr>
          <w:spacing w:val="-30"/>
          <w:position w:val="1"/>
          <w:sz w:val="16"/>
        </w:rPr>
        <w:t>а</w:t>
      </w:r>
      <w:r>
        <w:rPr>
          <w:i/>
          <w:spacing w:val="-60"/>
          <w:sz w:val="24"/>
        </w:rPr>
        <w:t>а</w:t>
      </w:r>
      <w:r>
        <w:rPr>
          <w:spacing w:val="-47"/>
          <w:position w:val="1"/>
          <w:sz w:val="16"/>
        </w:rPr>
        <w:t>E</w:t>
      </w:r>
      <w:r>
        <w:rPr>
          <w:i/>
          <w:spacing w:val="-89"/>
          <w:sz w:val="24"/>
        </w:rPr>
        <w:t>л</w:t>
      </w:r>
      <w:r>
        <w:rPr>
          <w:position w:val="1"/>
          <w:sz w:val="16"/>
        </w:rPr>
        <w:t>l</w:t>
      </w:r>
      <w:r>
        <w:rPr>
          <w:spacing w:val="-37"/>
          <w:position w:val="1"/>
          <w:sz w:val="16"/>
        </w:rPr>
        <w:t>e</w:t>
      </w:r>
      <w:r>
        <w:rPr>
          <w:i/>
          <w:spacing w:val="-91"/>
          <w:sz w:val="24"/>
        </w:rPr>
        <w:t>ь</w:t>
      </w:r>
      <w:r>
        <w:rPr>
          <w:position w:val="1"/>
          <w:sz w:val="16"/>
        </w:rPr>
        <w:t>c</w:t>
      </w:r>
      <w:r>
        <w:rPr>
          <w:spacing w:val="-35"/>
          <w:position w:val="1"/>
          <w:sz w:val="16"/>
        </w:rPr>
        <w:t>.</w:t>
      </w:r>
      <w:r>
        <w:rPr>
          <w:i/>
          <w:spacing w:val="-98"/>
          <w:sz w:val="24"/>
        </w:rPr>
        <w:t>н</w:t>
      </w:r>
      <w:r>
        <w:rPr>
          <w:position w:val="1"/>
          <w:sz w:val="16"/>
        </w:rPr>
        <w:t>r</w:t>
      </w:r>
      <w:r>
        <w:rPr>
          <w:spacing w:val="-45"/>
          <w:position w:val="1"/>
          <w:sz w:val="16"/>
        </w:rPr>
        <w:t>u</w:t>
      </w:r>
      <w:r>
        <w:rPr>
          <w:i/>
          <w:spacing w:val="-1"/>
          <w:sz w:val="24"/>
        </w:rPr>
        <w:t>ое</w:t>
      </w: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4574"/>
        <w:gridCol w:w="1458"/>
        <w:gridCol w:w="947"/>
      </w:tblGrid>
      <w:tr>
        <w:trPr>
          <w:trHeight w:val="700" w:hRule="atLeast"/>
        </w:trPr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before="226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С С Р </w:t>
            </w:r>
          </w:p>
        </w:tc>
        <w:tc>
          <w:tcPr>
            <w:tcW w:w="4574" w:type="dxa"/>
          </w:tcPr>
          <w:p>
            <w:pPr>
              <w:pStyle w:val="TableParagraph"/>
              <w:spacing w:line="271" w:lineRule="auto" w:before="34"/>
              <w:ind w:left="1368" w:right="226" w:hanging="888"/>
              <w:rPr>
                <w:b/>
                <w:sz w:val="24"/>
              </w:rPr>
            </w:pPr>
            <w:r>
              <w:rPr>
                <w:b/>
                <w:sz w:val="24"/>
              </w:rPr>
              <w:t>Г О С У Д А Р С Т В Е Н Н Ы Й С Т А Н Д А Р Т </w:t>
            </w:r>
          </w:p>
        </w:tc>
        <w:tc>
          <w:tcPr>
            <w:tcW w:w="2405" w:type="dxa"/>
            <w:gridSpan w:val="2"/>
            <w:vMerge w:val="restart"/>
          </w:tcPr>
          <w:p>
            <w:pPr>
              <w:pStyle w:val="TableParagraph"/>
              <w:spacing w:line="220" w:lineRule="auto" w:before="93"/>
              <w:ind w:left="292" w:right="226" w:firstLine="324"/>
              <w:rPr>
                <w:b/>
                <w:sz w:val="40"/>
              </w:rPr>
            </w:pPr>
            <w:r>
              <w:rPr>
                <w:b/>
                <w:spacing w:val="-20"/>
                <w:sz w:val="48"/>
              </w:rPr>
              <w:t>ГОСТ </w:t>
            </w:r>
            <w:r>
              <w:rPr>
                <w:b/>
                <w:spacing w:val="-23"/>
                <w:sz w:val="48"/>
              </w:rPr>
              <w:t>12661-</w:t>
            </w:r>
            <w:r>
              <w:rPr>
                <w:b/>
                <w:spacing w:val="-23"/>
                <w:sz w:val="40"/>
              </w:rPr>
              <w:t>-67</w:t>
            </w:r>
          </w:p>
        </w:tc>
      </w:tr>
      <w:tr>
        <w:trPr>
          <w:trHeight w:val="380" w:hRule="atLeast"/>
        </w:trPr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26"/>
              <w:ind w:left="166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Комитет стандартов.</w:t>
            </w:r>
          </w:p>
        </w:tc>
        <w:tc>
          <w:tcPr>
            <w:tcW w:w="45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line="211" w:lineRule="exact" w:before="1"/>
              <w:ind w:left="781"/>
              <w:rPr>
                <w:b/>
                <w:sz w:val="19"/>
              </w:rPr>
            </w:pPr>
            <w:r>
              <w:rPr>
                <w:b/>
                <w:sz w:val="19"/>
              </w:rPr>
              <w:t>КОНДЕНСАТОРЫ И РЕЗИСТОРЫ</w:t>
            </w:r>
          </w:p>
        </w:tc>
        <w:tc>
          <w:tcPr>
            <w:tcW w:w="24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321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0" w:lineRule="auto"/>
              <w:ind w:left="26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 и измерительных приборов</w:t>
            </w:r>
          </w:p>
          <w:p>
            <w:pPr>
              <w:pStyle w:val="TableParagraph"/>
              <w:spacing w:line="24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</w:p>
          <w:p>
            <w:pPr>
              <w:pStyle w:val="TableParagraph"/>
              <w:spacing w:line="218" w:lineRule="auto" w:before="18"/>
              <w:ind w:left="262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Совете Министров СССР</w:t>
            </w:r>
          </w:p>
        </w:tc>
        <w:tc>
          <w:tcPr>
            <w:tcW w:w="4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3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1" w:lineRule="exact" w:before="12"/>
              <w:ind w:left="706" w:right="6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ЭЛЕКТРИЧЕСКИЕ</w:t>
            </w:r>
          </w:p>
          <w:p>
            <w:pPr>
              <w:pStyle w:val="TableParagraph"/>
              <w:spacing w:line="261" w:lineRule="auto"/>
              <w:ind w:left="711" w:right="646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Длины </w:t>
            </w:r>
            <w:r>
              <w:rPr>
                <w:b/>
                <w:sz w:val="19"/>
              </w:rPr>
              <w:t>монтажные </w:t>
            </w:r>
            <w:r>
              <w:rPr>
                <w:b/>
                <w:sz w:val="24"/>
              </w:rPr>
              <w:t>и </w:t>
            </w:r>
            <w:r>
              <w:rPr>
                <w:b/>
                <w:sz w:val="19"/>
              </w:rPr>
              <w:t>диаметры проволочных выводов</w:t>
            </w:r>
          </w:p>
          <w:p>
            <w:pPr>
              <w:pStyle w:val="TableParagraph"/>
              <w:spacing w:line="211" w:lineRule="auto" w:before="33"/>
              <w:ind w:left="570" w:right="753"/>
              <w:rPr>
                <w:b/>
                <w:sz w:val="19"/>
              </w:rPr>
            </w:pPr>
            <w:r>
              <w:rPr>
                <w:b/>
                <w:sz w:val="19"/>
              </w:rPr>
              <w:t>Capacllors and resistors. Mounting lengths and diameters of wire leads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>
            <w:pPr>
              <w:pStyle w:val="TableParagraph"/>
              <w:spacing w:before="130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Э20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220" w:lineRule="auto" w:before="163" w:after="0"/>
        <w:ind w:left="482" w:right="834" w:firstLine="528"/>
        <w:jc w:val="both"/>
        <w:rPr>
          <w:sz w:val="30"/>
        </w:rPr>
      </w:pPr>
      <w:r>
        <w:rPr>
          <w:sz w:val="30"/>
        </w:rPr>
        <w:t>Настоящий стандарт распространяется  на  электриче­ ские конденсаторы с любым диэлектриком и на резисторы (постоянные и переменные, проволочные и непроволочные), имеющие проволочные выводы, и устанавливает ряд  мон­  тажных длин и диаметров проволочных</w:t>
      </w:r>
      <w:r>
        <w:rPr>
          <w:spacing w:val="-26"/>
          <w:sz w:val="30"/>
        </w:rPr>
        <w:t> </w:t>
      </w:r>
      <w:r>
        <w:rPr>
          <w:sz w:val="30"/>
        </w:rPr>
        <w:t>выводов.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20" w:lineRule="auto" w:before="0" w:after="0"/>
        <w:ind w:left="482" w:right="829" w:firstLine="485"/>
        <w:jc w:val="both"/>
        <w:rPr>
          <w:sz w:val="30"/>
        </w:rPr>
      </w:pPr>
      <w:r>
        <w:rPr>
          <w:sz w:val="30"/>
        </w:rPr>
        <w:t>Настоящим стандартом следует руководствоваться при проектировании конденсаторов и резисторов и модернизации ранее  разработанных  конденсаторов  и  резисторов,  проводи­ мых со срока введения настоящего</w:t>
      </w:r>
      <w:r>
        <w:rPr>
          <w:spacing w:val="-18"/>
          <w:sz w:val="30"/>
        </w:rPr>
        <w:t> </w:t>
      </w:r>
      <w:r>
        <w:rPr>
          <w:sz w:val="30"/>
        </w:rPr>
        <w:t>стандарта.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</w:tabs>
        <w:spacing w:line="220" w:lineRule="auto" w:before="0" w:after="0"/>
        <w:ind w:left="497" w:right="918" w:firstLine="485"/>
        <w:jc w:val="both"/>
        <w:rPr>
          <w:sz w:val="30"/>
        </w:rPr>
      </w:pPr>
      <w:r>
        <w:rPr/>
        <w:pict>
          <v:shape style="position:absolute;margin-left:562.261719pt;margin-top:12.582093pt;width:15.45pt;height:154.2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124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Перепечатка воспрещена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В технически обоснованных случаях разрешается при­ менение ленточных выводов с длинами,  указанными  в  таб­  лице.</w:t>
      </w: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20" w:lineRule="auto" w:before="0" w:after="0"/>
        <w:ind w:left="492" w:right="828" w:firstLine="499"/>
        <w:jc w:val="both"/>
        <w:rPr>
          <w:sz w:val="30"/>
        </w:rPr>
      </w:pPr>
      <w:r>
        <w:rPr>
          <w:sz w:val="30"/>
        </w:rPr>
        <w:t>За монтажную длину вывода принимается длина L, указанная  на  чертеже  для  различных  расположений   выво­  дов.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20" w:lineRule="auto" w:before="4" w:after="0"/>
        <w:ind w:left="492" w:right="829" w:firstLine="514"/>
        <w:jc w:val="both"/>
        <w:rPr>
          <w:sz w:val="30"/>
        </w:rPr>
      </w:pPr>
      <w:r>
        <w:rPr>
          <w:sz w:val="30"/>
        </w:rPr>
        <w:t>Монтажные длины, диаметры выводов и предельные отклонения от них должны соответствовать указанным в таб­  лице.</w:t>
      </w:r>
    </w:p>
    <w:p>
      <w:pPr>
        <w:spacing w:line="256" w:lineRule="exact" w:before="0" w:after="55"/>
        <w:ind w:left="5016" w:right="540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мм</w:t>
      </w: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1671"/>
        <w:gridCol w:w="2846"/>
        <w:gridCol w:w="1867"/>
      </w:tblGrid>
      <w:tr>
        <w:trPr>
          <w:trHeight w:val="380" w:hRule="atLeast"/>
        </w:trPr>
        <w:tc>
          <w:tcPr>
            <w:tcW w:w="4915" w:type="dxa"/>
            <w:gridSpan w:val="2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L</w:t>
            </w:r>
          </w:p>
        </w:tc>
        <w:tc>
          <w:tcPr>
            <w:tcW w:w="4713" w:type="dxa"/>
            <w:gridSpan w:val="2"/>
          </w:tcPr>
          <w:p>
            <w:pPr>
              <w:pStyle w:val="TableParagraph"/>
              <w:spacing w:before="80"/>
              <w:ind w:left="28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d</w:t>
            </w: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18"/>
              <w:ind w:left="1262" w:right="1294"/>
              <w:jc w:val="center"/>
              <w:rPr>
                <w:sz w:val="19"/>
              </w:rPr>
            </w:pPr>
            <w:r>
              <w:rPr>
                <w:sz w:val="19"/>
              </w:rPr>
              <w:t>Номин.</w:t>
            </w:r>
          </w:p>
        </w:tc>
        <w:tc>
          <w:tcPr>
            <w:tcW w:w="1671" w:type="dxa"/>
          </w:tcPr>
          <w:p>
            <w:pPr>
              <w:pStyle w:val="TableParagraph"/>
              <w:spacing w:before="118"/>
              <w:ind w:left="211"/>
              <w:rPr>
                <w:sz w:val="19"/>
              </w:rPr>
            </w:pPr>
            <w:r>
              <w:rPr>
                <w:sz w:val="19"/>
              </w:rPr>
              <w:t>Пред. откл.</w:t>
            </w:r>
          </w:p>
        </w:tc>
        <w:tc>
          <w:tcPr>
            <w:tcW w:w="4713" w:type="dxa"/>
            <w:gridSpan w:val="2"/>
          </w:tcPr>
          <w:p>
            <w:pPr>
              <w:pStyle w:val="TableParagraph"/>
              <w:spacing w:before="114"/>
              <w:ind w:left="2774"/>
              <w:rPr>
                <w:sz w:val="19"/>
              </w:rPr>
            </w:pPr>
            <w:r>
              <w:rPr>
                <w:sz w:val="19"/>
              </w:rPr>
              <w:t>Номин. Пред. откл.</w:t>
            </w: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8"/>
              <w:ind w:left="1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671" w:type="dxa"/>
          </w:tcPr>
          <w:p>
            <w:pPr>
              <w:pStyle w:val="TableParagraph"/>
              <w:spacing w:before="152"/>
              <w:ind w:left="703"/>
              <w:rPr>
                <w:sz w:val="22"/>
              </w:rPr>
            </w:pPr>
            <w:r>
              <w:rPr>
                <w:sz w:val="22"/>
              </w:rPr>
              <w:t>*+-1</w:t>
            </w:r>
          </w:p>
        </w:tc>
        <w:tc>
          <w:tcPr>
            <w:tcW w:w="2846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870" w:val="left" w:leader="none"/>
                <w:tab w:pos="1583" w:val="left" w:leader="none"/>
                <w:tab w:pos="2296" w:val="left" w:leader="none"/>
              </w:tabs>
              <w:spacing w:line="251" w:lineRule="exact"/>
              <w:ind w:left="157"/>
              <w:rPr>
                <w:sz w:val="22"/>
              </w:rPr>
            </w:pPr>
            <w:r>
              <w:rPr>
                <w:sz w:val="22"/>
              </w:rPr>
              <w:t>0,4;</w:t>
              <w:tab/>
              <w:t>0,5;</w:t>
              <w:tab/>
              <w:t>0,6;</w:t>
              <w:tab/>
              <w:t>0,7;</w:t>
            </w:r>
          </w:p>
          <w:p>
            <w:pPr>
              <w:pStyle w:val="TableParagraph"/>
              <w:tabs>
                <w:tab w:pos="865" w:val="left" w:leader="none"/>
                <w:tab w:pos="1573" w:val="left" w:leader="none"/>
                <w:tab w:pos="2281" w:val="left" w:leader="none"/>
              </w:tabs>
              <w:spacing w:line="247" w:lineRule="exact"/>
              <w:ind w:left="157"/>
              <w:rPr>
                <w:sz w:val="22"/>
              </w:rPr>
            </w:pPr>
            <w:r>
              <w:rPr>
                <w:sz w:val="22"/>
              </w:rPr>
              <w:t>0,8;</w:t>
              <w:tab/>
              <w:t>0,9;</w:t>
              <w:tab/>
              <w:t>1,0;</w:t>
              <w:tab/>
              <w:t>1,2;</w:t>
            </w:r>
          </w:p>
          <w:p>
            <w:pPr>
              <w:pStyle w:val="TableParagraph"/>
              <w:spacing w:line="248" w:lineRule="exact"/>
              <w:ind w:left="171"/>
              <w:rPr>
                <w:sz w:val="22"/>
              </w:rPr>
            </w:pPr>
            <w:r>
              <w:rPr>
                <w:sz w:val="22"/>
              </w:rPr>
              <w:t>(1,3); 1,5; 2,0</w:t>
            </w:r>
          </w:p>
        </w:tc>
        <w:tc>
          <w:tcPr>
            <w:tcW w:w="1867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871"/>
              <w:rPr>
                <w:sz w:val="22"/>
              </w:rPr>
            </w:pPr>
            <w:r>
              <w:rPr>
                <w:sz w:val="22"/>
              </w:rPr>
              <w:t>±0,1</w:t>
            </w: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9"/>
              <w:ind w:left="14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1671" w:type="dxa"/>
            <w:vMerge w:val="restart"/>
          </w:tcPr>
          <w:p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768" w:right="586"/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8"/>
              <w:ind w:left="1262" w:right="12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43"/>
              <w:ind w:left="1262" w:right="12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71" w:type="dxa"/>
          </w:tcPr>
          <w:p>
            <w:pPr>
              <w:pStyle w:val="TableParagraph"/>
              <w:spacing w:before="153"/>
              <w:ind w:left="761" w:right="594"/>
              <w:jc w:val="center"/>
              <w:rPr>
                <w:sz w:val="22"/>
              </w:rPr>
            </w:pPr>
            <w:r>
              <w:rPr>
                <w:sz w:val="22"/>
              </w:rPr>
              <w:t>+4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8"/>
              <w:ind w:left="1262" w:right="125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71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68" w:right="591"/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9"/>
              <w:ind w:left="1262" w:right="1265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9"/>
              <w:ind w:left="1262" w:right="1269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44" w:type="dxa"/>
          </w:tcPr>
          <w:p>
            <w:pPr>
              <w:pStyle w:val="TableParagraph"/>
              <w:spacing w:before="138"/>
              <w:ind w:left="1262" w:right="127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2" w:lineRule="auto" w:before="23"/>
        <w:ind w:left="468" w:right="2446" w:firstLine="538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Диаметр вывода, указанный в скобках, не рекомен­ дуется применять для печатного монтажа.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6"/>
        <w:gridCol w:w="4603"/>
      </w:tblGrid>
      <w:tr>
        <w:trPr>
          <w:trHeight w:val="600" w:hRule="atLeast"/>
        </w:trPr>
        <w:tc>
          <w:tcPr>
            <w:tcW w:w="5616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107"/>
              <w:ind w:left="790" w:right="763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 Комитетом стандартов, мер и измерительных приборов</w:t>
            </w:r>
          </w:p>
        </w:tc>
        <w:tc>
          <w:tcPr>
            <w:tcW w:w="460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53" w:lineRule="exact" w:before="1"/>
              <w:ind w:left="1512" w:right="1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введения</w:t>
            </w:r>
          </w:p>
        </w:tc>
      </w:tr>
      <w:tr>
        <w:trPr>
          <w:trHeight w:val="258" w:hRule="atLeast"/>
        </w:trPr>
        <w:tc>
          <w:tcPr>
            <w:tcW w:w="5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56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 Совете Министров СССР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512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1/VII 1967 г.</w:t>
            </w:r>
          </w:p>
        </w:tc>
      </w:tr>
      <w:tr>
        <w:trPr>
          <w:trHeight w:val="300" w:hRule="atLeast"/>
        </w:trPr>
        <w:tc>
          <w:tcPr>
            <w:tcW w:w="5616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956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21/11 1967 г.</w:t>
            </w:r>
          </w:p>
        </w:tc>
        <w:tc>
          <w:tcPr>
            <w:tcW w:w="46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0" w:footer="523" w:top="380" w:bottom="720" w:left="780" w:right="300"/>
        </w:sectPr>
      </w:pPr>
    </w:p>
    <w:p>
      <w:pPr>
        <w:spacing w:before="63"/>
        <w:ind w:left="102" w:right="0" w:firstLine="0"/>
        <w:jc w:val="left"/>
        <w:rPr>
          <w:sz w:val="24"/>
        </w:rPr>
      </w:pPr>
      <w:r>
        <w:rPr>
          <w:sz w:val="24"/>
        </w:rPr>
        <w:t>Стр. 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1"/>
        </w:rPr>
      </w:pPr>
    </w:p>
    <w:p>
      <w:pPr>
        <w:spacing w:line="133" w:lineRule="exact" w:before="0"/>
        <w:ind w:left="10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 w:line="133" w:lineRule="exact"/>
        <w:jc w:val="left"/>
        <w:rPr>
          <w:sz w:val="16"/>
        </w:rPr>
        <w:sectPr>
          <w:pgSz w:w="11900" w:h="16840"/>
          <w:pgMar w:header="0" w:footer="523" w:top="80" w:bottom="720" w:left="720" w:right="1320"/>
          <w:cols w:num="2" w:equalWidth="0">
            <w:col w:w="787" w:space="5861"/>
            <w:col w:w="3212"/>
          </w:cols>
        </w:sectPr>
      </w:pPr>
    </w:p>
    <w:p>
      <w:pPr>
        <w:tabs>
          <w:tab w:pos="3174" w:val="left" w:leader="none"/>
        </w:tabs>
        <w:spacing w:line="312" w:lineRule="exact" w:before="0"/>
        <w:ind w:left="137" w:right="0" w:firstLine="0"/>
        <w:jc w:val="left"/>
        <w:rPr>
          <w:b/>
          <w:sz w:val="24"/>
        </w:rPr>
      </w:pPr>
      <w:r>
        <w:rPr>
          <w:b/>
          <w:position w:val="-10"/>
          <w:sz w:val="24"/>
        </w:rPr>
        <w:t>ГОСТ</w:t>
      </w:r>
      <w:r>
        <w:rPr>
          <w:b/>
          <w:spacing w:val="-1"/>
          <w:position w:val="-10"/>
          <w:sz w:val="24"/>
        </w:rPr>
        <w:t> </w:t>
      </w:r>
      <w:r>
        <w:rPr>
          <w:b/>
          <w:position w:val="-10"/>
          <w:sz w:val="24"/>
        </w:rPr>
        <w:t>12661—67</w:t>
        <w:tab/>
      </w:r>
      <w:r>
        <w:rPr>
          <w:b/>
          <w:sz w:val="24"/>
        </w:rPr>
        <w:t>Конденсаторы и резисторы электрические.</w:t>
      </w:r>
      <w:r>
        <w:rPr>
          <w:b/>
          <w:spacing w:val="-31"/>
          <w:sz w:val="24"/>
        </w:rPr>
        <w:t> </w:t>
      </w:r>
      <w:r>
        <w:rPr>
          <w:b/>
          <w:sz w:val="24"/>
        </w:rPr>
        <w:t>Длины</w:t>
      </w:r>
    </w:p>
    <w:p>
      <w:pPr>
        <w:spacing w:line="210" w:lineRule="exact" w:before="0"/>
        <w:ind w:left="3336" w:right="0" w:firstLine="0"/>
        <w:jc w:val="left"/>
        <w:rPr>
          <w:b/>
          <w:sz w:val="24"/>
        </w:rPr>
      </w:pPr>
      <w:r>
        <w:rPr>
          <w:b/>
          <w:sz w:val="24"/>
        </w:rPr>
        <w:t>монтажные и диаметры проволочных выводов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1459230</wp:posOffset>
            </wp:positionH>
            <wp:positionV relativeFrom="paragraph">
              <wp:posOffset>117080</wp:posOffset>
            </wp:positionV>
            <wp:extent cx="4325088" cy="722833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088" cy="722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675" w:val="left" w:leader="none"/>
        </w:tabs>
        <w:spacing w:line="218" w:lineRule="auto" w:before="134" w:after="0"/>
        <w:ind w:left="266" w:right="122" w:firstLine="475"/>
        <w:jc w:val="both"/>
        <w:rPr>
          <w:sz w:val="30"/>
        </w:rPr>
      </w:pPr>
      <w:r>
        <w:rPr>
          <w:sz w:val="30"/>
        </w:rPr>
        <w:t>При необходимости изготовления мелких серий специ­ альных электрических конденсаторов и резисторов с другими монтажными длинами и диаметрами размеры должны уста­ навливаться по ряду RalO ГОСТ 6636—60 и согласовываться между заказчиком и</w:t>
      </w:r>
      <w:r>
        <w:rPr>
          <w:spacing w:val="-10"/>
          <w:sz w:val="30"/>
        </w:rPr>
        <w:t> </w:t>
      </w:r>
      <w:r>
        <w:rPr>
          <w:sz w:val="30"/>
        </w:rPr>
        <w:t>изготовителем.</w:t>
      </w:r>
    </w:p>
    <w:p>
      <w:pPr>
        <w:spacing w:after="0" w:line="218" w:lineRule="auto"/>
        <w:jc w:val="both"/>
        <w:rPr>
          <w:sz w:val="30"/>
        </w:rPr>
        <w:sectPr>
          <w:type w:val="continuous"/>
          <w:pgSz w:w="11900" w:h="16840"/>
          <w:pgMar w:top="420" w:bottom="720" w:left="720" w:right="1320"/>
        </w:sectPr>
      </w:pPr>
    </w:p>
    <w:p>
      <w:pPr>
        <w:spacing w:line="258" w:lineRule="exact" w:before="76"/>
        <w:ind w:left="0" w:right="528" w:firstLine="0"/>
        <w:jc w:val="right"/>
        <w:rPr>
          <w:sz w:val="24"/>
        </w:rPr>
      </w:pPr>
      <w:r>
        <w:rPr>
          <w:sz w:val="24"/>
        </w:rPr>
        <w:t>Стр. 3</w:t>
      </w:r>
    </w:p>
    <w:p>
      <w:pPr>
        <w:spacing w:line="166" w:lineRule="exact" w:before="0"/>
        <w:ind w:left="66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5"/>
        </w:rPr>
      </w:pPr>
    </w:p>
    <w:p>
      <w:pPr>
        <w:spacing w:before="92"/>
        <w:ind w:left="536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144" from="558.650024pt,4.305879pt" to="558.650024pt,17.805879pt" stroked="true" strokeweight=".5pt" strokecolor="#000000">
            <v:stroke dashstyle="solid"/>
            <w10:wrap type="none"/>
          </v:line>
        </w:pict>
      </w:r>
      <w:r>
        <w:rPr>
          <w:i/>
          <w:sz w:val="24"/>
        </w:rPr>
        <w:t>ПРИЛОЖЕНИЕ к ГОСТ 12661—67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31"/>
        </w:rPr>
      </w:pPr>
    </w:p>
    <w:p>
      <w:pPr>
        <w:spacing w:before="0"/>
        <w:ind w:left="3927" w:right="4461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1168" from="558.650024pt,-.443146pt" to="558.650024pt,13.755854pt" stroked="true" strokeweight=".5pt" strokecolor="#000000">
            <v:stroke dashstyle="solid"/>
            <w10:wrap type="none"/>
          </v:line>
        </w:pict>
      </w:r>
      <w:r>
        <w:rPr>
          <w:b/>
          <w:sz w:val="24"/>
        </w:rPr>
        <w:t>РЕКОМЕНДАЦИЯ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20" w:lineRule="auto" w:before="0"/>
        <w:ind w:left="2820" w:right="1226" w:hanging="1750"/>
        <w:jc w:val="left"/>
        <w:rPr>
          <w:b/>
          <w:sz w:val="24"/>
        </w:rPr>
      </w:pPr>
      <w:r>
        <w:rPr>
          <w:b/>
          <w:sz w:val="24"/>
        </w:rPr>
        <w:t>по выбору монтажных длин выводов конденсаторов и резисторов, используемых для печатного монтажа</w:t>
      </w:r>
    </w:p>
    <w:p>
      <w:pPr>
        <w:spacing w:line="218" w:lineRule="auto" w:before="209"/>
        <w:ind w:left="2231" w:right="0" w:firstLine="513"/>
        <w:jc w:val="left"/>
        <w:rPr>
          <w:sz w:val="22"/>
        </w:rPr>
      </w:pPr>
      <w:r>
        <w:rPr>
          <w:sz w:val="22"/>
        </w:rPr>
        <w:t>При выборе монтажных длин выводов конденсаторов и резисторов в цилиндрических корпусах с аксиальными выводами длина </w:t>
      </w:r>
      <w:r>
        <w:rPr>
          <w:i/>
          <w:sz w:val="24"/>
        </w:rPr>
        <w:t>L </w:t>
      </w:r>
      <w:r>
        <w:rPr>
          <w:sz w:val="22"/>
        </w:rPr>
        <w:t>в </w:t>
      </w:r>
      <w:r>
        <w:rPr>
          <w:i/>
          <w:sz w:val="24"/>
        </w:rPr>
        <w:t>мм </w:t>
      </w:r>
      <w:r>
        <w:rPr>
          <w:sz w:val="22"/>
        </w:rPr>
        <w:t>опреде-</w:t>
      </w:r>
    </w:p>
    <w:p>
      <w:pPr>
        <w:spacing w:line="238" w:lineRule="exact" w:before="0"/>
        <w:ind w:left="0" w:right="295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192" from="558.650024pt,8.608027pt" to="558.650024pt,43.008027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50.5pt;margin-top:8.394746pt;width:437.35pt;height:35.450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76"/>
                    <w:gridCol w:w="577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976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ляется по формуле </w:t>
                        </w:r>
                        <w:r>
                          <w:rPr>
                            <w:i/>
                            <w:sz w:val="24"/>
                          </w:rPr>
                          <w:t>L </w:t>
                        </w:r>
                        <w:r>
                          <w:rPr>
                            <w:sz w:val="22"/>
                          </w:rPr>
                          <w:t>&gt;</w:t>
                        </w:r>
                      </w:p>
                    </w:tc>
                    <w:tc>
                      <w:tcPr>
                        <w:tcW w:w="577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—“ + 12, где </w:t>
                        </w:r>
                        <w:r>
                          <w:rPr>
                            <w:i/>
                            <w:sz w:val="24"/>
                          </w:rPr>
                          <w:t>D </w:t>
                        </w:r>
                        <w:r>
                          <w:rPr>
                            <w:sz w:val="22"/>
                          </w:rPr>
                          <w:t>— максимальный диаметр изделия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976" w:type="dxa"/>
                      </w:tcPr>
                      <w:p>
                        <w:pPr>
                          <w:pStyle w:val="TableParagraph"/>
                          <w:spacing w:line="256" w:lineRule="exact" w:before="74"/>
                          <w:ind w:left="20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в </w:t>
                        </w:r>
                        <w:r>
                          <w:rPr>
                            <w:i/>
                            <w:sz w:val="24"/>
                          </w:rPr>
                          <w:t>мм.</w:t>
                        </w:r>
                      </w:p>
                    </w:tc>
                    <w:tc>
                      <w:tcPr>
                        <w:tcW w:w="57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99"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 w:after="1"/>
        <w:rPr>
          <w:i/>
          <w:sz w:val="17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6797"/>
      </w:tblGrid>
      <w:tr>
        <w:trPr>
          <w:trHeight w:val="420" w:hRule="atLeast"/>
        </w:trPr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26"/>
              <w:ind w:left="895" w:right="98" w:firstLine="1225"/>
              <w:rPr>
                <w:sz w:val="19"/>
              </w:rPr>
            </w:pPr>
            <w:r>
              <w:rPr>
                <w:sz w:val="19"/>
              </w:rPr>
              <w:t>Издательство Сдано в наб. 28/11 1967 г.</w:t>
            </w:r>
          </w:p>
        </w:tc>
        <w:tc>
          <w:tcPr>
            <w:tcW w:w="6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left="81"/>
              <w:rPr>
                <w:sz w:val="19"/>
              </w:rPr>
            </w:pPr>
            <w:r>
              <w:rPr>
                <w:sz w:val="19"/>
              </w:rPr>
              <w:t>стандартов. Москва. К-1. ул. Щусева, 4</w:t>
            </w:r>
          </w:p>
          <w:p>
            <w:pPr>
              <w:pStyle w:val="TableParagraph"/>
              <w:spacing w:line="203" w:lineRule="exact"/>
              <w:ind w:left="202"/>
              <w:rPr>
                <w:sz w:val="19"/>
              </w:rPr>
            </w:pPr>
            <w:r>
              <w:rPr>
                <w:sz w:val="19"/>
              </w:rPr>
              <w:t>Подп. в печ. 24/III 1967 г. 0,25 п. л. Тир. 12000</w:t>
            </w:r>
          </w:p>
        </w:tc>
      </w:tr>
      <w:tr>
        <w:trPr>
          <w:trHeight w:val="280" w:hRule="atLeast"/>
        </w:trPr>
        <w:tc>
          <w:tcPr>
            <w:tcW w:w="3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72"/>
              <w:ind w:left="1812"/>
              <w:rPr>
                <w:sz w:val="19"/>
              </w:rPr>
            </w:pPr>
            <w:r>
              <w:rPr>
                <w:sz w:val="19"/>
              </w:rPr>
              <w:t>Тип. «Московский</w:t>
            </w:r>
          </w:p>
        </w:tc>
        <w:tc>
          <w:tcPr>
            <w:tcW w:w="6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64"/>
              <w:ind w:left="117"/>
              <w:rPr>
                <w:sz w:val="19"/>
              </w:rPr>
            </w:pPr>
            <w:r>
              <w:rPr>
                <w:sz w:val="19"/>
              </w:rPr>
              <w:t>печатник». Москва, Лялин пер., 6. Зак. 455</w:t>
            </w:r>
          </w:p>
        </w:tc>
      </w:tr>
    </w:tbl>
    <w:sectPr>
      <w:footerReference w:type="default" r:id="rId9"/>
      <w:pgSz w:w="11900" w:h="16840"/>
      <w:pgMar w:footer="538" w:header="0" w:top="220" w:bottom="720" w:left="8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0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891998pt;margin-top:804.082947pt;width:28.1pt;height:12.65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9751pt;width:151.5pt;height:10.95pt;mso-position-horizontal-relative:page;mso-position-vertical-relative:page;z-index:-10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577"/>
        <w:jc w:val="right"/>
      </w:pPr>
      <w:rPr>
        <w:rFonts w:hint="default" w:ascii="Arial" w:hAnsi="Arial" w:eastAsia="Arial" w:cs="Arial"/>
        <w:spacing w:val="-7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13" w:hanging="5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7" w:hanging="5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1" w:hanging="5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5" w:hanging="5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9" w:hanging="5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5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7" w:hanging="5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1" w:hanging="5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right="283"/>
      <w:jc w:val="center"/>
      <w:outlineLvl w:val="1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482" w:right="829" w:firstLine="48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2018-11-12T14:58:47Z</dcterms:created>
  <dcterms:modified xsi:type="dcterms:W3CDTF">2018-11-12T14:58:47Z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2018-11-12T00:00:00Z</vt:filetime>
  </property>
</Properties>
</file>