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19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7"/>
        <w:ind w:left="11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00" w:bottom="720" w:left="1500" w:right="1320"/>
          <w:cols w:num="2" w:equalWidth="0">
            <w:col w:w="642" w:space="5210"/>
            <w:col w:w="32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0"/>
        <w:ind w:left="0" w:right="328" w:firstLine="0"/>
        <w:jc w:val="right"/>
        <w:rPr>
          <w:b/>
          <w:sz w:val="34"/>
        </w:rPr>
      </w:pPr>
      <w:r>
        <w:rPr>
          <w:b/>
          <w:sz w:val="34"/>
        </w:rPr>
        <w:t>ГОСТ 30377—95</w:t>
      </w:r>
    </w:p>
    <w:p>
      <w:pPr>
        <w:pStyle w:val="BodyText"/>
        <w:rPr>
          <w:b/>
          <w:sz w:val="38"/>
        </w:rPr>
      </w:pPr>
    </w:p>
    <w:p>
      <w:pPr>
        <w:spacing w:before="287"/>
        <w:ind w:left="233" w:right="385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СТАНДАРТ РОССИЙСКОЙ ФЕДЕРАЦИИ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Heading1"/>
        <w:spacing w:line="280" w:lineRule="auto"/>
        <w:ind w:left="210" w:right="385"/>
        <w:jc w:val="center"/>
      </w:pPr>
      <w:r>
        <w:rPr/>
        <w:t>СОВМЕСТИМОСТЬ ТЕХНИЧЕСКИХ СРЕДСТВ ЭЛЕКТРОМАГНИТНАЯ</w:t>
      </w:r>
    </w:p>
    <w:p>
      <w:pPr>
        <w:spacing w:before="180"/>
        <w:ind w:left="418" w:right="385" w:firstLine="0"/>
        <w:jc w:val="center"/>
        <w:rPr>
          <w:b/>
          <w:sz w:val="44"/>
        </w:rPr>
      </w:pPr>
      <w:r>
        <w:rPr>
          <w:b/>
          <w:sz w:val="44"/>
        </w:rPr>
        <w:t>ЭЛЕКТРООБОРУДОВАНИЕ СИЛОВОЕ</w:t>
      </w:r>
    </w:p>
    <w:p>
      <w:pPr>
        <w:pStyle w:val="Heading1"/>
        <w:spacing w:line="273" w:lineRule="auto" w:before="291"/>
        <w:ind w:left="209" w:right="385"/>
        <w:jc w:val="center"/>
      </w:pPr>
      <w:r>
        <w:rPr/>
        <w:t>НОРМЫ ПАРАМЕТРОВ НИЗКОЧАСТОТНОГО ПЕРИОДИЧЕСКОГО МАГНИТНОГО ПОЛЯ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71"/>
        <w:ind w:left="180" w:right="385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39"/>
        <w:ind w:left="324" w:right="385" w:firstLine="0"/>
        <w:jc w:val="center"/>
        <w:rPr>
          <w:b/>
          <w:sz w:val="22"/>
        </w:rPr>
      </w:pPr>
      <w:r>
        <w:rPr>
          <w:b/>
          <w:sz w:val="22"/>
        </w:rPr>
        <w:t>ГОССТАНДАРТ РОССИИ</w:t>
      </w:r>
    </w:p>
    <w:p>
      <w:pPr>
        <w:spacing w:before="182"/>
        <w:ind w:left="353" w:right="385" w:firstLine="0"/>
        <w:jc w:val="center"/>
        <w:rPr>
          <w:b/>
          <w:sz w:val="22"/>
        </w:rPr>
      </w:pPr>
      <w:r>
        <w:rPr>
          <w:b/>
          <w:sz w:val="22"/>
        </w:rPr>
        <w:t>Москва 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00" w:bottom="720" w:left="1500" w:right="1320"/>
        </w:sectPr>
      </w:pPr>
    </w:p>
    <w:p>
      <w:pPr>
        <w:tabs>
          <w:tab w:pos="8857" w:val="left" w:leader="none"/>
        </w:tabs>
        <w:spacing w:before="137"/>
        <w:ind w:left="0" w:right="76" w:firstLine="0"/>
        <w:jc w:val="center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621.3.002.5:006.354</w:t>
        <w:tab/>
        <w:t>Группа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Э02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0" w:right="140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СТАНДАРТ РОССИЙСКОЙ ФЕДЕРАЦИИ</w:t>
      </w: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headerReference w:type="default" r:id="rId7"/>
          <w:footerReference w:type="default" r:id="rId8"/>
          <w:pgSz w:w="11900" w:h="16840"/>
          <w:pgMar w:header="520" w:footer="523" w:top="720" w:bottom="720" w:left="780" w:right="640"/>
        </w:sectPr>
      </w:pPr>
    </w:p>
    <w:p>
      <w:pPr>
        <w:spacing w:line="297" w:lineRule="auto" w:before="93"/>
        <w:ind w:left="1630" w:right="0" w:hanging="1117"/>
        <w:jc w:val="left"/>
        <w:rPr>
          <w:b/>
          <w:sz w:val="22"/>
        </w:rPr>
      </w:pPr>
      <w:r>
        <w:rPr>
          <w:b/>
          <w:sz w:val="22"/>
        </w:rPr>
        <w:t>Совместимость технических средств</w:t>
      </w:r>
      <w:r>
        <w:rPr>
          <w:b/>
          <w:spacing w:val="-31"/>
          <w:sz w:val="22"/>
        </w:rPr>
        <w:t> </w:t>
      </w:r>
      <w:r>
        <w:rPr>
          <w:b/>
          <w:sz w:val="22"/>
        </w:rPr>
        <w:t>электромагнитная ЭЛЕКТРООБОРУДОВАНИЕ</w:t>
      </w:r>
      <w:r>
        <w:rPr>
          <w:b/>
          <w:spacing w:val="-26"/>
          <w:sz w:val="22"/>
        </w:rPr>
        <w:t> </w:t>
      </w:r>
      <w:r>
        <w:rPr>
          <w:b/>
          <w:sz w:val="22"/>
        </w:rPr>
        <w:t>СИЛОВОЕ</w:t>
      </w:r>
    </w:p>
    <w:p>
      <w:pPr>
        <w:spacing w:line="242" w:lineRule="auto" w:before="6"/>
        <w:ind w:left="674" w:right="107" w:firstLine="0"/>
        <w:jc w:val="center"/>
        <w:rPr>
          <w:b/>
          <w:sz w:val="22"/>
        </w:rPr>
      </w:pPr>
      <w:r>
        <w:rPr>
          <w:b/>
          <w:sz w:val="22"/>
        </w:rPr>
        <w:t>Нормы параметров низкочастотного периодического магнитного поля</w:t>
      </w:r>
    </w:p>
    <w:p>
      <w:pPr>
        <w:spacing w:line="225" w:lineRule="auto" w:before="58"/>
        <w:ind w:left="684" w:right="68" w:firstLine="0"/>
        <w:jc w:val="center"/>
        <w:rPr>
          <w:sz w:val="24"/>
        </w:rPr>
      </w:pPr>
      <w:r>
        <w:rPr>
          <w:sz w:val="24"/>
        </w:rPr>
        <w:t>Electromagnetic compatibility of technical means Force electrical equipment Limits foi the low frequency periodical electromagnetic field</w:t>
      </w:r>
    </w:p>
    <w:p>
      <w:pPr>
        <w:pStyle w:val="Heading1"/>
        <w:spacing w:before="182"/>
        <w:ind w:left="513"/>
      </w:pPr>
      <w:r>
        <w:rPr>
          <w:b w:val="0"/>
        </w:rPr>
        <w:br w:type="column"/>
      </w:r>
      <w:r>
        <w:rPr/>
        <w:t>ГОСТ 30377—95</w:t>
      </w:r>
    </w:p>
    <w:p>
      <w:pPr>
        <w:spacing w:after="0"/>
        <w:sectPr>
          <w:type w:val="continuous"/>
          <w:pgSz w:w="11900" w:h="16840"/>
          <w:pgMar w:top="400" w:bottom="720" w:left="780" w:right="640"/>
          <w:cols w:num="2" w:equalWidth="0">
            <w:col w:w="6689" w:space="789"/>
            <w:col w:w="3002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93"/>
        <w:ind w:left="153" w:right="0" w:firstLine="0"/>
        <w:jc w:val="left"/>
        <w:rPr>
          <w:sz w:val="24"/>
        </w:rPr>
      </w:pPr>
      <w:r>
        <w:rPr>
          <w:sz w:val="24"/>
        </w:rPr>
        <w:t>ОКСТУ 3402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59" w:firstLine="0"/>
        <w:jc w:val="right"/>
        <w:rPr>
          <w:b/>
          <w:sz w:val="22"/>
        </w:rPr>
      </w:pPr>
      <w:r>
        <w:rPr>
          <w:b/>
          <w:sz w:val="22"/>
        </w:rPr>
        <w:t>Дата введения 01.07.93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975" w:val="left" w:leader="none"/>
          <w:tab w:pos="3275" w:val="left" w:leader="none"/>
          <w:tab w:pos="3650" w:val="left" w:leader="none"/>
          <w:tab w:pos="6058" w:val="left" w:leader="none"/>
          <w:tab w:pos="7419" w:val="left" w:leader="none"/>
          <w:tab w:pos="9347" w:val="left" w:leader="none"/>
        </w:tabs>
        <w:spacing w:line="216" w:lineRule="auto" w:before="157"/>
        <w:ind w:left="143" w:right="177" w:firstLine="468"/>
      </w:pPr>
      <w:r>
        <w:rPr/>
        <w:t>Настоящий стандарт распространяется на вновь разрабатывае­  мое,</w:t>
        <w:tab/>
        <w:t>изготовляемое</w:t>
        <w:tab/>
        <w:t>и</w:t>
        <w:tab/>
        <w:t>импортируемое</w:t>
        <w:tab/>
        <w:t>силовое</w:t>
        <w:tab/>
        <w:t>(мощностью</w:t>
        <w:tab/>
        <w:t>свыше 0,5 кВт) низковольтное (напряжением до 1000 В) электрооборудо­ вание общепромышленного назначения (далее в тексте —  техниче­ ское средство)</w:t>
      </w:r>
    </w:p>
    <w:p>
      <w:pPr>
        <w:pStyle w:val="BodyText"/>
        <w:spacing w:line="218" w:lineRule="auto" w:before="33"/>
        <w:ind w:left="168" w:right="229" w:firstLine="468"/>
        <w:jc w:val="both"/>
      </w:pPr>
      <w:r>
        <w:rPr/>
        <w:t>Стандарт устанавливает нормы параметров низкочастотного пе­ риодического магнитного поля, излучаемого техническими средст­ вами (ТС) в процессе своего</w:t>
      </w:r>
      <w:r>
        <w:rPr>
          <w:spacing w:val="-5"/>
        </w:rPr>
        <w:t> </w:t>
      </w:r>
      <w:r>
        <w:rPr/>
        <w:t>функционирования.</w:t>
      </w:r>
    </w:p>
    <w:p>
      <w:pPr>
        <w:pStyle w:val="BodyText"/>
        <w:spacing w:line="216" w:lineRule="auto" w:before="14"/>
        <w:ind w:left="164" w:right="117" w:firstLine="485"/>
      </w:pPr>
      <w:r>
        <w:rPr/>
        <w:t>Стандарт не  распространяется  на  бытовое  электрооборудование и ТС специального назначения</w:t>
      </w:r>
    </w:p>
    <w:p>
      <w:pPr>
        <w:pStyle w:val="BodyText"/>
        <w:spacing w:line="329" w:lineRule="exact"/>
        <w:ind w:left="898"/>
      </w:pPr>
      <w:r>
        <w:rPr/>
        <w:t>Требования настоящего стандарта являются обязательными.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3931" w:right="0" w:firstLine="0"/>
        <w:jc w:val="left"/>
        <w:rPr>
          <w:b/>
          <w:sz w:val="22"/>
        </w:rPr>
      </w:pPr>
      <w:r>
        <w:rPr>
          <w:b/>
          <w:sz w:val="22"/>
        </w:rPr>
        <w:t>1. ОБЩИЕ ПОЛОЖЕНИЯ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20" w:lineRule="auto"/>
        <w:ind w:left="164" w:right="119" w:firstLine="520"/>
        <w:jc w:val="both"/>
      </w:pPr>
      <w:r>
        <w:rPr/>
        <w:t>1 1 Испытаниям на соответствие нормам настоящего стандарта подлежат серийно выпускаемые, импортируемые  и  опытные  образ­ цы ТС Измерение параметров излучаемых ТС помех в виде низко­ частотного магнитного поля (ИМИ) проводят  в  диапазоне  частот  5—10 000 Гц Допускается проводить измерения в более широком диапазоне по согласованию между потребителем и</w:t>
      </w:r>
      <w:r>
        <w:rPr>
          <w:spacing w:val="-9"/>
        </w:rPr>
        <w:t> </w:t>
      </w:r>
      <w:r>
        <w:rPr/>
        <w:t>производителем.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306" w:lineRule="exact" w:before="0" w:after="0"/>
        <w:ind w:left="953" w:right="0" w:hanging="250"/>
        <w:jc w:val="left"/>
        <w:rPr>
          <w:sz w:val="30"/>
        </w:rPr>
      </w:pPr>
      <w:r>
        <w:rPr>
          <w:sz w:val="30"/>
        </w:rPr>
        <w:t>2. Испытания проводят:</w:t>
      </w:r>
    </w:p>
    <w:p>
      <w:pPr>
        <w:pStyle w:val="BodyText"/>
        <w:spacing w:line="220" w:lineRule="auto" w:before="15"/>
        <w:ind w:left="185" w:right="211" w:firstLine="482"/>
        <w:jc w:val="both"/>
      </w:pPr>
      <w:r>
        <w:rPr/>
        <w:t>серийно выпускаемых ТС — при сертификационных,</w:t>
      </w:r>
      <w:r>
        <w:rPr>
          <w:spacing w:val="61"/>
        </w:rPr>
        <w:t> </w:t>
      </w:r>
      <w:r>
        <w:rPr/>
        <w:t>периодиче­ ских и типовых испытаниях;</w:t>
      </w:r>
    </w:p>
    <w:p>
      <w:pPr>
        <w:pStyle w:val="BodyText"/>
        <w:spacing w:line="228" w:lineRule="auto"/>
        <w:ind w:left="182" w:right="199" w:firstLine="489"/>
        <w:jc w:val="both"/>
      </w:pPr>
      <w:r>
        <w:rPr/>
        <w:t>опытных образцов ТС — при предварительных и (или) приемоч­ ных</w:t>
      </w:r>
      <w:r>
        <w:rPr>
          <w:spacing w:val="-3"/>
        </w:rPr>
        <w:t> </w:t>
      </w:r>
      <w:r>
        <w:rPr/>
        <w:t>испытаниях;</w:t>
      </w:r>
    </w:p>
    <w:p>
      <w:pPr>
        <w:pStyle w:val="BodyText"/>
        <w:spacing w:line="316" w:lineRule="exact" w:before="4"/>
        <w:ind w:left="684"/>
      </w:pPr>
      <w:r>
        <w:rPr/>
        <w:t>импортируемых ТС — при сертификационных испытаниях.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635634</wp:posOffset>
            </wp:positionH>
            <wp:positionV relativeFrom="paragraph">
              <wp:posOffset>189039</wp:posOffset>
            </wp:positionV>
            <wp:extent cx="6265492" cy="797432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492" cy="79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type w:val="continuous"/>
          <w:pgSz w:w="11900" w:h="16840"/>
          <w:pgMar w:top="400" w:bottom="720" w:left="780" w:right="640"/>
        </w:sectPr>
      </w:pPr>
    </w:p>
    <w:p>
      <w:pPr>
        <w:spacing w:before="127"/>
        <w:ind w:left="188" w:right="0" w:firstLine="0"/>
        <w:jc w:val="left"/>
        <w:rPr>
          <w:b/>
          <w:sz w:val="24"/>
        </w:rPr>
      </w:pPr>
      <w:r>
        <w:rPr>
          <w:b/>
          <w:sz w:val="24"/>
        </w:rPr>
        <w:t>С. 2 ГОСТ Р 50010—92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375" w:val="left" w:leader="none"/>
        </w:tabs>
        <w:spacing w:line="218" w:lineRule="auto" w:before="1" w:after="0"/>
        <w:ind w:left="159" w:right="123" w:firstLine="527"/>
        <w:jc w:val="both"/>
        <w:rPr>
          <w:sz w:val="30"/>
        </w:rPr>
      </w:pPr>
      <w:r>
        <w:rPr>
          <w:sz w:val="30"/>
        </w:rPr>
        <w:t>Периодические испытания проводят один раз в год, если в нормативно-технической документации (НТД)  на  ТС  конкретных  видов не установлена другая</w:t>
      </w:r>
      <w:r>
        <w:rPr>
          <w:spacing w:val="-13"/>
          <w:sz w:val="30"/>
        </w:rPr>
        <w:t> </w:t>
      </w:r>
      <w:r>
        <w:rPr>
          <w:sz w:val="30"/>
        </w:rPr>
        <w:t>периодичность.</w:t>
      </w:r>
    </w:p>
    <w:p>
      <w:pPr>
        <w:pStyle w:val="ListParagraph"/>
        <w:numPr>
          <w:ilvl w:val="1"/>
          <w:numId w:val="1"/>
        </w:numPr>
        <w:tabs>
          <w:tab w:pos="1459" w:val="left" w:leader="none"/>
        </w:tabs>
        <w:spacing w:line="218" w:lineRule="auto" w:before="14" w:after="0"/>
        <w:ind w:left="174" w:right="116" w:firstLine="520"/>
        <w:jc w:val="both"/>
        <w:rPr>
          <w:sz w:val="30"/>
        </w:rPr>
      </w:pPr>
      <w:r>
        <w:rPr>
          <w:sz w:val="30"/>
        </w:rPr>
        <w:t>Порядок проведения сертификационных испытаний —</w:t>
      </w:r>
      <w:r>
        <w:rPr>
          <w:spacing w:val="68"/>
          <w:sz w:val="30"/>
        </w:rPr>
        <w:t> </w:t>
      </w:r>
      <w:r>
        <w:rPr>
          <w:sz w:val="30"/>
        </w:rPr>
        <w:t>по ГОСТ</w:t>
      </w:r>
      <w:r>
        <w:rPr>
          <w:spacing w:val="-1"/>
          <w:sz w:val="30"/>
        </w:rPr>
        <w:t> </w:t>
      </w:r>
      <w:r>
        <w:rPr>
          <w:sz w:val="30"/>
        </w:rPr>
        <w:t>29037.</w:t>
      </w:r>
    </w:p>
    <w:p>
      <w:pPr>
        <w:pStyle w:val="ListParagraph"/>
        <w:numPr>
          <w:ilvl w:val="1"/>
          <w:numId w:val="1"/>
        </w:numPr>
        <w:tabs>
          <w:tab w:pos="1390" w:val="left" w:leader="none"/>
        </w:tabs>
        <w:spacing w:line="223" w:lineRule="auto" w:before="0" w:after="0"/>
        <w:ind w:left="167" w:right="124" w:firstLine="527"/>
        <w:jc w:val="both"/>
        <w:rPr>
          <w:sz w:val="30"/>
        </w:rPr>
      </w:pPr>
      <w:r>
        <w:rPr>
          <w:sz w:val="30"/>
        </w:rPr>
        <w:t>Порядок отбора образцов для проведения периодических и типовых испытаний устанавливают в НТД на ТС конкретных</w:t>
      </w:r>
      <w:r>
        <w:rPr>
          <w:spacing w:val="-18"/>
          <w:sz w:val="30"/>
        </w:rPr>
        <w:t> </w:t>
      </w:r>
      <w:r>
        <w:rPr>
          <w:sz w:val="30"/>
        </w:rPr>
        <w:t>видов.</w:t>
      </w:r>
    </w:p>
    <w:p>
      <w:pPr>
        <w:pStyle w:val="ListParagraph"/>
        <w:numPr>
          <w:ilvl w:val="1"/>
          <w:numId w:val="1"/>
        </w:numPr>
        <w:tabs>
          <w:tab w:pos="1327" w:val="left" w:leader="none"/>
        </w:tabs>
        <w:spacing w:line="216" w:lineRule="auto" w:before="13" w:after="0"/>
        <w:ind w:left="181" w:right="116" w:firstLine="513"/>
        <w:jc w:val="both"/>
        <w:rPr>
          <w:sz w:val="30"/>
        </w:rPr>
      </w:pPr>
      <w:r>
        <w:rPr>
          <w:sz w:val="30"/>
        </w:rPr>
        <w:t>Число опытных образцов ТС, представляемых на испытания, определяют из следующих</w:t>
      </w:r>
      <w:r>
        <w:rPr>
          <w:spacing w:val="-10"/>
          <w:sz w:val="30"/>
        </w:rPr>
        <w:t> </w:t>
      </w:r>
      <w:r>
        <w:rPr>
          <w:sz w:val="30"/>
        </w:rPr>
        <w:t>условий:</w:t>
      </w:r>
    </w:p>
    <w:p>
      <w:pPr>
        <w:pStyle w:val="BodyText"/>
        <w:spacing w:line="223" w:lineRule="auto"/>
        <w:ind w:left="181" w:right="191" w:firstLine="485"/>
        <w:jc w:val="both"/>
      </w:pPr>
      <w:r>
        <w:rPr/>
        <w:t>если изготовлено три и менее образцов,  то  испытаниям  подле­ жат все образцы;</w:t>
      </w:r>
    </w:p>
    <w:p>
      <w:pPr>
        <w:pStyle w:val="BodyText"/>
        <w:spacing w:line="223" w:lineRule="auto"/>
        <w:ind w:left="167" w:right="101" w:firstLine="499"/>
        <w:jc w:val="both"/>
      </w:pPr>
      <w:r>
        <w:rPr/>
        <w:t>если изготовлено более трех образцов, то испытаниям подлежат      2 %, но не менее трех</w:t>
      </w:r>
      <w:r>
        <w:rPr>
          <w:spacing w:val="-16"/>
        </w:rPr>
        <w:t> </w:t>
      </w:r>
      <w:r>
        <w:rPr/>
        <w:t>образцов.</w:t>
      </w:r>
    </w:p>
    <w:p>
      <w:pPr>
        <w:pStyle w:val="ListParagraph"/>
        <w:numPr>
          <w:ilvl w:val="1"/>
          <w:numId w:val="1"/>
        </w:numPr>
        <w:tabs>
          <w:tab w:pos="1285" w:val="left" w:leader="none"/>
        </w:tabs>
        <w:spacing w:line="303" w:lineRule="exact" w:before="0" w:after="0"/>
        <w:ind w:left="1284" w:right="0" w:hanging="583"/>
        <w:jc w:val="left"/>
        <w:rPr>
          <w:sz w:val="30"/>
        </w:rPr>
      </w:pPr>
      <w:r>
        <w:rPr>
          <w:sz w:val="30"/>
        </w:rPr>
        <w:t>ТС единичного выпуска испытывают каждое в</w:t>
      </w:r>
      <w:r>
        <w:rPr>
          <w:spacing w:val="-30"/>
          <w:sz w:val="30"/>
        </w:rPr>
        <w:t> </w:t>
      </w:r>
      <w:r>
        <w:rPr>
          <w:sz w:val="30"/>
        </w:rPr>
        <w:t>отдельности.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220" w:lineRule="auto" w:before="14" w:after="0"/>
        <w:ind w:left="188" w:right="197" w:firstLine="506"/>
        <w:jc w:val="both"/>
        <w:rPr>
          <w:sz w:val="30"/>
        </w:rPr>
      </w:pPr>
      <w:r>
        <w:rPr>
          <w:sz w:val="30"/>
        </w:rPr>
        <w:t>Серийный выпуск ТС может быть начат только при положи­ тельных результатах испытаний опытных</w:t>
      </w:r>
      <w:r>
        <w:rPr>
          <w:spacing w:val="-33"/>
          <w:sz w:val="30"/>
        </w:rPr>
        <w:t> </w:t>
      </w:r>
      <w:r>
        <w:rPr>
          <w:sz w:val="30"/>
        </w:rPr>
        <w:t>образцов.</w:t>
      </w:r>
    </w:p>
    <w:p>
      <w:pPr>
        <w:pStyle w:val="ListParagraph"/>
        <w:numPr>
          <w:ilvl w:val="1"/>
          <w:numId w:val="1"/>
        </w:numPr>
        <w:tabs>
          <w:tab w:pos="1403" w:val="left" w:leader="none"/>
        </w:tabs>
        <w:spacing w:line="218" w:lineRule="auto" w:before="3" w:after="0"/>
        <w:ind w:left="160" w:right="181" w:firstLine="534"/>
        <w:jc w:val="both"/>
        <w:rPr>
          <w:sz w:val="30"/>
        </w:rPr>
      </w:pPr>
      <w:r>
        <w:rPr>
          <w:sz w:val="30"/>
        </w:rPr>
        <w:t>Приемочные и сертификационные испытания на соответст­  вие нормам настоящего стандарта проводят независимые испыта­ тельные лаборатории (центры), аккредитованные</w:t>
      </w:r>
      <w:r>
        <w:rPr>
          <w:spacing w:val="-32"/>
          <w:sz w:val="30"/>
        </w:rPr>
        <w:t> </w:t>
      </w:r>
      <w:r>
        <w:rPr>
          <w:sz w:val="30"/>
        </w:rPr>
        <w:t>Госстандартом.</w:t>
      </w:r>
    </w:p>
    <w:p>
      <w:pPr>
        <w:pStyle w:val="ListParagraph"/>
        <w:numPr>
          <w:ilvl w:val="1"/>
          <w:numId w:val="1"/>
        </w:numPr>
        <w:tabs>
          <w:tab w:pos="1584" w:val="left" w:leader="none"/>
        </w:tabs>
        <w:spacing w:line="223" w:lineRule="auto" w:before="64" w:after="0"/>
        <w:ind w:left="181" w:right="194" w:firstLine="505"/>
        <w:jc w:val="both"/>
        <w:rPr>
          <w:sz w:val="30"/>
        </w:rPr>
      </w:pPr>
      <w:r>
        <w:rPr>
          <w:sz w:val="30"/>
        </w:rPr>
        <w:t>Виды испытаний (периодические, типовые, предваритель­ ные, приемочные) — по ГОСТ</w:t>
      </w:r>
      <w:r>
        <w:rPr>
          <w:spacing w:val="-6"/>
          <w:sz w:val="30"/>
        </w:rPr>
        <w:t> </w:t>
      </w:r>
      <w:r>
        <w:rPr>
          <w:sz w:val="30"/>
        </w:rPr>
        <w:t>16504.</w:t>
      </w:r>
    </w:p>
    <w:p>
      <w:pPr>
        <w:pStyle w:val="BodyText"/>
        <w:rPr>
          <w:sz w:val="40"/>
        </w:rPr>
      </w:pPr>
    </w:p>
    <w:p>
      <w:pPr>
        <w:spacing w:before="1"/>
        <w:ind w:left="4590" w:right="0" w:firstLine="0"/>
        <w:jc w:val="left"/>
        <w:rPr>
          <w:b/>
          <w:sz w:val="22"/>
        </w:rPr>
      </w:pPr>
      <w:r>
        <w:rPr>
          <w:b/>
          <w:sz w:val="22"/>
        </w:rPr>
        <w:t>5. НОРМЫ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422" w:val="left" w:leader="none"/>
        </w:tabs>
        <w:spacing w:line="206" w:lineRule="auto" w:before="1" w:after="0"/>
        <w:ind w:left="152" w:right="126" w:firstLine="499"/>
        <w:jc w:val="both"/>
        <w:rPr>
          <w:sz w:val="30"/>
        </w:rPr>
      </w:pPr>
      <w:r>
        <w:rPr>
          <w:sz w:val="30"/>
        </w:rPr>
        <w:t>Среднеинтегральные значения магнитной индукции на по­ верхности ТС на  основной  частоте  </w:t>
      </w:r>
      <w:r>
        <w:rPr>
          <w:i/>
          <w:spacing w:val="25"/>
          <w:sz w:val="30"/>
        </w:rPr>
        <w:t>(В </w:t>
      </w:r>
      <w:r>
        <w:rPr>
          <w:i/>
          <w:position w:val="-7"/>
          <w:sz w:val="20"/>
        </w:rPr>
        <w:t>{ </w:t>
      </w:r>
      <w:r>
        <w:rPr>
          <w:i/>
          <w:sz w:val="30"/>
        </w:rPr>
        <w:t>)  </w:t>
      </w:r>
      <w:r>
        <w:rPr>
          <w:sz w:val="30"/>
        </w:rPr>
        <w:t>и  на  гармониках,  кратных ей </w:t>
      </w:r>
      <w:r>
        <w:rPr>
          <w:i/>
          <w:spacing w:val="25"/>
          <w:sz w:val="30"/>
        </w:rPr>
        <w:t>(В </w:t>
      </w:r>
      <w:r>
        <w:rPr>
          <w:i/>
          <w:position w:val="-7"/>
          <w:sz w:val="20"/>
        </w:rPr>
        <w:t>т </w:t>
      </w:r>
      <w:r>
        <w:rPr>
          <w:sz w:val="30"/>
        </w:rPr>
        <w:t>), в микротеслах в диапазоне частот 5—10 000 Гц в устано­ вившихся рабочих режимах,  измеренные  методами,  установленны­  ми в ГОСТ 50012, не должны превышать величины, вычисленной по формуле</w:t>
      </w:r>
    </w:p>
    <w:p>
      <w:pPr>
        <w:pStyle w:val="BodyText"/>
        <w:spacing w:before="90"/>
        <w:ind w:left="4395" w:right="4494"/>
        <w:jc w:val="center"/>
      </w:pPr>
      <w:r>
        <w:rPr/>
        <w:t>S</w:t>
      </w:r>
      <w:r>
        <w:rPr>
          <w:position w:val="-7"/>
          <w:sz w:val="20"/>
        </w:rPr>
        <w:t>m</w:t>
      </w:r>
      <w:r>
        <w:rPr/>
        <w:t>=350(l»</w:t>
      </w:r>
      <w:r>
        <w:rPr>
          <w:position w:val="8"/>
          <w:sz w:val="20"/>
        </w:rPr>
        <w:t>2</w:t>
      </w:r>
      <w:r>
        <w:rPr/>
        <w:t>,</w:t>
      </w:r>
    </w:p>
    <w:p>
      <w:pPr>
        <w:pStyle w:val="BodyText"/>
        <w:spacing w:before="52"/>
        <w:ind w:left="151"/>
      </w:pPr>
      <w:r>
        <w:rPr/>
        <w:t>где </w:t>
      </w:r>
      <w:r>
        <w:rPr>
          <w:i/>
        </w:rPr>
        <w:t>т  </w:t>
      </w:r>
      <w:r>
        <w:rPr/>
        <w:t>— номер гармоники основной частоты (т=1, 2,</w:t>
      </w:r>
      <w:r>
        <w:rPr>
          <w:spacing w:val="-51"/>
        </w:rPr>
        <w:t> </w:t>
      </w:r>
      <w:r>
        <w:rPr/>
        <w:t>...).</w:t>
      </w:r>
    </w:p>
    <w:p>
      <w:pPr>
        <w:pStyle w:val="BodyText"/>
        <w:tabs>
          <w:tab w:pos="846" w:val="left" w:leader="none"/>
          <w:tab w:pos="1366" w:val="left" w:leader="none"/>
          <w:tab w:pos="2067" w:val="left" w:leader="none"/>
          <w:tab w:pos="2814" w:val="left" w:leader="none"/>
          <w:tab w:pos="3593" w:val="left" w:leader="none"/>
          <w:tab w:pos="4084" w:val="left" w:leader="none"/>
          <w:tab w:pos="4889" w:val="left" w:leader="none"/>
          <w:tab w:pos="5258" w:val="left" w:leader="none"/>
          <w:tab w:pos="5392" w:val="left" w:leader="none"/>
          <w:tab w:pos="5659" w:val="left" w:leader="none"/>
          <w:tab w:pos="7084" w:val="left" w:leader="none"/>
          <w:tab w:pos="7415" w:val="left" w:leader="none"/>
          <w:tab w:pos="7561" w:val="left" w:leader="none"/>
          <w:tab w:pos="8310" w:val="left" w:leader="none"/>
          <w:tab w:pos="8668" w:val="left" w:leader="none"/>
          <w:tab w:pos="9836" w:val="left" w:leader="none"/>
        </w:tabs>
        <w:spacing w:line="220" w:lineRule="auto" w:before="124"/>
        <w:ind w:left="124" w:right="136" w:firstLine="491"/>
      </w:pPr>
      <w:r>
        <w:rPr/>
        <w:t>Для</w:t>
        <w:tab/>
        <w:t>электрических</w:t>
        <w:tab/>
        <w:t>двигателей</w:t>
        <w:tab/>
        <w:tab/>
        <w:t>переменного</w:t>
        <w:tab/>
        <w:t>тока,</w:t>
        <w:tab/>
        <w:t>коммутацион­ ной</w:t>
        <w:tab/>
        <w:t>аппаратуры,</w:t>
        <w:tab/>
        <w:t>трансформаторов,</w:t>
        <w:tab/>
        <w:t>статических</w:t>
        <w:tab/>
        <w:tab/>
        <w:t>выпрямителей</w:t>
        <w:tab/>
        <w:t>ос­ новной частотой является частота напряжения питающей сети, для генераторов</w:t>
        <w:tab/>
        <w:t>переменного</w:t>
        <w:tab/>
        <w:t>тока</w:t>
        <w:tab/>
        <w:t>и</w:t>
        <w:tab/>
        <w:t>инверторов</w:t>
        <w:tab/>
        <w:t>—частота</w:t>
        <w:tab/>
        <w:t>напряжения на нагрузке, для машин постоянного тока —  частота  вращения  ро­ тора.</w:t>
      </w:r>
    </w:p>
    <w:p>
      <w:pPr>
        <w:pStyle w:val="ListParagraph"/>
        <w:numPr>
          <w:ilvl w:val="1"/>
          <w:numId w:val="2"/>
        </w:numPr>
        <w:tabs>
          <w:tab w:pos="1306" w:val="left" w:leader="none"/>
        </w:tabs>
        <w:spacing w:line="220" w:lineRule="auto" w:before="63" w:after="0"/>
        <w:ind w:left="117" w:right="232" w:firstLine="492"/>
        <w:jc w:val="both"/>
        <w:rPr>
          <w:sz w:val="30"/>
        </w:rPr>
      </w:pPr>
      <w:r>
        <w:rPr>
          <w:sz w:val="30"/>
        </w:rPr>
        <w:t>Значения гармоник магнитной индукции в точке на поверх­ ности ТС, где основная гармоника  максимальна,  в  диапазоне  час­  тот 5—10 000 Гц в установившихся рабочих режимах ТС,  измерен­  ные методами, установленными в ГОСТ 50012, не должны  превы­  шать величин, указанных в и. 2.1, более чем на 20</w:t>
      </w:r>
      <w:r>
        <w:rPr>
          <w:spacing w:val="-18"/>
          <w:sz w:val="30"/>
        </w:rPr>
        <w:t> </w:t>
      </w:r>
      <w:r>
        <w:rPr>
          <w:sz w:val="30"/>
        </w:rPr>
        <w:t>дБ.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  <w:tab w:pos="1305" w:val="left" w:leader="none"/>
        </w:tabs>
        <w:spacing w:line="328" w:lineRule="exact" w:before="0" w:after="0"/>
        <w:ind w:left="1305" w:right="0" w:hanging="711"/>
        <w:jc w:val="left"/>
        <w:rPr>
          <w:sz w:val="30"/>
        </w:rPr>
      </w:pPr>
      <w:r>
        <w:rPr>
          <w:sz w:val="30"/>
        </w:rPr>
        <w:t>Значения  компонент  дипольных  магнитных  моментов  ТС </w:t>
      </w:r>
      <w:r>
        <w:rPr>
          <w:spacing w:val="63"/>
          <w:sz w:val="30"/>
        </w:rPr>
        <w:t> </w:t>
      </w:r>
      <w:r>
        <w:rPr>
          <w:sz w:val="30"/>
        </w:rPr>
        <w:t>на</w:t>
      </w:r>
    </w:p>
    <w:p>
      <w:pPr>
        <w:spacing w:after="0" w:line="328" w:lineRule="exact"/>
        <w:jc w:val="left"/>
        <w:rPr>
          <w:sz w:val="30"/>
        </w:rPr>
        <w:sectPr>
          <w:headerReference w:type="default" r:id="rId10"/>
          <w:footerReference w:type="default" r:id="rId11"/>
          <w:pgSz w:w="11900" w:h="16840"/>
          <w:pgMar w:header="520" w:footer="523" w:top="640" w:bottom="720" w:left="540" w:right="860"/>
        </w:sectPr>
      </w:pPr>
    </w:p>
    <w:p>
      <w:pPr>
        <w:spacing w:line="268" w:lineRule="exact" w:before="0"/>
        <w:ind w:left="0" w:right="437" w:firstLine="0"/>
        <w:jc w:val="right"/>
        <w:rPr>
          <w:b/>
          <w:sz w:val="24"/>
        </w:rPr>
      </w:pPr>
      <w:r>
        <w:rPr>
          <w:b/>
          <w:sz w:val="24"/>
        </w:rPr>
        <w:t>ГО СТ Р 50010—92 С. 3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208" w:lineRule="auto" w:before="1"/>
        <w:ind w:left="182" w:right="158" w:firstLine="7"/>
        <w:jc w:val="both"/>
      </w:pPr>
      <w:r>
        <w:rPr/>
        <w:t>основной частоте </w:t>
      </w:r>
      <w:r>
        <w:rPr>
          <w:i/>
          <w:spacing w:val="36"/>
        </w:rPr>
        <w:t>(М\)  </w:t>
      </w:r>
      <w:r>
        <w:rPr>
          <w:i/>
        </w:rPr>
        <w:t>и  </w:t>
      </w:r>
      <w:r>
        <w:rPr/>
        <w:t>гармониках, кратных ей </w:t>
      </w:r>
      <w:r>
        <w:rPr>
          <w:i/>
          <w:spacing w:val="25"/>
        </w:rPr>
        <w:t>(М </w:t>
      </w:r>
      <w:r>
        <w:rPr>
          <w:i/>
          <w:position w:val="-7"/>
          <w:sz w:val="20"/>
        </w:rPr>
        <w:t>т  </w:t>
      </w:r>
      <w:r>
        <w:rPr/>
        <w:t>), в диапазо­  не частот 5—10 000 Гц в установившихся рабочих режимах ТС, из­ меренные методами, установленными в ГОСТ 50012, не должны превышать   величин,   вычисленных   но   формулам,   приведенным </w:t>
      </w:r>
      <w:r>
        <w:rPr>
          <w:spacing w:val="40"/>
        </w:rPr>
        <w:t> </w:t>
      </w:r>
      <w:r>
        <w:rPr/>
        <w:t>в</w:t>
      </w:r>
    </w:p>
    <w:p>
      <w:pPr>
        <w:pStyle w:val="BodyText"/>
        <w:spacing w:line="326" w:lineRule="exact"/>
        <w:ind w:left="182"/>
        <w:jc w:val="both"/>
      </w:pPr>
      <w:r>
        <w:rPr/>
        <w:t>таблице.</w:t>
      </w:r>
    </w:p>
    <w:p>
      <w:pPr>
        <w:spacing w:before="134"/>
        <w:ind w:left="1885" w:right="0" w:firstLine="0"/>
        <w:jc w:val="left"/>
        <w:rPr>
          <w:b/>
          <w:sz w:val="22"/>
        </w:rPr>
      </w:pPr>
      <w:r>
        <w:rPr>
          <w:b/>
          <w:sz w:val="22"/>
        </w:rPr>
        <w:t>Нормы компонент дипольного магнитного момента ТС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3348"/>
        <w:gridCol w:w="3368"/>
      </w:tblGrid>
      <w:tr>
        <w:trPr>
          <w:trHeight w:val="760" w:hRule="atLeast"/>
        </w:trPr>
        <w:tc>
          <w:tcPr>
            <w:tcW w:w="36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6"/>
              <w:ind w:left="1715" w:right="1224"/>
              <w:jc w:val="center"/>
              <w:rPr>
                <w:sz w:val="18"/>
              </w:rPr>
            </w:pPr>
            <w:r>
              <w:rPr>
                <w:sz w:val="18"/>
              </w:rPr>
              <w:t>Вид ТС</w:t>
            </w:r>
          </w:p>
        </w:tc>
        <w:tc>
          <w:tcPr>
            <w:tcW w:w="6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25" w:lineRule="auto"/>
              <w:ind w:left="2927" w:right="1109" w:hanging="1469"/>
              <w:rPr>
                <w:sz w:val="18"/>
              </w:rPr>
            </w:pPr>
            <w:r>
              <w:rPr>
                <w:sz w:val="18"/>
              </w:rPr>
              <w:t>Формулы для вычисления компонент магнитного момента, А*м*</w:t>
            </w:r>
          </w:p>
        </w:tc>
      </w:tr>
      <w:tr>
        <w:trPr>
          <w:trHeight w:val="800" w:hRule="atLeast"/>
        </w:trPr>
        <w:tc>
          <w:tcPr>
            <w:tcW w:w="360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auto"/>
              <w:ind w:left="1312" w:right="512" w:hanging="851"/>
              <w:rPr>
                <w:sz w:val="18"/>
              </w:rPr>
            </w:pPr>
            <w:r>
              <w:rPr>
                <w:sz w:val="18"/>
              </w:rPr>
              <w:t>первая гармоника основной частоты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06" w:lineRule="auto"/>
              <w:ind w:left="1443" w:right="503" w:hanging="806"/>
              <w:rPr>
                <w:sz w:val="18"/>
              </w:rPr>
            </w:pPr>
            <w:r>
              <w:rPr>
                <w:i/>
                <w:spacing w:val="20"/>
                <w:sz w:val="24"/>
              </w:rPr>
              <w:t>т-</w:t>
            </w:r>
            <w:r>
              <w:rPr>
                <w:i/>
                <w:spacing w:val="-35"/>
                <w:sz w:val="24"/>
              </w:rPr>
              <w:t> </w:t>
            </w:r>
            <w:r>
              <w:rPr>
                <w:sz w:val="18"/>
              </w:rPr>
              <w:t>я гармоника основной частоты</w:t>
            </w:r>
          </w:p>
        </w:tc>
      </w:tr>
      <w:tr>
        <w:trPr>
          <w:trHeight w:val="1680" w:hRule="atLeast"/>
        </w:trPr>
        <w:tc>
          <w:tcPr>
            <w:tcW w:w="36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20" w:lineRule="auto" w:before="1"/>
              <w:ind w:left="53" w:right="422" w:firstLine="249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Электрические   маши­ ны переменного тока с числом полюсов:</w:t>
            </w:r>
          </w:p>
          <w:p>
            <w:pPr>
              <w:pStyle w:val="TableParagraph"/>
              <w:spacing w:before="231"/>
              <w:ind w:left="571"/>
              <w:rPr>
                <w:sz w:val="24"/>
              </w:rPr>
            </w:pPr>
            <w:r>
              <w:rPr>
                <w:sz w:val="24"/>
              </w:rPr>
              <w:t>2р </w:t>
            </w:r>
            <w:r>
              <w:rPr>
                <w:b/>
                <w:sz w:val="17"/>
              </w:rPr>
              <w:t>= </w:t>
            </w:r>
            <w:r>
              <w:rPr>
                <w:sz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448"/>
              <w:rPr>
                <w:i/>
                <w:sz w:val="24"/>
              </w:rPr>
            </w:pPr>
            <w:r>
              <w:rPr>
                <w:b/>
                <w:sz w:val="17"/>
              </w:rPr>
              <w:t>Af^l.O </w:t>
            </w:r>
            <w:r>
              <w:rPr>
                <w:i/>
                <w:sz w:val="24"/>
              </w:rPr>
              <w:t>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492"/>
              <w:rPr>
                <w:b/>
                <w:sz w:val="11"/>
              </w:rPr>
            </w:pPr>
            <w:r>
              <w:rPr>
                <w:i/>
                <w:sz w:val="24"/>
              </w:rPr>
              <w:t>М</w:t>
            </w:r>
            <w:r>
              <w:rPr>
                <w:i/>
                <w:position w:val="-5"/>
                <w:sz w:val="16"/>
              </w:rPr>
              <w:t>гп  </w:t>
            </w:r>
            <w:r>
              <w:rPr>
                <w:b/>
                <w:sz w:val="17"/>
              </w:rPr>
              <w:t>= Ml /л-</w:t>
            </w:r>
            <w:r>
              <w:rPr>
                <w:b/>
                <w:position w:val="4"/>
                <w:sz w:val="11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36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571"/>
              <w:rPr>
                <w:sz w:val="24"/>
              </w:rPr>
            </w:pPr>
            <w:r>
              <w:rPr>
                <w:sz w:val="24"/>
              </w:rPr>
              <w:t>2р&gt;2</w:t>
            </w:r>
          </w:p>
        </w:tc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434"/>
              <w:rPr>
                <w:sz w:val="24"/>
              </w:rPr>
            </w:pPr>
            <w:r>
              <w:rPr>
                <w:sz w:val="24"/>
              </w:rPr>
              <w:t>vWi=0,36 </w:t>
            </w:r>
            <w:r>
              <w:rPr>
                <w:i/>
                <w:sz w:val="24"/>
              </w:rPr>
              <w:t>Р  </w:t>
            </w:r>
            <w:r>
              <w:rPr>
                <w:sz w:val="24"/>
              </w:rPr>
              <w:t>sin л/р</w:t>
            </w:r>
          </w:p>
        </w:tc>
        <w:tc>
          <w:tcPr>
            <w:tcW w:w="3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473"/>
              <w:rPr>
                <w:i/>
                <w:sz w:val="16"/>
              </w:rPr>
            </w:pPr>
            <w:r>
              <w:rPr>
                <w:i/>
                <w:sz w:val="24"/>
              </w:rPr>
              <w:t>М </w:t>
            </w:r>
            <w:r>
              <w:rPr>
                <w:i/>
                <w:position w:val="-5"/>
                <w:sz w:val="16"/>
              </w:rPr>
              <w:t>rn  </w:t>
            </w:r>
            <w:r>
              <w:rPr>
                <w:i/>
                <w:sz w:val="24"/>
              </w:rPr>
              <w:t>— М</w:t>
            </w:r>
            <w:r>
              <w:rPr>
                <w:sz w:val="24"/>
              </w:rPr>
              <w:t>1 </w:t>
            </w:r>
            <w:r>
              <w:rPr>
                <w:i/>
                <w:sz w:val="24"/>
              </w:rPr>
              <w:t>т~</w:t>
            </w:r>
            <w:r>
              <w:rPr>
                <w:i/>
                <w:position w:val="6"/>
                <w:sz w:val="16"/>
              </w:rPr>
              <w:t>ъ</w:t>
            </w:r>
          </w:p>
        </w:tc>
      </w:tr>
      <w:tr>
        <w:trPr>
          <w:trHeight w:val="760" w:hRule="atLeast"/>
        </w:trPr>
        <w:tc>
          <w:tcPr>
            <w:tcW w:w="360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397" w:val="left" w:leader="none"/>
              </w:tabs>
              <w:spacing w:line="218" w:lineRule="auto" w:before="114"/>
              <w:ind w:left="40" w:right="491" w:firstLine="255"/>
              <w:rPr>
                <w:sz w:val="24"/>
              </w:rPr>
            </w:pPr>
            <w:r>
              <w:rPr>
                <w:sz w:val="24"/>
              </w:rPr>
              <w:t>Электрические</w:t>
              <w:tab/>
              <w:t>маши­ ны постоянного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тока</w:t>
            </w:r>
          </w:p>
        </w:tc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35"/>
              <w:rPr>
                <w:i/>
                <w:sz w:val="24"/>
              </w:rPr>
            </w:pPr>
            <w:r>
              <w:rPr>
                <w:i/>
                <w:sz w:val="24"/>
              </w:rPr>
              <w:t>Mi </w:t>
            </w:r>
            <w:r>
              <w:rPr>
                <w:sz w:val="24"/>
              </w:rPr>
              <w:t>=0,024 </w:t>
            </w:r>
            <w:r>
              <w:rPr>
                <w:i/>
                <w:sz w:val="24"/>
              </w:rPr>
              <w:t>Р  </w:t>
            </w:r>
            <w:r>
              <w:rPr>
                <w:sz w:val="24"/>
              </w:rPr>
              <w:t>sin л </w:t>
            </w:r>
            <w:r>
              <w:rPr>
                <w:i/>
                <w:sz w:val="24"/>
              </w:rPr>
              <w:t>/р </w:t>
            </w:r>
          </w:p>
        </w:tc>
        <w:tc>
          <w:tcPr>
            <w:tcW w:w="3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457"/>
              <w:rPr>
                <w:b/>
                <w:sz w:val="11"/>
              </w:rPr>
            </w:pPr>
            <w:r>
              <w:rPr>
                <w:i/>
                <w:sz w:val="24"/>
              </w:rPr>
              <w:t>М </w:t>
            </w:r>
            <w:r>
              <w:rPr>
                <w:i/>
                <w:position w:val="-5"/>
                <w:sz w:val="16"/>
              </w:rPr>
              <w:t>т </w:t>
            </w:r>
            <w:r>
              <w:rPr>
                <w:b/>
                <w:sz w:val="17"/>
              </w:rPr>
              <w:t>т~</w:t>
            </w:r>
            <w:r>
              <w:rPr>
                <w:b/>
                <w:position w:val="4"/>
                <w:sz w:val="11"/>
              </w:rPr>
              <w:t>1 </w:t>
            </w:r>
            <w:r>
              <w:rPr>
                <w:b/>
                <w:sz w:val="17"/>
              </w:rPr>
              <w:t>’</w:t>
            </w:r>
            <w:r>
              <w:rPr>
                <w:b/>
                <w:position w:val="4"/>
                <w:sz w:val="11"/>
              </w:rPr>
              <w:t>6</w:t>
            </w:r>
          </w:p>
        </w:tc>
      </w:tr>
      <w:tr>
        <w:trPr>
          <w:trHeight w:val="740" w:hRule="atLeast"/>
        </w:trPr>
        <w:tc>
          <w:tcPr>
            <w:tcW w:w="360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628" w:val="left" w:leader="none"/>
              </w:tabs>
              <w:spacing w:line="216" w:lineRule="auto" w:before="111"/>
              <w:ind w:left="47" w:right="493" w:firstLine="248"/>
              <w:rPr>
                <w:sz w:val="24"/>
              </w:rPr>
            </w:pPr>
            <w:r>
              <w:rPr>
                <w:sz w:val="24"/>
              </w:rPr>
              <w:t>Силовые</w:t>
              <w:tab/>
              <w:t>трансформа­ торы</w:t>
            </w:r>
          </w:p>
        </w:tc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b/>
                <w:sz w:val="17"/>
              </w:rPr>
              <w:t>М,  </w:t>
            </w:r>
            <w:r>
              <w:rPr>
                <w:sz w:val="24"/>
              </w:rPr>
              <w:t>=0,14 </w:t>
            </w:r>
            <w:r>
              <w:rPr>
                <w:i/>
                <w:sz w:val="24"/>
              </w:rPr>
              <w:t>Q</w:t>
            </w:r>
          </w:p>
        </w:tc>
        <w:tc>
          <w:tcPr>
            <w:tcW w:w="3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448"/>
              <w:rPr>
                <w:i/>
                <w:sz w:val="16"/>
              </w:rPr>
            </w:pPr>
            <w:r>
              <w:rPr>
                <w:i/>
                <w:sz w:val="24"/>
              </w:rPr>
              <w:t>М </w:t>
            </w:r>
            <w:r>
              <w:rPr>
                <w:i/>
                <w:position w:val="-5"/>
                <w:sz w:val="16"/>
              </w:rPr>
              <w:t>т </w:t>
            </w:r>
            <w:r>
              <w:rPr>
                <w:i/>
                <w:sz w:val="24"/>
              </w:rPr>
              <w:t>=М </w:t>
            </w:r>
            <w:r>
              <w:rPr>
                <w:i/>
                <w:position w:val="-5"/>
                <w:sz w:val="16"/>
              </w:rPr>
              <w:t>1</w:t>
            </w:r>
          </w:p>
        </w:tc>
      </w:tr>
      <w:tr>
        <w:trPr>
          <w:trHeight w:val="740" w:hRule="atLeast"/>
        </w:trPr>
        <w:tc>
          <w:tcPr>
            <w:tcW w:w="360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84" w:val="left" w:leader="none"/>
              </w:tabs>
              <w:spacing w:line="223" w:lineRule="auto" w:before="106"/>
              <w:ind w:left="40" w:right="493" w:firstLine="249"/>
              <w:rPr>
                <w:sz w:val="24"/>
              </w:rPr>
            </w:pPr>
            <w:r>
              <w:rPr>
                <w:sz w:val="24"/>
              </w:rPr>
              <w:t>Статические</w:t>
              <w:tab/>
              <w:t>преобра­ зователи</w:t>
            </w:r>
          </w:p>
        </w:tc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b/>
                <w:sz w:val="17"/>
              </w:rPr>
              <w:t>Mi </w:t>
            </w:r>
            <w:r>
              <w:rPr>
                <w:sz w:val="24"/>
              </w:rPr>
              <w:t>=0,26 </w:t>
            </w:r>
            <w:r>
              <w:rPr>
                <w:i/>
                <w:sz w:val="24"/>
              </w:rPr>
              <w:t>Ij </w:t>
            </w:r>
          </w:p>
        </w:tc>
        <w:tc>
          <w:tcPr>
            <w:tcW w:w="3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453"/>
              <w:rPr>
                <w:sz w:val="16"/>
              </w:rPr>
            </w:pPr>
            <w:r>
              <w:rPr>
                <w:i/>
                <w:sz w:val="24"/>
              </w:rPr>
              <w:t>М </w:t>
            </w:r>
            <w:r>
              <w:rPr>
                <w:i/>
                <w:position w:val="-5"/>
                <w:sz w:val="16"/>
              </w:rPr>
              <w:t>in  </w:t>
            </w:r>
            <w:r>
              <w:rPr>
                <w:b/>
                <w:sz w:val="17"/>
              </w:rPr>
              <w:t>=  </w:t>
            </w:r>
            <w:r>
              <w:rPr>
                <w:i/>
                <w:sz w:val="24"/>
              </w:rPr>
              <w:t>М </w:t>
            </w:r>
            <w:r>
              <w:rPr>
                <w:b/>
                <w:sz w:val="17"/>
              </w:rPr>
              <w:t>j  //г </w:t>
            </w:r>
            <w:r>
              <w:rPr>
                <w:position w:val="6"/>
                <w:sz w:val="16"/>
              </w:rPr>
              <w:t>1 </w:t>
            </w:r>
            <w:r>
              <w:rPr>
                <w:b/>
                <w:sz w:val="17"/>
              </w:rPr>
              <w:t>•</w:t>
            </w:r>
            <w:r>
              <w:rPr>
                <w:position w:val="6"/>
                <w:sz w:val="16"/>
              </w:rPr>
              <w:t>3</w:t>
            </w:r>
          </w:p>
        </w:tc>
      </w:tr>
      <w:tr>
        <w:trPr>
          <w:trHeight w:val="860" w:hRule="atLeast"/>
        </w:trPr>
        <w:tc>
          <w:tcPr>
            <w:tcW w:w="360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760" w:val="left" w:leader="none"/>
              </w:tabs>
              <w:spacing w:line="223" w:lineRule="auto" w:before="106"/>
              <w:ind w:left="33" w:right="489" w:firstLine="262"/>
              <w:rPr>
                <w:sz w:val="24"/>
              </w:rPr>
            </w:pPr>
            <w:r>
              <w:rPr>
                <w:sz w:val="24"/>
              </w:rPr>
              <w:t>Коммутационная</w:t>
              <w:tab/>
              <w:t>ап­ паратура</w:t>
            </w:r>
          </w:p>
        </w:tc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427"/>
              <w:rPr>
                <w:b/>
                <w:sz w:val="17"/>
              </w:rPr>
            </w:pPr>
            <w:r>
              <w:rPr>
                <w:sz w:val="24"/>
              </w:rPr>
              <w:t>Л4,=0,33 </w:t>
            </w:r>
            <w:r>
              <w:rPr>
                <w:b/>
                <w:sz w:val="17"/>
              </w:rPr>
              <w:t>/</w:t>
            </w:r>
          </w:p>
        </w:tc>
        <w:tc>
          <w:tcPr>
            <w:tcW w:w="3368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right="25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  <w:p>
            <w:pPr>
              <w:pStyle w:val="TableParagraph"/>
              <w:spacing w:before="66"/>
              <w:ind w:left="275" w:right="343"/>
              <w:jc w:val="center"/>
              <w:rPr>
                <w:b/>
                <w:sz w:val="17"/>
              </w:rPr>
            </w:pPr>
            <w:r>
              <w:rPr>
                <w:b/>
                <w:spacing w:val="10"/>
                <w:w w:val="100"/>
                <w:sz w:val="17"/>
              </w:rPr>
              <w:t>II</w:t>
            </w:r>
          </w:p>
          <w:p>
            <w:pPr>
              <w:pStyle w:val="TableParagraph"/>
              <w:spacing w:before="88"/>
              <w:ind w:left="275" w:right="343"/>
              <w:jc w:val="center"/>
              <w:rPr>
                <w:b/>
                <w:sz w:val="17"/>
              </w:rPr>
            </w:pPr>
            <w:r>
              <w:rPr>
                <w:b/>
                <w:spacing w:val="8"/>
                <w:sz w:val="17"/>
              </w:rPr>
              <w:t>Зг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62" w:right="343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pacing w:val="-11"/>
                <w:sz w:val="8"/>
              </w:rPr>
              <w:t>C'-J</w:t>
            </w:r>
          </w:p>
          <w:p>
            <w:pPr>
              <w:pStyle w:val="TableParagraph"/>
              <w:spacing w:before="13"/>
              <w:ind w:left="3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</w:tr>
    </w:tbl>
    <w:p>
      <w:pPr>
        <w:spacing w:line="218" w:lineRule="auto" w:before="130"/>
        <w:ind w:left="133" w:right="194" w:firstLine="538"/>
        <w:jc w:val="both"/>
        <w:rPr>
          <w:sz w:val="24"/>
        </w:rPr>
      </w:pPr>
      <w:r>
        <w:rPr>
          <w:spacing w:val="53"/>
          <w:sz w:val="24"/>
        </w:rPr>
        <w:t>Примечание </w:t>
      </w:r>
      <w:r>
        <w:rPr>
          <w:spacing w:val="50"/>
          <w:sz w:val="24"/>
        </w:rPr>
        <w:t>Условные  </w:t>
      </w:r>
      <w:r>
        <w:rPr>
          <w:spacing w:val="52"/>
          <w:sz w:val="24"/>
        </w:rPr>
        <w:t>обозначения:  </w:t>
      </w:r>
      <w:r>
        <w:rPr>
          <w:i/>
          <w:sz w:val="24"/>
        </w:rPr>
        <w:t>Р  </w:t>
      </w:r>
      <w:r>
        <w:rPr>
          <w:sz w:val="24"/>
        </w:rPr>
        <w:t>—  номинальная  мощ­ ность,  кВт;  </w:t>
      </w:r>
      <w:r>
        <w:rPr>
          <w:i/>
          <w:sz w:val="24"/>
        </w:rPr>
        <w:t>Q   </w:t>
      </w:r>
      <w:r>
        <w:rPr>
          <w:sz w:val="24"/>
        </w:rPr>
        <w:t>—  полная  мощность,  кВ-A;  </w:t>
      </w:r>
      <w:r>
        <w:rPr>
          <w:i/>
          <w:spacing w:val="5"/>
          <w:sz w:val="24"/>
        </w:rPr>
        <w:t>Iа  </w:t>
      </w:r>
      <w:r>
        <w:rPr>
          <w:sz w:val="24"/>
        </w:rPr>
        <w:t>—  номинальный  выпрямленный  ток,    А;  /  —   номинальный   ток,   А;   </w:t>
      </w:r>
      <w:r>
        <w:rPr>
          <w:i/>
          <w:sz w:val="24"/>
        </w:rPr>
        <w:t>р   </w:t>
      </w:r>
      <w:r>
        <w:rPr>
          <w:sz w:val="24"/>
        </w:rPr>
        <w:t>—   число   пар   полюсов   электрической   машины; </w:t>
      </w:r>
      <w:r>
        <w:rPr>
          <w:i/>
          <w:sz w:val="24"/>
        </w:rPr>
        <w:t>т </w:t>
      </w:r>
      <w:r>
        <w:rPr>
          <w:sz w:val="24"/>
        </w:rPr>
        <w:t>— номер</w:t>
      </w:r>
      <w:r>
        <w:rPr>
          <w:spacing w:val="5"/>
          <w:sz w:val="24"/>
        </w:rPr>
        <w:t> </w:t>
      </w:r>
      <w:r>
        <w:rPr>
          <w:sz w:val="24"/>
        </w:rPr>
        <w:t>гармоники.</w:t>
      </w:r>
    </w:p>
    <w:p>
      <w:pPr>
        <w:pStyle w:val="ListParagraph"/>
        <w:numPr>
          <w:ilvl w:val="1"/>
          <w:numId w:val="2"/>
        </w:numPr>
        <w:tabs>
          <w:tab w:pos="1731" w:val="left" w:leader="none"/>
        </w:tabs>
        <w:spacing w:line="204" w:lineRule="auto" w:before="204" w:after="0"/>
        <w:ind w:left="125" w:right="197" w:firstLine="498"/>
        <w:jc w:val="both"/>
        <w:rPr>
          <w:sz w:val="30"/>
        </w:rPr>
      </w:pPr>
      <w:r>
        <w:rPr>
          <w:sz w:val="30"/>
        </w:rPr>
        <w:t>Значения компонент дипольных магнитных моментов техни­ ческих средств </w:t>
      </w:r>
      <w:r>
        <w:rPr>
          <w:i/>
          <w:sz w:val="30"/>
        </w:rPr>
        <w:t>М  </w:t>
      </w:r>
      <w:r>
        <w:rPr>
          <w:i/>
          <w:spacing w:val="36"/>
          <w:position w:val="-7"/>
          <w:sz w:val="20"/>
        </w:rPr>
        <w:t>тс}м  </w:t>
      </w:r>
      <w:r>
        <w:rPr>
          <w:sz w:val="30"/>
        </w:rPr>
        <w:t>в А*м</w:t>
      </w:r>
      <w:r>
        <w:rPr>
          <w:position w:val="8"/>
          <w:sz w:val="20"/>
        </w:rPr>
        <w:t>2</w:t>
      </w:r>
      <w:r>
        <w:rPr>
          <w:sz w:val="30"/>
        </w:rPr>
        <w:t>, содержащих в качестве комплектую­  щих</w:t>
      </w:r>
      <w:r>
        <w:rPr>
          <w:spacing w:val="55"/>
          <w:sz w:val="30"/>
        </w:rPr>
        <w:t> </w:t>
      </w:r>
      <w:r>
        <w:rPr>
          <w:sz w:val="30"/>
        </w:rPr>
        <w:t>ТС,</w:t>
      </w:r>
      <w:r>
        <w:rPr>
          <w:spacing w:val="55"/>
          <w:sz w:val="30"/>
        </w:rPr>
        <w:t> </w:t>
      </w:r>
      <w:r>
        <w:rPr>
          <w:sz w:val="30"/>
        </w:rPr>
        <w:t>приведенные</w:t>
      </w:r>
      <w:r>
        <w:rPr>
          <w:spacing w:val="56"/>
          <w:sz w:val="30"/>
        </w:rPr>
        <w:t> </w:t>
      </w:r>
      <w:r>
        <w:rPr>
          <w:sz w:val="30"/>
        </w:rPr>
        <w:t>в</w:t>
      </w:r>
      <w:r>
        <w:rPr>
          <w:spacing w:val="53"/>
          <w:sz w:val="30"/>
        </w:rPr>
        <w:t> </w:t>
      </w:r>
      <w:r>
        <w:rPr>
          <w:sz w:val="30"/>
        </w:rPr>
        <w:t>таблице,</w:t>
      </w:r>
      <w:r>
        <w:rPr>
          <w:spacing w:val="53"/>
          <w:sz w:val="30"/>
        </w:rPr>
        <w:t> </w:t>
      </w:r>
      <w:r>
        <w:rPr>
          <w:sz w:val="30"/>
        </w:rPr>
        <w:t>на</w:t>
      </w:r>
      <w:r>
        <w:rPr>
          <w:spacing w:val="53"/>
          <w:sz w:val="30"/>
        </w:rPr>
        <w:t> </w:t>
      </w:r>
      <w:r>
        <w:rPr>
          <w:sz w:val="30"/>
        </w:rPr>
        <w:t>основной</w:t>
      </w:r>
      <w:r>
        <w:rPr>
          <w:spacing w:val="53"/>
          <w:sz w:val="30"/>
        </w:rPr>
        <w:t> </w:t>
      </w:r>
      <w:r>
        <w:rPr>
          <w:sz w:val="30"/>
        </w:rPr>
        <w:t>частоте</w:t>
      </w:r>
      <w:r>
        <w:rPr>
          <w:spacing w:val="53"/>
          <w:sz w:val="30"/>
        </w:rPr>
        <w:t> </w:t>
      </w:r>
      <w:r>
        <w:rPr>
          <w:sz w:val="30"/>
        </w:rPr>
        <w:t>и</w:t>
      </w:r>
      <w:r>
        <w:rPr>
          <w:spacing w:val="53"/>
          <w:sz w:val="30"/>
        </w:rPr>
        <w:t> </w:t>
      </w:r>
      <w:r>
        <w:rPr>
          <w:sz w:val="30"/>
        </w:rPr>
        <w:t>гармониках,</w:t>
      </w:r>
    </w:p>
    <w:p>
      <w:pPr>
        <w:pStyle w:val="BodyText"/>
        <w:spacing w:line="220" w:lineRule="auto"/>
        <w:ind w:left="125" w:right="145"/>
      </w:pPr>
      <w:r>
        <w:rPr/>
        <w:t>кратных ей, в диапазоне частот 5—10 000 Гц в установившихся ра­ бочих режимах ТС, измеренные методами, установленными в</w:t>
      </w:r>
      <w:r>
        <w:rPr>
          <w:spacing w:val="58"/>
        </w:rPr>
        <w:t> </w:t>
      </w:r>
      <w:r>
        <w:rPr/>
        <w:t>ГОСТ 50012, не должны превышать величин, рассчитанных по формуле</w:t>
      </w:r>
    </w:p>
    <w:p>
      <w:pPr>
        <w:spacing w:after="0" w:line="220" w:lineRule="auto"/>
        <w:sectPr>
          <w:pgSz w:w="11900" w:h="16840"/>
          <w:pgMar w:header="520" w:footer="523" w:top="640" w:bottom="720" w:left="640" w:right="740"/>
        </w:sectPr>
      </w:pPr>
    </w:p>
    <w:p>
      <w:pPr>
        <w:pStyle w:val="BodyText"/>
        <w:spacing w:before="4"/>
        <w:rPr>
          <w:sz w:val="31"/>
        </w:rPr>
      </w:pPr>
    </w:p>
    <w:p>
      <w:pPr>
        <w:spacing w:before="0"/>
        <w:ind w:left="0" w:right="0" w:firstLine="0"/>
        <w:jc w:val="right"/>
        <w:rPr>
          <w:b/>
          <w:sz w:val="20"/>
        </w:rPr>
      </w:pPr>
      <w:r>
        <w:rPr>
          <w:i/>
          <w:sz w:val="21"/>
        </w:rPr>
        <w:t>^т </w:t>
      </w:r>
      <w:r>
        <w:rPr>
          <w:b/>
          <w:sz w:val="20"/>
        </w:rPr>
        <w:t>суч </w:t>
      </w:r>
    </w:p>
    <w:p>
      <w:pPr>
        <w:spacing w:line="194" w:lineRule="exact" w:before="43"/>
        <w:ind w:left="844" w:right="326" w:firstLine="0"/>
        <w:jc w:val="center"/>
        <w:rPr>
          <w:i/>
          <w:sz w:val="20"/>
        </w:rPr>
      </w:pPr>
      <w:r>
        <w:rPr/>
        <w:br w:type="column"/>
      </w:r>
      <w:r>
        <w:rPr>
          <w:i/>
          <w:sz w:val="20"/>
        </w:rPr>
        <w:t>N</w:t>
      </w:r>
    </w:p>
    <w:p>
      <w:pPr>
        <w:spacing w:line="309" w:lineRule="exact" w:before="0"/>
        <w:ind w:left="751" w:right="0" w:firstLine="0"/>
        <w:jc w:val="left"/>
        <w:rPr>
          <w:rFonts w:ascii="Courier New" w:hAnsi="Courier New"/>
          <w:sz w:val="13"/>
        </w:rPr>
      </w:pPr>
      <w:r>
        <w:rPr>
          <w:sz w:val="30"/>
        </w:rPr>
        <w:t>У</w:t>
      </w:r>
      <w:r>
        <w:rPr>
          <w:spacing w:val="-1"/>
          <w:sz w:val="30"/>
        </w:rPr>
        <w:t> </w:t>
      </w:r>
      <w:r>
        <w:rPr>
          <w:i/>
          <w:sz w:val="30"/>
        </w:rPr>
        <w:t>М</w:t>
      </w:r>
      <w:r>
        <w:rPr>
          <w:rFonts w:ascii="Courier New" w:hAnsi="Courier New"/>
          <w:w w:val="102"/>
          <w:position w:val="5"/>
          <w:sz w:val="13"/>
        </w:rPr>
        <w:t>2</w:t>
      </w:r>
    </w:p>
    <w:p>
      <w:pPr>
        <w:spacing w:before="26"/>
        <w:ind w:left="729" w:right="0" w:firstLine="0"/>
        <w:jc w:val="left"/>
        <w:rPr>
          <w:sz w:val="18"/>
        </w:rPr>
      </w:pPr>
      <w:r>
        <w:rPr>
          <w:sz w:val="18"/>
        </w:rPr>
        <w:t>Л-1</w:t>
      </w:r>
    </w:p>
    <w:p>
      <w:pPr>
        <w:spacing w:before="55"/>
        <w:ind w:left="56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0,5</w:t>
      </w:r>
    </w:p>
    <w:p>
      <w:pPr>
        <w:spacing w:before="126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тк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720" w:left="640" w:right="740"/>
          <w:cols w:num="3" w:equalWidth="0">
            <w:col w:w="3996" w:space="40"/>
            <w:col w:w="1356" w:space="40"/>
            <w:col w:w="5088"/>
          </w:cols>
        </w:sectPr>
      </w:pPr>
    </w:p>
    <w:p>
      <w:pPr>
        <w:pStyle w:val="BodyText"/>
        <w:spacing w:line="326" w:lineRule="exact" w:before="151"/>
        <w:ind w:left="119"/>
      </w:pPr>
      <w:r>
        <w:rPr/>
        <w:t>где </w:t>
      </w:r>
      <w:r>
        <w:rPr>
          <w:i/>
        </w:rPr>
        <w:t>N  </w:t>
      </w:r>
      <w:r>
        <w:rPr/>
        <w:t>— количество средств, входящих в ТС;</w:t>
      </w:r>
    </w:p>
    <w:p>
      <w:pPr>
        <w:pStyle w:val="BodyText"/>
        <w:tabs>
          <w:tab w:pos="7187" w:val="left" w:leader="none"/>
        </w:tabs>
        <w:spacing w:line="418" w:lineRule="exact"/>
        <w:ind w:left="694"/>
        <w:rPr>
          <w:b/>
          <w:sz w:val="38"/>
        </w:rPr>
      </w:pPr>
      <w:r>
        <w:rPr>
          <w:i/>
        </w:rPr>
        <w:t>т  </w:t>
      </w:r>
      <w:r>
        <w:rPr/>
        <w:t>— номер гармоники </w:t>
      </w:r>
      <w:r>
        <w:rPr>
          <w:i/>
          <w:spacing w:val="25"/>
        </w:rPr>
        <w:t>(т  </w:t>
      </w:r>
      <w:r>
        <w:rPr>
          <w:i/>
        </w:rPr>
        <w:t>=</w:t>
      </w:r>
      <w:r>
        <w:rPr>
          <w:i/>
          <w:spacing w:val="28"/>
        </w:rPr>
        <w:t> </w:t>
      </w:r>
      <w:r>
        <w:rPr/>
        <w:t>1,</w:t>
      </w:r>
      <w:r>
        <w:rPr>
          <w:spacing w:val="5"/>
        </w:rPr>
        <w:t> </w:t>
      </w:r>
      <w:r>
        <w:rPr>
          <w:spacing w:val="-5"/>
        </w:rPr>
        <w:t>2,.................</w:t>
        <w:tab/>
      </w:r>
      <w:r>
        <w:rPr>
          <w:b/>
          <w:position w:val="-5"/>
          <w:sz w:val="38"/>
        </w:rPr>
        <w:t>)</w:t>
      </w:r>
    </w:p>
    <w:p>
      <w:pPr>
        <w:spacing w:after="0" w:line="418" w:lineRule="exact"/>
        <w:rPr>
          <w:sz w:val="38"/>
        </w:rPr>
        <w:sectPr>
          <w:type w:val="continuous"/>
          <w:pgSz w:w="11900" w:h="16840"/>
          <w:pgMar w:top="400" w:bottom="720" w:left="640" w:right="740"/>
        </w:sectPr>
      </w:pPr>
    </w:p>
    <w:p>
      <w:pPr>
        <w:spacing w:before="12"/>
        <w:ind w:left="135" w:right="0" w:firstLine="0"/>
        <w:jc w:val="left"/>
        <w:rPr>
          <w:b/>
          <w:sz w:val="24"/>
        </w:rPr>
      </w:pPr>
      <w:r>
        <w:rPr>
          <w:b/>
          <w:sz w:val="24"/>
        </w:rPr>
        <w:t>С. 4 ГОСТ Р 50010—92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ind w:left="2874"/>
      </w:pPr>
      <w:r>
        <w:rPr/>
        <w:t>ИНФОРМАЦИОННЫЕ ДАННЫЕ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25" w:lineRule="auto" w:before="242" w:after="0"/>
        <w:ind w:left="534" w:right="116" w:hanging="362"/>
        <w:jc w:val="left"/>
        <w:rPr>
          <w:b/>
          <w:sz w:val="30"/>
        </w:rPr>
      </w:pPr>
      <w:r>
        <w:rPr>
          <w:b/>
          <w:sz w:val="30"/>
        </w:rPr>
        <w:t>РАЗРАБОТАН И ВНЕСЕН Техническим комитетом по стандар­ тизации в области электромагнитной совместимости</w:t>
      </w:r>
      <w:r>
        <w:rPr>
          <w:b/>
          <w:spacing w:val="-27"/>
          <w:sz w:val="30"/>
        </w:rPr>
        <w:t> </w:t>
      </w:r>
      <w:r>
        <w:rPr>
          <w:b/>
          <w:sz w:val="30"/>
        </w:rPr>
        <w:t>технических средств (ТК 30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ЭМС)</w:t>
      </w:r>
    </w:p>
    <w:p>
      <w:pPr>
        <w:spacing w:before="215"/>
        <w:ind w:left="178" w:right="0" w:firstLine="0"/>
        <w:jc w:val="left"/>
        <w:rPr>
          <w:b/>
          <w:sz w:val="30"/>
        </w:rPr>
      </w:pPr>
      <w:r>
        <w:rPr>
          <w:b/>
          <w:sz w:val="30"/>
        </w:rPr>
        <w:t>РАЗРАБОТЧИКИ</w:t>
      </w:r>
    </w:p>
    <w:p>
      <w:pPr>
        <w:spacing w:line="225" w:lineRule="auto" w:before="239"/>
        <w:ind w:left="816" w:right="0" w:firstLine="22"/>
        <w:jc w:val="left"/>
        <w:rPr>
          <w:b/>
          <w:sz w:val="30"/>
        </w:rPr>
      </w:pPr>
      <w:r>
        <w:rPr>
          <w:b/>
          <w:sz w:val="30"/>
        </w:rPr>
        <w:t>С. А. Чечельницкий </w:t>
      </w:r>
      <w:r>
        <w:rPr>
          <w:sz w:val="30"/>
        </w:rPr>
        <w:t>(руководитель), </w:t>
      </w:r>
      <w:r>
        <w:rPr>
          <w:b/>
          <w:sz w:val="30"/>
        </w:rPr>
        <w:t>В. С. Лупиков, А. И. Сит­ ников, Ф. Л. Заутнер, А. В. Ерисов, Ф. Р. Волчек</w:t>
      </w:r>
    </w:p>
    <w:p>
      <w:pPr>
        <w:pStyle w:val="ListParagraph"/>
        <w:numPr>
          <w:ilvl w:val="0"/>
          <w:numId w:val="3"/>
        </w:numPr>
        <w:tabs>
          <w:tab w:pos="654" w:val="left" w:leader="none"/>
          <w:tab w:pos="656" w:val="left" w:leader="none"/>
          <w:tab w:pos="2754" w:val="left" w:leader="none"/>
          <w:tab w:pos="3181" w:val="left" w:leader="none"/>
          <w:tab w:pos="4655" w:val="left" w:leader="none"/>
          <w:tab w:pos="5082" w:val="left" w:leader="none"/>
          <w:tab w:pos="6952" w:val="left" w:leader="none"/>
          <w:tab w:pos="9704" w:val="left" w:leader="none"/>
        </w:tabs>
        <w:spacing w:line="223" w:lineRule="auto" w:before="250" w:after="0"/>
        <w:ind w:left="554" w:right="293" w:hanging="397"/>
        <w:jc w:val="left"/>
        <w:rPr>
          <w:b/>
          <w:sz w:val="30"/>
        </w:rPr>
      </w:pPr>
      <w:r>
        <w:rPr>
          <w:b/>
          <w:sz w:val="30"/>
        </w:rPr>
        <w:t>УТВЕРЖДЕН</w:t>
        <w:tab/>
        <w:t>И</w:t>
        <w:tab/>
        <w:t>ВВЕДЕН</w:t>
        <w:tab/>
        <w:t>В</w:t>
        <w:tab/>
        <w:t>ДЕЙСТВИЕ</w:t>
        <w:tab/>
        <w:t>Постановлением</w:t>
        <w:tab/>
        <w:t>Гос­ стандарта России от 15.07.92 №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700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40" w:lineRule="auto" w:before="219" w:after="0"/>
        <w:ind w:left="534" w:right="0" w:hanging="362"/>
        <w:jc w:val="left"/>
        <w:rPr>
          <w:b/>
          <w:sz w:val="30"/>
        </w:rPr>
      </w:pPr>
      <w:r>
        <w:rPr>
          <w:b/>
          <w:sz w:val="30"/>
        </w:rPr>
        <w:t>Срок проверки — 1997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г.</w:t>
      </w:r>
    </w:p>
    <w:p>
      <w:pPr>
        <w:pStyle w:val="ListParagraph"/>
        <w:numPr>
          <w:ilvl w:val="0"/>
          <w:numId w:val="3"/>
        </w:numPr>
        <w:tabs>
          <w:tab w:pos="555" w:val="left" w:leader="none"/>
        </w:tabs>
        <w:spacing w:line="240" w:lineRule="auto" w:before="226" w:after="0"/>
        <w:ind w:left="554" w:right="0" w:hanging="375"/>
        <w:jc w:val="left"/>
        <w:rPr>
          <w:b/>
          <w:sz w:val="30"/>
        </w:rPr>
      </w:pPr>
      <w:r>
        <w:rPr>
          <w:b/>
          <w:sz w:val="30"/>
        </w:rPr>
        <w:t>ВВЕДЕН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ВПЕРВЫЕ</w:t>
      </w:r>
    </w:p>
    <w:p>
      <w:pPr>
        <w:pStyle w:val="ListParagraph"/>
        <w:numPr>
          <w:ilvl w:val="0"/>
          <w:numId w:val="3"/>
        </w:numPr>
        <w:tabs>
          <w:tab w:pos="1053" w:val="left" w:leader="none"/>
          <w:tab w:pos="1054" w:val="left" w:leader="none"/>
          <w:tab w:pos="3690" w:val="left" w:leader="none"/>
          <w:tab w:pos="8759" w:val="left" w:leader="none"/>
        </w:tabs>
        <w:spacing w:line="225" w:lineRule="auto" w:before="244" w:after="0"/>
        <w:ind w:left="576" w:right="276" w:hanging="404"/>
        <w:jc w:val="left"/>
        <w:rPr>
          <w:b/>
          <w:sz w:val="30"/>
        </w:rPr>
      </w:pPr>
      <w:r>
        <w:rPr>
          <w:b/>
          <w:sz w:val="30"/>
        </w:rPr>
        <w:t>ССЫЛОЧНЫЕ</w:t>
        <w:tab/>
        <w:t>НОРМАТИВНО-ТЕХНИЧЕСКИЕ</w:t>
        <w:tab/>
      </w:r>
      <w:r>
        <w:rPr>
          <w:b/>
          <w:spacing w:val="-1"/>
          <w:sz w:val="30"/>
        </w:rPr>
        <w:t>ДОКУМЕН­ </w:t>
      </w:r>
      <w:r>
        <w:rPr>
          <w:b/>
          <w:sz w:val="30"/>
        </w:rPr>
        <w:t>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4"/>
        <w:gridCol w:w="5148"/>
      </w:tblGrid>
      <w:tr>
        <w:trPr>
          <w:trHeight w:val="640" w:hRule="atLeast"/>
        </w:trPr>
        <w:tc>
          <w:tcPr>
            <w:tcW w:w="52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67"/>
              <w:ind w:left="2101" w:right="1271" w:hanging="1220"/>
              <w:rPr>
                <w:sz w:val="18"/>
              </w:rPr>
            </w:pPr>
            <w:r>
              <w:rPr>
                <w:sz w:val="18"/>
              </w:rPr>
              <w:t>Обозначение НТД, на который дана ссылка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8"/>
              <w:ind w:left="1962" w:right="1988"/>
              <w:jc w:val="center"/>
              <w:rPr>
                <w:sz w:val="18"/>
              </w:rPr>
            </w:pPr>
            <w:r>
              <w:rPr>
                <w:sz w:val="18"/>
              </w:rPr>
              <w:t>Номер пункта</w:t>
            </w:r>
          </w:p>
        </w:tc>
      </w:tr>
      <w:tr>
        <w:trPr>
          <w:trHeight w:val="520" w:hRule="atLeast"/>
        </w:trPr>
        <w:tc>
          <w:tcPr>
            <w:tcW w:w="52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 w:before="1"/>
              <w:ind w:left="856"/>
              <w:rPr>
                <w:sz w:val="24"/>
              </w:rPr>
            </w:pPr>
            <w:r>
              <w:rPr>
                <w:sz w:val="24"/>
              </w:rPr>
              <w:t>ГОСТ 16504—81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46" w:lineRule="exact"/>
              <w:ind w:left="946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</w:tr>
      <w:tr>
        <w:trPr>
          <w:trHeight w:val="240" w:hRule="atLeast"/>
        </w:trPr>
        <w:tc>
          <w:tcPr>
            <w:tcW w:w="5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56"/>
              <w:rPr>
                <w:sz w:val="24"/>
              </w:rPr>
            </w:pPr>
            <w:r>
              <w:rPr>
                <w:sz w:val="24"/>
              </w:rPr>
              <w:t>ГОСТ 29037—91</w:t>
            </w:r>
          </w:p>
        </w:tc>
        <w:tc>
          <w:tcPr>
            <w:tcW w:w="51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94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360" w:hRule="atLeast"/>
        </w:trPr>
        <w:tc>
          <w:tcPr>
            <w:tcW w:w="52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849"/>
              <w:rPr>
                <w:sz w:val="24"/>
              </w:rPr>
            </w:pPr>
            <w:r>
              <w:rPr>
                <w:sz w:val="24"/>
              </w:rPr>
              <w:t>ГОСТ Р 50012—92</w:t>
            </w:r>
          </w:p>
        </w:tc>
        <w:tc>
          <w:tcPr>
            <w:tcW w:w="51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2.1, 2.2, 2.3, 2.4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92"/>
        <w:ind w:left="1613" w:right="1439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И И Зайончковская</w:t>
      </w:r>
    </w:p>
    <w:p>
      <w:pPr>
        <w:spacing w:before="36"/>
        <w:ind w:left="2778" w:right="0" w:firstLine="0"/>
        <w:jc w:val="left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О. Н Никитина</w:t>
      </w:r>
    </w:p>
    <w:p>
      <w:pPr>
        <w:spacing w:before="40"/>
        <w:ind w:left="1613" w:right="1848" w:firstLine="0"/>
        <w:jc w:val="center"/>
        <w:rPr>
          <w:i/>
          <w:sz w:val="24"/>
        </w:rPr>
      </w:pPr>
      <w:r>
        <w:rPr>
          <w:sz w:val="24"/>
        </w:rPr>
        <w:t>Корректор 7\ </w:t>
      </w:r>
      <w:r>
        <w:rPr>
          <w:i/>
          <w:sz w:val="24"/>
        </w:rPr>
        <w:t>Л. Васильева</w:t>
      </w:r>
    </w:p>
    <w:p>
      <w:pPr>
        <w:pStyle w:val="BodyText"/>
        <w:spacing w:before="8"/>
        <w:rPr>
          <w:i/>
          <w:sz w:val="34"/>
        </w:rPr>
      </w:pPr>
    </w:p>
    <w:p>
      <w:pPr>
        <w:spacing w:before="1"/>
        <w:ind w:left="1613" w:right="1973" w:firstLine="0"/>
        <w:jc w:val="center"/>
        <w:rPr>
          <w:sz w:val="18"/>
        </w:rPr>
      </w:pPr>
      <w:r>
        <w:rPr>
          <w:sz w:val="18"/>
        </w:rPr>
        <w:t>Сдано в наб 1G П 92 Поди в печ От 0] 93 Уел л л 0 35 Уел кр отт 0,35 Уч изд л 0 30</w:t>
      </w:r>
    </w:p>
    <w:p>
      <w:pPr>
        <w:spacing w:before="8"/>
        <w:ind w:left="857" w:right="1973" w:firstLine="0"/>
        <w:jc w:val="center"/>
        <w:rPr>
          <w:sz w:val="19"/>
        </w:rPr>
      </w:pPr>
      <w:r>
        <w:rPr>
          <w:sz w:val="19"/>
        </w:rPr>
        <w:t>Тир 314 зкз</w:t>
      </w:r>
    </w:p>
    <w:p>
      <w:pPr>
        <w:spacing w:line="230" w:lineRule="auto" w:before="179"/>
        <w:ind w:left="1613" w:right="1629" w:firstLine="0"/>
        <w:jc w:val="center"/>
        <w:rPr>
          <w:sz w:val="18"/>
        </w:rPr>
      </w:pPr>
      <w:r>
        <w:rPr>
          <w:sz w:val="18"/>
        </w:rPr>
        <w:t>Ордена «Знак Почета» Издательство стандартов 123840, Москва, ГСП, Новопресненский пер , 3</w:t>
      </w:r>
    </w:p>
    <w:p>
      <w:pPr>
        <w:spacing w:line="195" w:lineRule="exact" w:before="0"/>
        <w:ind w:left="1613" w:right="1826" w:firstLine="0"/>
        <w:jc w:val="center"/>
        <w:rPr>
          <w:sz w:val="18"/>
        </w:rPr>
      </w:pPr>
      <w:r>
        <w:rPr>
          <w:sz w:val="18"/>
        </w:rPr>
        <w:t>Калужская типография стандартов, уд Московская, 236 Зак 2691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2"/>
          <w:footerReference w:type="default" r:id="rId13"/>
          <w:pgSz w:w="11900" w:h="16840"/>
          <w:pgMar w:header="520" w:footer="0" w:top="720" w:bottom="280" w:left="680" w:right="600"/>
        </w:sectPr>
      </w:pPr>
    </w:p>
    <w:p>
      <w:pPr>
        <w:spacing w:before="94"/>
        <w:ind w:left="615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00"/>
        <w:ind w:left="6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00" w:bottom="720" w:left="680" w:right="600"/>
      <w:cols w:num="2" w:equalWidth="0">
        <w:col w:w="1138" w:space="5037"/>
        <w:col w:w="44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9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4746pt;width:151.5pt;height:10.95pt;mso-position-horizontal-relative:page;mso-position-vertical-relative:page;z-index:-9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9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9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372.597748pt;margin-top:26.013937pt;width:151.5pt;height:10.95pt;mso-position-horizontal-relative:page;mso-position-vertical-relative:page;z-index:-9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9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34" w:hanging="424"/>
        <w:jc w:val="left"/>
      </w:pPr>
      <w:rPr>
        <w:rFonts w:hint="default" w:ascii="Arial" w:hAnsi="Arial" w:eastAsia="Arial" w:cs="Arial"/>
        <w:b/>
        <w:bCs/>
        <w:spacing w:val="-17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548" w:hanging="4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6" w:hanging="4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4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2" w:hanging="4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4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4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4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42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2" w:hanging="7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" w:hanging="771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28" w:hanging="7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2" w:hanging="7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7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7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7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8" w:hanging="7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77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3" w:hanging="251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3"/>
      <w:numFmt w:val="decimal"/>
      <w:lvlText w:val="%1.%2."/>
      <w:lvlJc w:val="left"/>
      <w:pPr>
        <w:ind w:left="159" w:hanging="688"/>
        <w:jc w:val="left"/>
      </w:pPr>
      <w:rPr>
        <w:rFonts w:hint="default" w:ascii="Arial" w:hAnsi="Arial" w:eastAsia="Arial" w:cs="Arial"/>
        <w:spacing w:val="-15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1988" w:hanging="6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7" w:hanging="6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5" w:hanging="6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4" w:hanging="6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2" w:hanging="6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1" w:hanging="6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9" w:hanging="68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534"/>
      <w:outlineLvl w:val="1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81" w:hanging="362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2019-03-11T17:11:07Z</dcterms:created>
  <dcterms:modified xsi:type="dcterms:W3CDTF">2019-03-11T17:11:07Z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2019-03-11T00:00:00Z</vt:filetime>
  </property>
</Properties>
</file>