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3"/>
        <w:ind w:left="104"/>
      </w:pPr>
      <w:r>
        <w:rPr/>
        <w:pict>
          <v:shapetype id="_x0000_t202" o:spt="202" coordsize="21600,21600" path="m,l,21600r21600,l21600,xe">
            <v:stroke joinstyle="miter"/>
            <v:path gradientshapeok="t" o:connecttype="rect"/>
          </v:shapetype>
          <v:shape style="position:absolute;margin-left:51.299pt;margin-top:96.699928pt;width:479.9pt;height:671.95pt;mso-position-horizontal-relative:page;mso-position-vertical-relative:page;z-index:-47344" type="#_x0000_t202" filled="false" stroked="false">
            <v:textbox inset="0,0,0,0">
              <w:txbxContent>
                <w:p>
                  <w:pPr>
                    <w:pStyle w:val="BodyText"/>
                    <w:spacing w:line="212" w:lineRule="exact"/>
                    <w:ind w:left="64" w:right="50"/>
                    <w:jc w:val="center"/>
                  </w:pPr>
                  <w:r>
                    <w:rPr/>
                    <w:t>ФЕДЕРАЛЬНОЕ  АГЕНТСТВО</w:t>
                  </w:r>
                </w:p>
                <w:p>
                  <w:pPr>
                    <w:pStyle w:val="BodyText"/>
                    <w:spacing w:before="3"/>
                    <w:rPr>
                      <w:sz w:val="23"/>
                    </w:rPr>
                  </w:pPr>
                </w:p>
                <w:p>
                  <w:pPr>
                    <w:pStyle w:val="BodyText"/>
                    <w:ind w:left="64" w:right="38"/>
                    <w:jc w:val="center"/>
                  </w:pPr>
                  <w:r>
                    <w:rPr/>
                    <w:t>ПО  ТЕХНИЧЕСКОМУ  РЕГУЛИРОВАНИЮ  И  МЕТРОЛОГИИ</w:t>
                  </w:r>
                </w:p>
                <w:p>
                  <w:pPr>
                    <w:pStyle w:val="BodyText"/>
                    <w:rPr>
                      <w:sz w:val="20"/>
                    </w:rPr>
                  </w:pPr>
                </w:p>
                <w:p>
                  <w:pPr>
                    <w:pStyle w:val="BodyText"/>
                    <w:rPr>
                      <w:sz w:val="20"/>
                    </w:rPr>
                  </w:pPr>
                </w:p>
                <w:p>
                  <w:pPr>
                    <w:pStyle w:val="BodyText"/>
                    <w:spacing w:before="2"/>
                    <w:rPr>
                      <w:sz w:val="27"/>
                    </w:rPr>
                  </w:pPr>
                </w:p>
                <w:p>
                  <w:pPr>
                    <w:tabs>
                      <w:tab w:pos="6785" w:val="left" w:leader="none"/>
                    </w:tabs>
                    <w:spacing w:line="450" w:lineRule="exact" w:before="0"/>
                    <w:ind w:left="2997" w:right="0" w:firstLine="0"/>
                    <w:jc w:val="left"/>
                    <w:rPr>
                      <w:b/>
                      <w:sz w:val="40"/>
                    </w:rPr>
                  </w:pPr>
                  <w:r>
                    <w:rPr>
                      <w:b/>
                      <w:sz w:val="24"/>
                    </w:rPr>
                    <w:t>Н А Ц И О Н А Л Ь Н</w:t>
                  </w:r>
                  <w:r>
                    <w:rPr>
                      <w:b/>
                      <w:spacing w:val="-38"/>
                      <w:sz w:val="24"/>
                    </w:rPr>
                    <w:t> </w:t>
                  </w:r>
                  <w:r>
                    <w:rPr>
                      <w:b/>
                      <w:sz w:val="24"/>
                    </w:rPr>
                    <w:t>Ы</w:t>
                  </w:r>
                  <w:r>
                    <w:rPr>
                      <w:b/>
                      <w:spacing w:val="-5"/>
                      <w:sz w:val="24"/>
                    </w:rPr>
                    <w:t> </w:t>
                  </w:r>
                  <w:r>
                    <w:rPr>
                      <w:b/>
                      <w:sz w:val="24"/>
                    </w:rPr>
                    <w:t>Й</w:t>
                    <w:tab/>
                  </w:r>
                  <w:r>
                    <w:rPr>
                      <w:b/>
                      <w:spacing w:val="6"/>
                      <w:position w:val="9"/>
                      <w:sz w:val="40"/>
                    </w:rPr>
                    <w:t>ГОСТР</w:t>
                  </w:r>
                </w:p>
                <w:p>
                  <w:pPr>
                    <w:tabs>
                      <w:tab w:pos="8524" w:val="right" w:leader="none"/>
                    </w:tabs>
                    <w:spacing w:line="434" w:lineRule="exact" w:before="0"/>
                    <w:ind w:left="3555" w:right="0" w:firstLine="0"/>
                    <w:jc w:val="left"/>
                    <w:rPr>
                      <w:sz w:val="36"/>
                    </w:rPr>
                  </w:pPr>
                  <w:r>
                    <w:rPr>
                      <w:b/>
                      <w:position w:val="2"/>
                      <w:sz w:val="24"/>
                    </w:rPr>
                    <w:t>С Т А Н Д А</w:t>
                  </w:r>
                  <w:r>
                    <w:rPr>
                      <w:b/>
                      <w:spacing w:val="-44"/>
                      <w:position w:val="2"/>
                      <w:sz w:val="24"/>
                    </w:rPr>
                    <w:t> </w:t>
                  </w:r>
                  <w:r>
                    <w:rPr>
                      <w:b/>
                      <w:position w:val="2"/>
                      <w:sz w:val="24"/>
                    </w:rPr>
                    <w:t>Р</w:t>
                  </w:r>
                  <w:r>
                    <w:rPr>
                      <w:b/>
                      <w:spacing w:val="-7"/>
                      <w:position w:val="2"/>
                      <w:sz w:val="24"/>
                    </w:rPr>
                    <w:t> </w:t>
                  </w:r>
                  <w:r>
                    <w:rPr>
                      <w:b/>
                      <w:position w:val="2"/>
                      <w:sz w:val="24"/>
                    </w:rPr>
                    <w:t>Т</w:t>
                  </w:r>
                  <w:r>
                    <w:rPr>
                      <w:b/>
                      <w:sz w:val="24"/>
                    </w:rPr>
                    <w:tab/>
                  </w:r>
                  <w:r>
                    <w:rPr>
                      <w:spacing w:val="12"/>
                      <w:sz w:val="36"/>
                    </w:rPr>
                    <w:t>53734</w:t>
                  </w:r>
                  <w:r>
                    <w:rPr>
                      <w:rFonts w:ascii="Symbol" w:hAnsi="Symbol"/>
                      <w:spacing w:val="12"/>
                      <w:sz w:val="42"/>
                    </w:rPr>
                    <w:t></w:t>
                  </w:r>
                  <w:r>
                    <w:rPr>
                      <w:spacing w:val="12"/>
                      <w:sz w:val="36"/>
                    </w:rPr>
                    <w:t>2</w:t>
                  </w:r>
                  <w:r>
                    <w:rPr>
                      <w:spacing w:val="-58"/>
                      <w:sz w:val="36"/>
                    </w:rPr>
                    <w:t> </w:t>
                  </w:r>
                  <w:r>
                    <w:rPr>
                      <w:rFonts w:ascii="Symbol" w:hAnsi="Symbol"/>
                      <w:spacing w:val="-3"/>
                      <w:sz w:val="42"/>
                    </w:rPr>
                    <w:t></w:t>
                  </w:r>
                  <w:r>
                    <w:rPr>
                      <w:spacing w:val="-3"/>
                      <w:sz w:val="36"/>
                    </w:rPr>
                    <w:t>2</w:t>
                  </w:r>
                </w:p>
                <w:p>
                  <w:pPr>
                    <w:tabs>
                      <w:tab w:pos="6758" w:val="left" w:leader="none"/>
                    </w:tabs>
                    <w:spacing w:line="329" w:lineRule="exact" w:before="0"/>
                    <w:ind w:left="3285" w:right="0" w:firstLine="0"/>
                    <w:jc w:val="left"/>
                    <w:rPr>
                      <w:rFonts w:ascii="Times New Roman" w:hAnsi="Times New Roman"/>
                      <w:sz w:val="38"/>
                    </w:rPr>
                  </w:pPr>
                  <w:r>
                    <w:rPr>
                      <w:b/>
                      <w:sz w:val="24"/>
                    </w:rPr>
                    <w:t>Р</w:t>
                  </w:r>
                  <w:r>
                    <w:rPr>
                      <w:b/>
                      <w:spacing w:val="-4"/>
                      <w:sz w:val="24"/>
                    </w:rPr>
                    <w:t> </w:t>
                  </w:r>
                  <w:r>
                    <w:rPr>
                      <w:b/>
                      <w:sz w:val="24"/>
                    </w:rPr>
                    <w:t>О</w:t>
                  </w:r>
                  <w:r>
                    <w:rPr>
                      <w:b/>
                      <w:spacing w:val="-6"/>
                      <w:sz w:val="24"/>
                    </w:rPr>
                    <w:t> </w:t>
                  </w:r>
                  <w:r>
                    <w:rPr>
                      <w:b/>
                      <w:sz w:val="24"/>
                    </w:rPr>
                    <w:t>С</w:t>
                  </w:r>
                  <w:r>
                    <w:rPr>
                      <w:b/>
                      <w:spacing w:val="-7"/>
                      <w:sz w:val="24"/>
                    </w:rPr>
                    <w:t> </w:t>
                  </w:r>
                  <w:r>
                    <w:rPr>
                      <w:b/>
                      <w:sz w:val="24"/>
                    </w:rPr>
                    <w:t>С</w:t>
                  </w:r>
                  <w:r>
                    <w:rPr>
                      <w:b/>
                      <w:spacing w:val="-7"/>
                      <w:sz w:val="24"/>
                    </w:rPr>
                    <w:t> </w:t>
                  </w:r>
                  <w:r>
                    <w:rPr>
                      <w:b/>
                      <w:sz w:val="24"/>
                    </w:rPr>
                    <w:t>И</w:t>
                  </w:r>
                  <w:r>
                    <w:rPr>
                      <w:b/>
                      <w:spacing w:val="-6"/>
                      <w:sz w:val="24"/>
                    </w:rPr>
                    <w:t> </w:t>
                  </w:r>
                  <w:r>
                    <w:rPr>
                      <w:b/>
                      <w:sz w:val="24"/>
                    </w:rPr>
                    <w:t>Й</w:t>
                  </w:r>
                  <w:r>
                    <w:rPr>
                      <w:b/>
                      <w:spacing w:val="-7"/>
                      <w:sz w:val="24"/>
                    </w:rPr>
                    <w:t> </w:t>
                  </w:r>
                  <w:r>
                    <w:rPr>
                      <w:b/>
                      <w:sz w:val="24"/>
                    </w:rPr>
                    <w:t>С</w:t>
                  </w:r>
                  <w:r>
                    <w:rPr>
                      <w:b/>
                      <w:spacing w:val="-6"/>
                      <w:sz w:val="24"/>
                    </w:rPr>
                    <w:t> </w:t>
                  </w:r>
                  <w:r>
                    <w:rPr>
                      <w:b/>
                      <w:sz w:val="24"/>
                    </w:rPr>
                    <w:t>К</w:t>
                  </w:r>
                  <w:r>
                    <w:rPr>
                      <w:b/>
                      <w:spacing w:val="-6"/>
                      <w:sz w:val="24"/>
                    </w:rPr>
                    <w:t> </w:t>
                  </w:r>
                  <w:r>
                    <w:rPr>
                      <w:b/>
                      <w:sz w:val="24"/>
                    </w:rPr>
                    <w:t>О</w:t>
                  </w:r>
                  <w:r>
                    <w:rPr>
                      <w:b/>
                      <w:spacing w:val="-6"/>
                      <w:sz w:val="24"/>
                    </w:rPr>
                    <w:t> </w:t>
                  </w:r>
                  <w:r>
                    <w:rPr>
                      <w:b/>
                      <w:sz w:val="24"/>
                    </w:rPr>
                    <w:t>Й</w:t>
                    <w:tab/>
                  </w:r>
                  <w:r>
                    <w:rPr>
                      <w:rFonts w:ascii="Times New Roman" w:hAnsi="Times New Roman"/>
                      <w:position w:val="-15"/>
                      <w:sz w:val="38"/>
                    </w:rPr>
                    <w:t>2012</w:t>
                  </w:r>
                </w:p>
                <w:p>
                  <w:pPr>
                    <w:tabs>
                      <w:tab w:pos="733" w:val="left" w:leader="none"/>
                      <w:tab w:pos="1570" w:val="left" w:leader="none"/>
                      <w:tab w:pos="3374" w:val="left" w:leader="none"/>
                      <w:tab w:pos="6767" w:val="left" w:leader="none"/>
                    </w:tabs>
                    <w:spacing w:line="549" w:lineRule="exact" w:before="0"/>
                    <w:ind w:left="-1" w:right="122" w:firstLine="0"/>
                    <w:jc w:val="center"/>
                    <w:rPr>
                      <w:sz w:val="34"/>
                    </w:rPr>
                  </w:pPr>
                  <w:r>
                    <w:rPr>
                      <w:rFonts w:ascii="Times New Roman" w:hAnsi="Times New Roman"/>
                      <w:b/>
                      <w:position w:val="2"/>
                      <w:sz w:val="62"/>
                    </w:rPr>
                    <w:t>&lt;</w:t>
                    <w:tab/>
                    <w:t>Б</w:t>
                    <w:tab/>
                    <w:t>&gt;</w:t>
                    <w:tab/>
                  </w:r>
                  <w:r>
                    <w:rPr>
                      <w:b/>
                      <w:position w:val="27"/>
                      <w:sz w:val="24"/>
                    </w:rPr>
                    <w:t>Ф Е Д Е Р А Ц</w:t>
                  </w:r>
                  <w:r>
                    <w:rPr>
                      <w:b/>
                      <w:spacing w:val="46"/>
                      <w:position w:val="27"/>
                      <w:sz w:val="24"/>
                    </w:rPr>
                    <w:t> </w:t>
                  </w:r>
                  <w:r>
                    <w:rPr>
                      <w:b/>
                      <w:position w:val="27"/>
                      <w:sz w:val="24"/>
                    </w:rPr>
                    <w:t>И</w:t>
                  </w:r>
                  <w:r>
                    <w:rPr>
                      <w:b/>
                      <w:spacing w:val="5"/>
                      <w:position w:val="27"/>
                      <w:sz w:val="24"/>
                    </w:rPr>
                    <w:t> </w:t>
                  </w:r>
                  <w:r>
                    <w:rPr>
                      <w:b/>
                      <w:position w:val="27"/>
                      <w:sz w:val="24"/>
                    </w:rPr>
                    <w:t>И</w:t>
                    <w:tab/>
                  </w:r>
                  <w:r>
                    <w:rPr>
                      <w:spacing w:val="5"/>
                      <w:sz w:val="34"/>
                    </w:rPr>
                    <w:t>(МЭК</w:t>
                  </w:r>
                  <w:r>
                    <w:rPr>
                      <w:spacing w:val="55"/>
                      <w:sz w:val="34"/>
                    </w:rPr>
                    <w:t> </w:t>
                  </w:r>
                  <w:r>
                    <w:rPr>
                      <w:spacing w:val="3"/>
                      <w:sz w:val="34"/>
                    </w:rPr>
                    <w:t>61340-2-2:</w:t>
                  </w:r>
                </w:p>
                <w:p>
                  <w:pPr>
                    <w:spacing w:line="526" w:lineRule="exact" w:before="0"/>
                    <w:ind w:left="0" w:right="1726" w:firstLine="0"/>
                    <w:jc w:val="right"/>
                    <w:rPr>
                      <w:rFonts w:ascii="Courier New"/>
                      <w:sz w:val="50"/>
                    </w:rPr>
                  </w:pPr>
                  <w:r>
                    <w:rPr>
                      <w:rFonts w:ascii="Times New Roman"/>
                      <w:sz w:val="36"/>
                    </w:rPr>
                    <w:t>2000</w:t>
                  </w:r>
                  <w:r>
                    <w:rPr>
                      <w:rFonts w:ascii="Courier New"/>
                      <w:sz w:val="50"/>
                    </w:rPr>
                    <w:t>)</w:t>
                  </w:r>
                </w:p>
                <w:p>
                  <w:pPr>
                    <w:pStyle w:val="BodyText"/>
                    <w:spacing w:before="9"/>
                    <w:rPr>
                      <w:sz w:val="82"/>
                    </w:rPr>
                  </w:pPr>
                </w:p>
                <w:p>
                  <w:pPr>
                    <w:spacing w:before="1"/>
                    <w:ind w:left="64" w:right="34" w:firstLine="0"/>
                    <w:jc w:val="center"/>
                    <w:rPr>
                      <w:sz w:val="34"/>
                    </w:rPr>
                  </w:pPr>
                  <w:r>
                    <w:rPr>
                      <w:sz w:val="34"/>
                    </w:rPr>
                    <w:t>Электростатика</w:t>
                  </w:r>
                </w:p>
                <w:p>
                  <w:pPr>
                    <w:tabs>
                      <w:tab w:pos="1359" w:val="left" w:leader="none"/>
                    </w:tabs>
                    <w:spacing w:before="188"/>
                    <w:ind w:left="64" w:right="0" w:firstLine="0"/>
                    <w:jc w:val="center"/>
                    <w:rPr>
                      <w:sz w:val="26"/>
                    </w:rPr>
                  </w:pPr>
                  <w:r>
                    <w:rPr>
                      <w:sz w:val="26"/>
                    </w:rPr>
                    <w:t>Ч а с</w:t>
                  </w:r>
                  <w:r>
                    <w:rPr>
                      <w:spacing w:val="37"/>
                      <w:sz w:val="26"/>
                    </w:rPr>
                    <w:t> </w:t>
                  </w:r>
                  <w:r>
                    <w:rPr>
                      <w:sz w:val="26"/>
                    </w:rPr>
                    <w:t>т</w:t>
                  </w:r>
                  <w:r>
                    <w:rPr>
                      <w:spacing w:val="7"/>
                      <w:sz w:val="26"/>
                    </w:rPr>
                    <w:t> </w:t>
                  </w:r>
                  <w:r>
                    <w:rPr>
                      <w:sz w:val="26"/>
                    </w:rPr>
                    <w:t>ь</w:t>
                    <w:tab/>
                  </w:r>
                  <w:r>
                    <w:rPr>
                      <w:spacing w:val="2"/>
                      <w:sz w:val="26"/>
                    </w:rPr>
                    <w:t>2.2</w:t>
                  </w:r>
                </w:p>
                <w:p>
                  <w:pPr>
                    <w:tabs>
                      <w:tab w:pos="3482" w:val="left" w:leader="none"/>
                      <w:tab w:pos="4500" w:val="left" w:leader="none"/>
                      <w:tab w:pos="6569" w:val="left" w:leader="none"/>
                    </w:tabs>
                    <w:spacing w:line="235" w:lineRule="auto" w:before="226"/>
                    <w:ind w:left="63" w:right="0" w:firstLine="2375"/>
                    <w:jc w:val="left"/>
                    <w:rPr>
                      <w:b/>
                      <w:sz w:val="40"/>
                    </w:rPr>
                  </w:pPr>
                  <w:r>
                    <w:rPr>
                      <w:b/>
                      <w:spacing w:val="-7"/>
                      <w:sz w:val="40"/>
                    </w:rPr>
                    <w:t>МЕТОДЫ</w:t>
                    <w:tab/>
                  </w:r>
                  <w:r>
                    <w:rPr>
                      <w:b/>
                      <w:spacing w:val="-6"/>
                      <w:sz w:val="40"/>
                    </w:rPr>
                    <w:t>ИСПЫТАНИЙ. </w:t>
                  </w:r>
                  <w:r>
                    <w:rPr>
                      <w:b/>
                      <w:spacing w:val="-3"/>
                      <w:sz w:val="40"/>
                    </w:rPr>
                    <w:t>СПОСОБНОСТЬ</w:t>
                    <w:tab/>
                  </w:r>
                  <w:r>
                    <w:rPr>
                      <w:b/>
                      <w:spacing w:val="-4"/>
                      <w:sz w:val="40"/>
                    </w:rPr>
                    <w:t>МАТЕРИАЛОВ</w:t>
                    <w:tab/>
                  </w:r>
                  <w:r>
                    <w:rPr>
                      <w:b/>
                      <w:spacing w:val="-5"/>
                      <w:sz w:val="40"/>
                    </w:rPr>
                    <w:t>НАКАПЛИВАТЬ</w:t>
                  </w:r>
                </w:p>
                <w:p>
                  <w:pPr>
                    <w:tabs>
                      <w:tab w:pos="5151" w:val="left" w:leader="none"/>
                    </w:tabs>
                    <w:spacing w:line="432" w:lineRule="exact" w:before="0"/>
                    <w:ind w:left="49" w:right="0" w:firstLine="0"/>
                    <w:jc w:val="center"/>
                    <w:rPr>
                      <w:b/>
                      <w:sz w:val="40"/>
                    </w:rPr>
                  </w:pPr>
                  <w:r>
                    <w:rPr>
                      <w:b/>
                      <w:sz w:val="40"/>
                    </w:rPr>
                    <w:t>ЭЛЕКТРОСТАТИЧЕСКИЕ</w:t>
                    <w:tab/>
                  </w:r>
                  <w:r>
                    <w:rPr>
                      <w:b/>
                      <w:spacing w:val="-6"/>
                      <w:sz w:val="40"/>
                    </w:rPr>
                    <w:t>ЗАРЯДЫ</w:t>
                  </w:r>
                </w:p>
                <w:p>
                  <w:pPr>
                    <w:pStyle w:val="BodyText"/>
                    <w:spacing w:before="8"/>
                    <w:rPr>
                      <w:sz w:val="35"/>
                    </w:rPr>
                  </w:pPr>
                </w:p>
                <w:p>
                  <w:pPr>
                    <w:spacing w:line="273" w:lineRule="exact" w:before="0"/>
                    <w:ind w:left="64" w:right="10" w:firstLine="0"/>
                    <w:jc w:val="center"/>
                    <w:rPr>
                      <w:b/>
                      <w:sz w:val="24"/>
                    </w:rPr>
                  </w:pPr>
                  <w:r>
                    <w:rPr>
                      <w:b/>
                      <w:sz w:val="24"/>
                    </w:rPr>
                    <w:t>IEC 61340-2-2:2000</w:t>
                  </w:r>
                </w:p>
                <w:p>
                  <w:pPr>
                    <w:spacing w:line="249" w:lineRule="auto" w:before="0"/>
                    <w:ind w:left="57" w:right="0" w:firstLine="0"/>
                    <w:jc w:val="center"/>
                    <w:rPr>
                      <w:b/>
                      <w:sz w:val="24"/>
                    </w:rPr>
                  </w:pPr>
                  <w:r>
                    <w:rPr>
                      <w:b/>
                      <w:sz w:val="24"/>
                    </w:rPr>
                    <w:t>Electrostatics — Part 2-2: Measurement methods — Measurement of chargeability (MOD)</w:t>
                  </w:r>
                </w:p>
                <w:p>
                  <w:pPr>
                    <w:pStyle w:val="BodyText"/>
                    <w:rPr>
                      <w:sz w:val="26"/>
                    </w:rPr>
                  </w:pPr>
                </w:p>
                <w:p>
                  <w:pPr>
                    <w:pStyle w:val="BodyText"/>
                    <w:spacing w:before="3"/>
                    <w:rPr>
                      <w:sz w:val="33"/>
                    </w:rPr>
                  </w:pPr>
                </w:p>
                <w:p>
                  <w:pPr>
                    <w:pStyle w:val="BodyText"/>
                    <w:ind w:left="64" w:right="27"/>
                    <w:jc w:val="center"/>
                  </w:pPr>
                  <w:r>
                    <w:rPr/>
                    <w:t>Издание оф ициальное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spacing w:line="242" w:lineRule="auto" w:before="0"/>
                    <w:ind w:left="4518" w:right="3439" w:firstLine="450"/>
                    <w:jc w:val="left"/>
                    <w:rPr>
                      <w:sz w:val="17"/>
                    </w:rPr>
                  </w:pPr>
                  <w:r>
                    <w:rPr>
                      <w:sz w:val="17"/>
                    </w:rPr>
                    <w:t>М осква Стенда ртинф орм</w:t>
                  </w:r>
                </w:p>
                <w:p>
                  <w:pPr>
                    <w:spacing w:before="18"/>
                    <w:ind w:left="1097" w:right="122" w:firstLine="0"/>
                    <w:jc w:val="center"/>
                    <w:rPr>
                      <w:sz w:val="17"/>
                    </w:rPr>
                  </w:pPr>
                  <w:r>
                    <w:rPr>
                      <w:sz w:val="17"/>
                    </w:rPr>
                    <w:t>2014</w:t>
                  </w:r>
                </w:p>
              </w:txbxContent>
            </v:textbox>
            <w10:wrap type="none"/>
          </v:shape>
        </w:pict>
      </w:r>
      <w:r>
        <w:rPr/>
        <w:pict>
          <v:group style="position:absolute;margin-left:0pt;margin-top:.000024pt;width:594.9pt;height:842.4pt;mso-position-horizontal-relative:page;mso-position-vertical-relative:page;z-index:-47320" coordorigin="0,0" coordsize="11898,16848">
            <v:shape style="position:absolute;left:0;top:0;width:11898;height:16848" type="#_x0000_t75" stroked="false">
              <v:imagedata r:id="rId5" o:title=""/>
            </v:shape>
            <v:shape style="position:absolute;left:4599;top:14778;width:693;height:576" type="#_x0000_t75" stroked="false">
              <v:imagedata r:id="rId6" o:title=""/>
            </v:shape>
            <w10:wrap type="none"/>
          </v:group>
        </w:pict>
      </w:r>
      <w:hyperlink r:id="rId7">
        <w:r>
          <w:rPr>
            <w:color w:val="0000FF"/>
            <w:spacing w:val="-11"/>
            <w:u w:val="single" w:color="0000FF"/>
          </w:rPr>
          <w:t>Elec.ru</w:t>
        </w:r>
      </w:hyperlink>
    </w:p>
    <w:p>
      <w:pPr>
        <w:spacing w:before="68"/>
        <w:ind w:left="104" w:right="0" w:firstLine="0"/>
        <w:jc w:val="left"/>
        <w:rPr>
          <w:sz w:val="16"/>
        </w:rPr>
      </w:pPr>
      <w:r>
        <w:rPr/>
        <w:br w:type="column"/>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104" w:right="0" w:firstLine="0"/>
        <w:jc w:val="left"/>
        <w:rPr>
          <w:sz w:val="16"/>
        </w:rPr>
      </w:pPr>
      <w:r>
        <w:rPr>
          <w:sz w:val="16"/>
        </w:rPr>
        <w:t>Электротехническая библиотека Elec.ru</w:t>
      </w:r>
    </w:p>
    <w:p>
      <w:pPr>
        <w:spacing w:after="0"/>
        <w:jc w:val="left"/>
        <w:rPr>
          <w:sz w:val="16"/>
        </w:rPr>
        <w:sectPr>
          <w:type w:val="continuous"/>
          <w:pgSz w:w="11900" w:h="16850"/>
          <w:pgMar w:top="460" w:bottom="280" w:left="980" w:right="1320"/>
          <w:cols w:num="2" w:equalWidth="0">
            <w:col w:w="626" w:space="5759"/>
            <w:col w:w="3215"/>
          </w:cols>
        </w:sectPr>
      </w:pPr>
    </w:p>
    <w:p>
      <w:pPr>
        <w:spacing w:before="68"/>
        <w:ind w:left="5788" w:right="0" w:firstLine="0"/>
        <w:jc w:val="left"/>
        <w:rPr>
          <w:sz w:val="16"/>
        </w:rPr>
      </w:pPr>
      <w:r>
        <w:rPr/>
        <w:pict>
          <v:shape style="position:absolute;margin-left:79.191002pt;margin-top:73.299927pt;width:482.85pt;height:695.55pt;mso-position-horizontal-relative:page;mso-position-vertical-relative:page;z-index:-47296" type="#_x0000_t202" filled="false" stroked="false">
            <v:textbox inset="0,0,0,0">
              <w:txbxContent>
                <w:p>
                  <w:pPr>
                    <w:pStyle w:val="BodyText"/>
                    <w:spacing w:line="212" w:lineRule="exact"/>
                    <w:ind w:left="18"/>
                  </w:pPr>
                  <w:r>
                    <w:rPr/>
                    <w:t>ГОСТ  Р 53734.2.2— 2012</w:t>
                  </w:r>
                </w:p>
                <w:p>
                  <w:pPr>
                    <w:pStyle w:val="BodyText"/>
                    <w:spacing w:before="10"/>
                    <w:rPr>
                      <w:sz w:val="23"/>
                    </w:rPr>
                  </w:pPr>
                </w:p>
                <w:p>
                  <w:pPr>
                    <w:spacing w:before="0"/>
                    <w:ind w:left="4003" w:right="4000" w:firstLine="0"/>
                    <w:jc w:val="center"/>
                    <w:rPr>
                      <w:b/>
                      <w:sz w:val="24"/>
                    </w:rPr>
                  </w:pPr>
                  <w:r>
                    <w:rPr>
                      <w:b/>
                      <w:sz w:val="24"/>
                    </w:rPr>
                    <w:t>Предисловие</w:t>
                  </w:r>
                </w:p>
                <w:p>
                  <w:pPr>
                    <w:pStyle w:val="BodyText"/>
                    <w:spacing w:before="8"/>
                    <w:rPr>
                      <w:sz w:val="20"/>
                    </w:rPr>
                  </w:pPr>
                </w:p>
                <w:p>
                  <w:pPr>
                    <w:pStyle w:val="BodyText"/>
                    <w:spacing w:before="1"/>
                    <w:ind w:left="531"/>
                  </w:pPr>
                  <w:r>
                    <w:rPr/>
                    <w:t>1  ПОДГОТОВЛЕН    Закрытым    акционерным    обществом    «Научно-производственная фирма</w:t>
                  </w:r>
                </w:p>
                <w:p>
                  <w:pPr>
                    <w:pStyle w:val="BodyText"/>
                    <w:spacing w:line="256" w:lineRule="auto" w:before="15"/>
                    <w:ind w:left="9" w:firstLine="9"/>
                  </w:pPr>
                  <w:r>
                    <w:rPr/>
                    <w:t>«Диполь» (ЗАО «Научно-производственная фирма «Диполь») на основе собственного аутентичного перевода на русский язык международного стандарта, указанного в пункте 4</w:t>
                  </w:r>
                </w:p>
                <w:p>
                  <w:pPr>
                    <w:pStyle w:val="BodyText"/>
                    <w:spacing w:before="3"/>
                    <w:rPr>
                      <w:sz w:val="20"/>
                    </w:rPr>
                  </w:pPr>
                </w:p>
                <w:p>
                  <w:pPr>
                    <w:pStyle w:val="BodyText"/>
                    <w:spacing w:before="1"/>
                    <w:ind w:left="522"/>
                  </w:pPr>
                  <w:r>
                    <w:rPr/>
                    <w:t>2   ВНЕСЕН Техническим комитетом постандартиэации ТК 072 «Электростатика»</w:t>
                  </w:r>
                </w:p>
                <w:p>
                  <w:pPr>
                    <w:pStyle w:val="BodyText"/>
                    <w:spacing w:before="1"/>
                    <w:rPr>
                      <w:sz w:val="20"/>
                    </w:rPr>
                  </w:pPr>
                </w:p>
                <w:p>
                  <w:pPr>
                    <w:pStyle w:val="BodyText"/>
                    <w:spacing w:line="256" w:lineRule="auto"/>
                    <w:ind w:left="9" w:right="12" w:firstLine="513"/>
                    <w:jc w:val="both"/>
                  </w:pPr>
                  <w:r>
                    <w:rPr/>
                    <w:t>3 УТВЕРЖДЕН И ВВЕДЕН В ДЕЙСТВИЕ Приказом Федерального агентства по техническому регулированию и метрологии от 29 ноября 2012 г. No 1433-ст</w:t>
                  </w:r>
                </w:p>
                <w:p>
                  <w:pPr>
                    <w:pStyle w:val="BodyText"/>
                    <w:spacing w:before="4"/>
                    <w:rPr>
                      <w:sz w:val="20"/>
                    </w:rPr>
                  </w:pPr>
                </w:p>
                <w:p>
                  <w:pPr>
                    <w:pStyle w:val="BodyText"/>
                    <w:spacing w:line="252" w:lineRule="auto"/>
                    <w:ind w:right="6" w:firstLine="512"/>
                    <w:jc w:val="both"/>
                  </w:pPr>
                  <w:r>
                    <w:rPr/>
                    <w:t>4 Настоящийстандарт является модифицированным поотношению к международному стандарту МЭК 61340-2-2:2000 «Электростатика. Часть 2-2. Методы испытаний. Способность материалов накап­ ливать электростатические заряды» (1ЕС 61340-2-2:2000 «Electrostatics — Part 2-2: Measurement methods — Measurement o f chargeability»). При этом дополнительные слова (фразы, показатели, ссыл­ ки). включенные в текст стандарта для учета потребностей национальной экономики Российской Феде­ рации и особенностей российской национальной стандартизации, выделены в тексте курсивом</w:t>
                  </w:r>
                </w:p>
                <w:p>
                  <w:pPr>
                    <w:pStyle w:val="BodyText"/>
                    <w:spacing w:before="2"/>
                  </w:pPr>
                </w:p>
                <w:p>
                  <w:pPr>
                    <w:pStyle w:val="BodyText"/>
                    <w:ind w:left="522"/>
                  </w:pPr>
                  <w:r>
                    <w:rPr/>
                    <w:t>5   8ВЕДЕН ВПЕРВЫЕ</w:t>
                  </w:r>
                </w:p>
                <w:p>
                  <w:pPr>
                    <w:pStyle w:val="BodyText"/>
                    <w:rPr>
                      <w:sz w:val="20"/>
                    </w:rPr>
                  </w:pPr>
                </w:p>
                <w:p>
                  <w:pPr>
                    <w:pStyle w:val="BodyText"/>
                    <w:rPr>
                      <w:sz w:val="20"/>
                    </w:rPr>
                  </w:pPr>
                </w:p>
                <w:p>
                  <w:pPr>
                    <w:pStyle w:val="BodyText"/>
                    <w:spacing w:before="4"/>
                    <w:rPr>
                      <w:sz w:val="22"/>
                    </w:rPr>
                  </w:pPr>
                </w:p>
                <w:p>
                  <w:pPr>
                    <w:spacing w:line="252" w:lineRule="auto" w:before="0"/>
                    <w:ind w:left="8" w:right="2" w:firstLine="513"/>
                    <w:jc w:val="both"/>
                    <w:rPr>
                      <w:i/>
                      <w:sz w:val="19"/>
                    </w:rPr>
                  </w:pPr>
                  <w:r>
                    <w:rPr>
                      <w:i/>
                      <w:sz w:val="19"/>
                    </w:rPr>
                    <w:t>Правила применения </w:t>
                  </w:r>
                  <w:r>
                    <w:rPr>
                      <w:sz w:val="19"/>
                    </w:rPr>
                    <w:t>н а стоя щ е го </w:t>
                  </w:r>
                  <w:r>
                    <w:rPr>
                      <w:i/>
                      <w:sz w:val="19"/>
                    </w:rPr>
                    <w:t>стандарта установлены в ГО СТ Р 1.0— 2012 (раздел 8). </w:t>
                  </w:r>
                  <w:r>
                    <w:rPr>
                      <w:i/>
                      <w:sz w:val="19"/>
                    </w:rPr>
                    <w:t>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w:t>
                  </w:r>
                  <w:r>
                    <w:rPr>
                      <w:sz w:val="19"/>
                    </w:rPr>
                    <w:t>поправок — </w:t>
                  </w:r>
                  <w:r>
                    <w:rPr>
                      <w:i/>
                      <w:sz w:val="19"/>
                    </w:rPr>
                    <w:t>в ежемесячном информационном указателе «Национальные стан</w:t>
                  </w:r>
                  <w:r>
                    <w:rPr>
                      <w:sz w:val="19"/>
                    </w:rPr>
                    <w:t>• </w:t>
                  </w:r>
                  <w:r>
                    <w:rPr>
                      <w:i/>
                      <w:sz w:val="19"/>
                    </w:rPr>
                    <w:t>дарты». В случае пересмотра (замены) или отмены настоящего стандарта соответствующее </w:t>
                  </w:r>
                  <w:r>
                    <w:rPr>
                      <w:sz w:val="19"/>
                    </w:rPr>
                    <w:t>уве­ домление </w:t>
                  </w:r>
                  <w:r>
                    <w:rPr>
                      <w:i/>
                      <w:sz w:val="19"/>
                    </w:rPr>
                    <w:t>будет  опубликовано  в  ближайшем  выпуске  ежемесячного информационного указателя</w:t>
                  </w:r>
                </w:p>
                <w:p>
                  <w:pPr>
                    <w:spacing w:line="205" w:lineRule="exact" w:before="0"/>
                    <w:ind w:left="8" w:right="0" w:firstLine="9"/>
                    <w:jc w:val="left"/>
                    <w:rPr>
                      <w:i/>
                      <w:sz w:val="19"/>
                    </w:rPr>
                  </w:pPr>
                  <w:r>
                    <w:rPr>
                      <w:i/>
                      <w:sz w:val="19"/>
                    </w:rPr>
                    <w:t>«Национальные стандарты». Соответствующая информация, уведомление и тексты размещают­</w:t>
                  </w:r>
                </w:p>
                <w:p>
                  <w:pPr>
                    <w:spacing w:line="256" w:lineRule="auto" w:before="15"/>
                    <w:ind w:left="8" w:right="0" w:firstLine="0"/>
                    <w:jc w:val="left"/>
                    <w:rPr>
                      <w:i/>
                      <w:sz w:val="19"/>
                    </w:rPr>
                  </w:pPr>
                  <w:r>
                    <w:rPr>
                      <w:i/>
                      <w:sz w:val="19"/>
                    </w:rPr>
                    <w:t>ся также в информационной системе общего пользования </w:t>
                  </w:r>
                  <w:r>
                    <w:rPr>
                      <w:sz w:val="19"/>
                    </w:rPr>
                    <w:t>— на </w:t>
                  </w:r>
                  <w:r>
                    <w:rPr>
                      <w:i/>
                      <w:sz w:val="19"/>
                    </w:rPr>
                    <w:t>официальном сайте Федерального </w:t>
                  </w:r>
                  <w:r>
                    <w:rPr>
                      <w:i/>
                      <w:sz w:val="19"/>
                    </w:rPr>
                    <w:t>агентства по техническому регулированию и метрологии в сети Интернет (gost.ru)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1"/>
                    <w:ind w:right="5"/>
                    <w:jc w:val="right"/>
                  </w:pPr>
                  <w:r>
                    <w:rPr/>
                    <w:t>©  Стандартинформ. 2014</w:t>
                  </w:r>
                </w:p>
                <w:p>
                  <w:pPr>
                    <w:pStyle w:val="BodyText"/>
                    <w:spacing w:before="8"/>
                    <w:rPr>
                      <w:sz w:val="21"/>
                    </w:rPr>
                  </w:pPr>
                </w:p>
                <w:p>
                  <w:pPr>
                    <w:pStyle w:val="BodyText"/>
                    <w:spacing w:line="247" w:lineRule="auto"/>
                    <w:ind w:left="9" w:right="5" w:firstLine="521"/>
                    <w:jc w:val="both"/>
                  </w:pPr>
                  <w:r>
                    <w:rPr/>
                    <w:t>Настоящий стандарт не может быть полностью или частично воспроизведен, тиражирован и рас­ пространен в качестве официального издания без разрешения Федерального агентства по техническо­ му регулированию и метрологии</w:t>
                  </w:r>
                </w:p>
              </w:txbxContent>
            </v:textbox>
            <w10:wrap type="none"/>
          </v:shape>
        </w:pict>
      </w:r>
      <w:r>
        <w:rPr/>
        <w:drawing>
          <wp:anchor distT="0" distB="0" distL="0" distR="0" allowOverlap="1" layoutInCell="1" locked="0" behindDoc="1" simplePos="0" relativeHeight="268388183">
            <wp:simplePos x="0" y="0"/>
            <wp:positionH relativeFrom="page">
              <wp:posOffset>0</wp:posOffset>
            </wp:positionH>
            <wp:positionV relativeFrom="page">
              <wp:posOffset>0</wp:posOffset>
            </wp:positionV>
            <wp:extent cx="7555230" cy="10698480"/>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75pt;height:714.45pt;mso-position-horizontal-relative:page;mso-position-vertical-relative:page;z-index:-47248" type="#_x0000_t202" filled="false" stroked="false">
            <v:textbox inset="0,0,0,0">
              <w:txbxContent>
                <w:p>
                  <w:pPr>
                    <w:pStyle w:val="BodyText"/>
                    <w:spacing w:line="212" w:lineRule="exact"/>
                    <w:ind w:right="18"/>
                    <w:jc w:val="right"/>
                  </w:pPr>
                  <w:r>
                    <w:rPr/>
                    <w:t>ГОСТ  Р 53734.2.2—2012</w:t>
                  </w:r>
                </w:p>
                <w:p>
                  <w:pPr>
                    <w:pStyle w:val="BodyText"/>
                    <w:spacing w:before="10"/>
                    <w:rPr>
                      <w:sz w:val="23"/>
                    </w:rPr>
                  </w:pPr>
                </w:p>
                <w:p>
                  <w:pPr>
                    <w:spacing w:before="0"/>
                    <w:ind w:left="2449" w:right="2451" w:firstLine="0"/>
                    <w:jc w:val="center"/>
                    <w:rPr>
                      <w:b/>
                      <w:sz w:val="24"/>
                    </w:rPr>
                  </w:pPr>
                  <w:r>
                    <w:rPr>
                      <w:b/>
                      <w:spacing w:val="-3"/>
                      <w:sz w:val="24"/>
                    </w:rPr>
                    <w:t>Содержание</w:t>
                  </w:r>
                </w:p>
                <w:p>
                  <w:pPr>
                    <w:pStyle w:val="BodyText"/>
                    <w:tabs>
                      <w:tab w:pos="9645" w:val="right" w:leader="dot"/>
                    </w:tabs>
                    <w:spacing w:before="238"/>
                    <w:ind w:left="18"/>
                  </w:pPr>
                  <w:r>
                    <w:rPr/>
                    <w:t>1 </w:t>
                  </w:r>
                  <w:r>
                    <w:rPr>
                      <w:spacing w:val="3"/>
                    </w:rPr>
                    <w:t> </w:t>
                  </w:r>
                  <w:r>
                    <w:rPr>
                      <w:spacing w:val="2"/>
                    </w:rPr>
                    <w:t>Область</w:t>
                  </w:r>
                  <w:r>
                    <w:rPr>
                      <w:spacing w:val="-3"/>
                    </w:rPr>
                    <w:t> </w:t>
                  </w:r>
                  <w:r>
                    <w:rPr>
                      <w:spacing w:val="5"/>
                    </w:rPr>
                    <w:t>применения</w:t>
                    <w:tab/>
                  </w:r>
                  <w:r>
                    <w:rPr/>
                    <w:t>1</w:t>
                  </w:r>
                </w:p>
                <w:p>
                  <w:pPr>
                    <w:pStyle w:val="BodyText"/>
                    <w:tabs>
                      <w:tab w:pos="9654" w:val="right" w:leader="dot"/>
                    </w:tabs>
                    <w:spacing w:before="104"/>
                    <w:ind w:left="8"/>
                  </w:pPr>
                  <w:r>
                    <w:rPr/>
                    <w:t>2 </w:t>
                  </w:r>
                  <w:r>
                    <w:rPr>
                      <w:spacing w:val="12"/>
                    </w:rPr>
                    <w:t> </w:t>
                  </w:r>
                  <w:r>
                    <w:rPr>
                      <w:spacing w:val="3"/>
                    </w:rPr>
                    <w:t>Нормативные</w:t>
                  </w:r>
                  <w:r>
                    <w:rPr>
                      <w:spacing w:val="-3"/>
                    </w:rPr>
                    <w:t> </w:t>
                  </w:r>
                  <w:r>
                    <w:rPr/>
                    <w:t>с</w:t>
                  </w:r>
                  <w:r>
                    <w:rPr>
                      <w:spacing w:val="-26"/>
                    </w:rPr>
                    <w:t> </w:t>
                  </w:r>
                  <w:r>
                    <w:rPr/>
                    <w:t>с</w:t>
                  </w:r>
                  <w:r>
                    <w:rPr>
                      <w:spacing w:val="-27"/>
                    </w:rPr>
                    <w:t> </w:t>
                  </w:r>
                  <w:r>
                    <w:rPr/>
                    <w:t>ы</w:t>
                  </w:r>
                  <w:r>
                    <w:rPr>
                      <w:spacing w:val="-15"/>
                    </w:rPr>
                    <w:t> </w:t>
                  </w:r>
                  <w:r>
                    <w:rPr/>
                    <w:t>л</w:t>
                  </w:r>
                  <w:r>
                    <w:rPr>
                      <w:spacing w:val="-23"/>
                    </w:rPr>
                    <w:t> </w:t>
                  </w:r>
                  <w:r>
                    <w:rPr/>
                    <w:t>к</w:t>
                  </w:r>
                  <w:r>
                    <w:rPr>
                      <w:spacing w:val="-29"/>
                    </w:rPr>
                    <w:t> </w:t>
                  </w:r>
                  <w:r>
                    <w:rPr/>
                    <w:t>и</w:t>
                    <w:tab/>
                    <w:t>1</w:t>
                  </w:r>
                </w:p>
                <w:p>
                  <w:pPr>
                    <w:pStyle w:val="BodyText"/>
                    <w:tabs>
                      <w:tab w:pos="9654" w:val="right" w:leader="dot"/>
                    </w:tabs>
                    <w:spacing w:before="104"/>
                    <w:ind w:left="8"/>
                  </w:pPr>
                  <w:r>
                    <w:rPr/>
                    <w:t>3 </w:t>
                  </w:r>
                  <w:r>
                    <w:rPr>
                      <w:spacing w:val="12"/>
                    </w:rPr>
                    <w:t> </w:t>
                  </w:r>
                  <w:r>
                    <w:rPr>
                      <w:spacing w:val="2"/>
                    </w:rPr>
                    <w:t>Термины</w:t>
                  </w:r>
                  <w:r>
                    <w:rPr>
                      <w:spacing w:val="6"/>
                    </w:rPr>
                    <w:t> </w:t>
                  </w:r>
                  <w:r>
                    <w:rPr/>
                    <w:t>и</w:t>
                  </w:r>
                  <w:r>
                    <w:rPr>
                      <w:spacing w:val="-14"/>
                    </w:rPr>
                    <w:t> </w:t>
                  </w:r>
                  <w:r>
                    <w:rPr/>
                    <w:t>о</w:t>
                  </w:r>
                  <w:r>
                    <w:rPr>
                      <w:spacing w:val="-35"/>
                    </w:rPr>
                    <w:t> </w:t>
                  </w:r>
                  <w:r>
                    <w:rPr/>
                    <w:t>п</w:t>
                  </w:r>
                  <w:r>
                    <w:rPr>
                      <w:spacing w:val="-34"/>
                    </w:rPr>
                    <w:t> </w:t>
                  </w:r>
                  <w:r>
                    <w:rPr/>
                    <w:t>р</w:t>
                  </w:r>
                  <w:r>
                    <w:rPr>
                      <w:spacing w:val="-35"/>
                    </w:rPr>
                    <w:t> </w:t>
                  </w:r>
                  <w:r>
                    <w:rPr/>
                    <w:t>е</w:t>
                  </w:r>
                  <w:r>
                    <w:rPr>
                      <w:spacing w:val="-34"/>
                    </w:rPr>
                    <w:t> </w:t>
                  </w:r>
                  <w:r>
                    <w:rPr/>
                    <w:t>д</w:t>
                  </w:r>
                  <w:r>
                    <w:rPr>
                      <w:spacing w:val="-33"/>
                    </w:rPr>
                    <w:t> </w:t>
                  </w:r>
                  <w:r>
                    <w:rPr/>
                    <w:t>е</w:t>
                  </w:r>
                  <w:r>
                    <w:rPr>
                      <w:spacing w:val="-35"/>
                    </w:rPr>
                    <w:t> </w:t>
                  </w:r>
                  <w:r>
                    <w:rPr/>
                    <w:t>л</w:t>
                  </w:r>
                  <w:r>
                    <w:rPr>
                      <w:spacing w:val="-33"/>
                    </w:rPr>
                    <w:t> </w:t>
                  </w:r>
                  <w:r>
                    <w:rPr/>
                    <w:t>е</w:t>
                  </w:r>
                  <w:r>
                    <w:rPr>
                      <w:spacing w:val="-34"/>
                    </w:rPr>
                    <w:t> </w:t>
                  </w:r>
                  <w:r>
                    <w:rPr/>
                    <w:t>н</w:t>
                  </w:r>
                  <w:r>
                    <w:rPr>
                      <w:spacing w:val="-34"/>
                    </w:rPr>
                    <w:t> </w:t>
                  </w:r>
                  <w:r>
                    <w:rPr/>
                    <w:t>и</w:t>
                  </w:r>
                  <w:r>
                    <w:rPr>
                      <w:spacing w:val="-34"/>
                    </w:rPr>
                    <w:t> </w:t>
                  </w:r>
                  <w:r>
                    <w:rPr/>
                    <w:t>я</w:t>
                    <w:tab/>
                    <w:t>1</w:t>
                  </w:r>
                </w:p>
                <w:p>
                  <w:pPr>
                    <w:pStyle w:val="BodyText"/>
                    <w:tabs>
                      <w:tab w:pos="9653" w:val="right" w:leader="dot"/>
                    </w:tabs>
                    <w:spacing w:before="104"/>
                  </w:pPr>
                  <w:r>
                    <w:rPr/>
                    <w:t>4 </w:t>
                  </w:r>
                  <w:r>
                    <w:rPr>
                      <w:spacing w:val="21"/>
                    </w:rPr>
                    <w:t> </w:t>
                  </w:r>
                  <w:r>
                    <w:rPr>
                      <w:spacing w:val="2"/>
                    </w:rPr>
                    <w:t>Условия</w:t>
                  </w:r>
                  <w:r>
                    <w:rPr>
                      <w:spacing w:val="3"/>
                    </w:rPr>
                    <w:t> </w:t>
                  </w:r>
                  <w:r>
                    <w:rPr>
                      <w:spacing w:val="5"/>
                    </w:rPr>
                    <w:t>испытаний</w:t>
                    <w:tab/>
                  </w:r>
                  <w:r>
                    <w:rPr/>
                    <w:t>1</w:t>
                  </w:r>
                </w:p>
                <w:p>
                  <w:pPr>
                    <w:pStyle w:val="BodyText"/>
                    <w:tabs>
                      <w:tab w:pos="9636" w:val="right" w:leader="dot"/>
                    </w:tabs>
                    <w:spacing w:before="86"/>
                    <w:ind w:left="8"/>
                  </w:pPr>
                  <w:r>
                    <w:rPr/>
                    <w:t>5 </w:t>
                  </w:r>
                  <w:r>
                    <w:rPr>
                      <w:spacing w:val="12"/>
                    </w:rPr>
                    <w:t> </w:t>
                  </w:r>
                  <w:r>
                    <w:rPr>
                      <w:spacing w:val="2"/>
                    </w:rPr>
                    <w:t>Методы</w:t>
                  </w:r>
                  <w:r>
                    <w:rPr>
                      <w:spacing w:val="6"/>
                    </w:rPr>
                    <w:t> </w:t>
                  </w:r>
                  <w:r>
                    <w:rPr>
                      <w:spacing w:val="7"/>
                    </w:rPr>
                    <w:t>измерений</w:t>
                    <w:tab/>
                  </w:r>
                  <w:r>
                    <w:rPr/>
                    <w:t>2</w:t>
                  </w:r>
                </w:p>
                <w:p>
                  <w:pPr>
                    <w:pStyle w:val="BodyText"/>
                    <w:tabs>
                      <w:tab w:pos="9644" w:val="right" w:leader="dot"/>
                    </w:tabs>
                    <w:spacing w:before="104"/>
                    <w:ind w:left="233"/>
                  </w:pPr>
                  <w:r>
                    <w:rPr>
                      <w:spacing w:val="-3"/>
                    </w:rPr>
                    <w:t>5.1 </w:t>
                  </w:r>
                  <w:r>
                    <w:rPr>
                      <w:spacing w:val="36"/>
                    </w:rPr>
                    <w:t> </w:t>
                  </w:r>
                  <w:r>
                    <w:rPr>
                      <w:spacing w:val="2"/>
                    </w:rPr>
                    <w:t>Измерение</w:t>
                  </w:r>
                  <w:r>
                    <w:rPr>
                      <w:spacing w:val="-12"/>
                    </w:rPr>
                    <w:t> </w:t>
                  </w:r>
                  <w:r>
                    <w:rPr/>
                    <w:t>с</w:t>
                  </w:r>
                  <w:r>
                    <w:rPr>
                      <w:spacing w:val="5"/>
                    </w:rPr>
                    <w:t> </w:t>
                  </w:r>
                  <w:r>
                    <w:rPr>
                      <w:spacing w:val="2"/>
                    </w:rPr>
                    <w:t>помощью</w:t>
                  </w:r>
                  <w:r>
                    <w:rPr>
                      <w:spacing w:val="6"/>
                    </w:rPr>
                    <w:t> </w:t>
                  </w:r>
                  <w:r>
                    <w:rPr>
                      <w:spacing w:val="2"/>
                    </w:rPr>
                    <w:t>цилиндра</w:t>
                  </w:r>
                  <w:r>
                    <w:rPr>
                      <w:spacing w:val="-12"/>
                    </w:rPr>
                    <w:t> </w:t>
                  </w:r>
                  <w:r>
                    <w:rPr/>
                    <w:t>Ф</w:t>
                  </w:r>
                  <w:r>
                    <w:rPr>
                      <w:spacing w:val="-25"/>
                    </w:rPr>
                    <w:t> </w:t>
                  </w:r>
                  <w:r>
                    <w:rPr/>
                    <w:t>а</w:t>
                  </w:r>
                  <w:r>
                    <w:rPr>
                      <w:spacing w:val="-32"/>
                    </w:rPr>
                    <w:t> </w:t>
                  </w:r>
                  <w:r>
                    <w:rPr/>
                    <w:t>р</w:t>
                  </w:r>
                  <w:r>
                    <w:rPr>
                      <w:spacing w:val="-32"/>
                    </w:rPr>
                    <w:t> </w:t>
                  </w:r>
                  <w:r>
                    <w:rPr/>
                    <w:t>а</w:t>
                  </w:r>
                  <w:r>
                    <w:rPr>
                      <w:spacing w:val="-33"/>
                    </w:rPr>
                    <w:t> </w:t>
                  </w:r>
                  <w:r>
                    <w:rPr/>
                    <w:t>д</w:t>
                  </w:r>
                  <w:r>
                    <w:rPr>
                      <w:spacing w:val="-31"/>
                    </w:rPr>
                    <w:t> </w:t>
                  </w:r>
                  <w:r>
                    <w:rPr/>
                    <w:t>е</w:t>
                  </w:r>
                  <w:r>
                    <w:rPr>
                      <w:spacing w:val="-32"/>
                    </w:rPr>
                    <w:t> </w:t>
                  </w:r>
                  <w:r>
                    <w:rPr/>
                    <w:t>я</w:t>
                    <w:tab/>
                    <w:t>2</w:t>
                  </w:r>
                </w:p>
                <w:p>
                  <w:pPr>
                    <w:pStyle w:val="BodyText"/>
                    <w:tabs>
                      <w:tab w:pos="9635" w:val="right" w:leader="dot"/>
                    </w:tabs>
                    <w:spacing w:before="104"/>
                    <w:ind w:left="233"/>
                  </w:pPr>
                  <w:r>
                    <w:rPr/>
                    <w:t>5.2  </w:t>
                  </w:r>
                  <w:r>
                    <w:rPr>
                      <w:spacing w:val="1"/>
                    </w:rPr>
                    <w:t>Измерение </w:t>
                  </w:r>
                  <w:r>
                    <w:rPr>
                      <w:spacing w:val="3"/>
                    </w:rPr>
                    <w:t>электростатического </w:t>
                  </w:r>
                  <w:r>
                    <w:rPr/>
                    <w:t>п о</w:t>
                  </w:r>
                  <w:r>
                    <w:rPr>
                      <w:spacing w:val="-37"/>
                    </w:rPr>
                    <w:t> </w:t>
                  </w:r>
                  <w:r>
                    <w:rPr/>
                    <w:t>л</w:t>
                  </w:r>
                  <w:r>
                    <w:rPr>
                      <w:spacing w:val="-23"/>
                    </w:rPr>
                    <w:t> </w:t>
                  </w:r>
                  <w:r>
                    <w:rPr/>
                    <w:t>я</w:t>
                    <w:tab/>
                    <w:t>4</w:t>
                  </w:r>
                </w:p>
                <w:p>
                  <w:pPr>
                    <w:pStyle w:val="BodyText"/>
                    <w:tabs>
                      <w:tab w:pos="9636" w:val="right" w:leader="dot"/>
                    </w:tabs>
                    <w:spacing w:before="104"/>
                    <w:ind w:left="233"/>
                  </w:pPr>
                  <w:r>
                    <w:rPr/>
                    <w:t>5.3 </w:t>
                  </w:r>
                  <w:r>
                    <w:rPr>
                      <w:spacing w:val="16"/>
                    </w:rPr>
                    <w:t> </w:t>
                  </w:r>
                  <w:r>
                    <w:rPr>
                      <w:spacing w:val="1"/>
                    </w:rPr>
                    <w:t>Измерение</w:t>
                  </w:r>
                  <w:r>
                    <w:rPr>
                      <w:spacing w:val="3"/>
                    </w:rPr>
                    <w:t> </w:t>
                  </w:r>
                  <w:r>
                    <w:rPr/>
                    <w:t>п</w:t>
                  </w:r>
                  <w:r>
                    <w:rPr>
                      <w:spacing w:val="-33"/>
                    </w:rPr>
                    <w:t> </w:t>
                  </w:r>
                  <w:r>
                    <w:rPr/>
                    <w:t>о</w:t>
                  </w:r>
                  <w:r>
                    <w:rPr>
                      <w:spacing w:val="-34"/>
                    </w:rPr>
                    <w:t> </w:t>
                  </w:r>
                  <w:r>
                    <w:rPr>
                      <w:spacing w:val="6"/>
                    </w:rPr>
                    <w:t>те</w:t>
                  </w:r>
                  <w:r>
                    <w:rPr>
                      <w:spacing w:val="-35"/>
                    </w:rPr>
                    <w:t> </w:t>
                  </w:r>
                  <w:r>
                    <w:rPr/>
                    <w:t>н</w:t>
                  </w:r>
                  <w:r>
                    <w:rPr>
                      <w:spacing w:val="-34"/>
                    </w:rPr>
                    <w:t> </w:t>
                  </w:r>
                  <w:r>
                    <w:rPr/>
                    <w:t>ц</w:t>
                  </w:r>
                  <w:r>
                    <w:rPr>
                      <w:spacing w:val="-33"/>
                    </w:rPr>
                    <w:t> </w:t>
                  </w:r>
                  <w:r>
                    <w:rPr/>
                    <w:t>и</w:t>
                  </w:r>
                  <w:r>
                    <w:rPr>
                      <w:spacing w:val="-34"/>
                    </w:rPr>
                    <w:t> </w:t>
                  </w:r>
                  <w:r>
                    <w:rPr/>
                    <w:t>а</w:t>
                  </w:r>
                  <w:r>
                    <w:rPr>
                      <w:spacing w:val="-34"/>
                    </w:rPr>
                    <w:t> </w:t>
                  </w:r>
                  <w:r>
                    <w:rPr/>
                    <w:t>л</w:t>
                  </w:r>
                  <w:r>
                    <w:rPr>
                      <w:spacing w:val="-33"/>
                    </w:rPr>
                    <w:t> </w:t>
                  </w:r>
                  <w:r>
                    <w:rPr/>
                    <w:t>а</w:t>
                    <w:tab/>
                    <w:t>6</w:t>
                  </w:r>
                </w:p>
                <w:p>
                  <w:pPr>
                    <w:pStyle w:val="BodyText"/>
                    <w:tabs>
                      <w:tab w:pos="9645" w:val="right" w:leader="dot"/>
                    </w:tabs>
                    <w:spacing w:before="104"/>
                    <w:ind w:left="8"/>
                  </w:pPr>
                  <w:r>
                    <w:rPr/>
                    <w:t>в   </w:t>
                  </w:r>
                  <w:r>
                    <w:rPr>
                      <w:spacing w:val="1"/>
                    </w:rPr>
                    <w:t>Измерения </w:t>
                  </w:r>
                  <w:r>
                    <w:rPr>
                      <w:spacing w:val="2"/>
                    </w:rPr>
                    <w:t>способности </w:t>
                  </w:r>
                  <w:r>
                    <w:rPr>
                      <w:spacing w:val="1"/>
                    </w:rPr>
                    <w:t>материалов </w:t>
                  </w:r>
                  <w:r>
                    <w:rPr>
                      <w:spacing w:val="2"/>
                    </w:rPr>
                    <w:t>накапливать</w:t>
                  </w:r>
                  <w:r>
                    <w:rPr>
                      <w:spacing w:val="-38"/>
                    </w:rPr>
                    <w:t> </w:t>
                  </w:r>
                  <w:r>
                    <w:rPr>
                      <w:spacing w:val="3"/>
                    </w:rPr>
                    <w:t>электростатические</w:t>
                  </w:r>
                  <w:r>
                    <w:rPr>
                      <w:spacing w:val="-1"/>
                    </w:rPr>
                    <w:t> </w:t>
                  </w:r>
                  <w:r>
                    <w:rPr>
                      <w:spacing w:val="8"/>
                    </w:rPr>
                    <w:t>заряды</w:t>
                    <w:tab/>
                  </w:r>
                  <w:r>
                    <w:rPr/>
                    <w:t>7</w:t>
                  </w:r>
                </w:p>
                <w:p>
                  <w:pPr>
                    <w:pStyle w:val="BodyText"/>
                    <w:tabs>
                      <w:tab w:pos="9645" w:val="right" w:leader="dot"/>
                    </w:tabs>
                    <w:spacing w:before="86"/>
                    <w:ind w:left="233"/>
                  </w:pPr>
                  <w:r>
                    <w:rPr>
                      <w:spacing w:val="-3"/>
                    </w:rPr>
                    <w:t>6.1 </w:t>
                  </w:r>
                  <w:r>
                    <w:rPr>
                      <w:spacing w:val="37"/>
                    </w:rPr>
                    <w:t> </w:t>
                  </w:r>
                  <w:r>
                    <w:rPr>
                      <w:spacing w:val="1"/>
                    </w:rPr>
                    <w:t>Испытания</w:t>
                  </w:r>
                  <w:r>
                    <w:rPr>
                      <w:spacing w:val="-4"/>
                    </w:rPr>
                    <w:t> </w:t>
                  </w:r>
                  <w:r>
                    <w:rPr/>
                    <w:t>на</w:t>
                  </w:r>
                  <w:r>
                    <w:rPr>
                      <w:spacing w:val="2"/>
                    </w:rPr>
                    <w:t> </w:t>
                  </w:r>
                  <w:r>
                    <w:rPr/>
                    <w:t>месте</w:t>
                  </w:r>
                  <w:r>
                    <w:rPr>
                      <w:spacing w:val="2"/>
                    </w:rPr>
                    <w:t> </w:t>
                  </w:r>
                  <w:r>
                    <w:rPr>
                      <w:spacing w:val="3"/>
                    </w:rPr>
                    <w:t>применения</w:t>
                  </w:r>
                  <w:r>
                    <w:rPr>
                      <w:spacing w:val="-2"/>
                    </w:rPr>
                    <w:t> </w:t>
                  </w:r>
                  <w:r>
                    <w:rPr>
                      <w:spacing w:val="2"/>
                    </w:rPr>
                    <w:t>(установки)</w:t>
                  </w:r>
                  <w:r>
                    <w:rPr>
                      <w:spacing w:val="-6"/>
                    </w:rPr>
                    <w:t> </w:t>
                  </w:r>
                  <w:r>
                    <w:rPr/>
                    <w:t>м</w:t>
                  </w:r>
                  <w:r>
                    <w:rPr>
                      <w:spacing w:val="-33"/>
                    </w:rPr>
                    <w:t> </w:t>
                  </w:r>
                  <w:r>
                    <w:rPr>
                      <w:spacing w:val="8"/>
                    </w:rPr>
                    <w:t>ате</w:t>
                  </w:r>
                  <w:r>
                    <w:rPr>
                      <w:spacing w:val="-36"/>
                    </w:rPr>
                    <w:t> </w:t>
                  </w:r>
                  <w:r>
                    <w:rPr/>
                    <w:t>р</w:t>
                  </w:r>
                  <w:r>
                    <w:rPr>
                      <w:spacing w:val="-36"/>
                    </w:rPr>
                    <w:t> </w:t>
                  </w:r>
                  <w:r>
                    <w:rPr>
                      <w:spacing w:val="10"/>
                    </w:rPr>
                    <w:t>иал</w:t>
                  </w:r>
                  <w:r>
                    <w:rPr>
                      <w:spacing w:val="-35"/>
                    </w:rPr>
                    <w:t> </w:t>
                  </w:r>
                  <w:r>
                    <w:rPr/>
                    <w:t>а</w:t>
                    <w:tab/>
                    <w:t>7</w:t>
                  </w:r>
                </w:p>
                <w:p>
                  <w:pPr>
                    <w:pStyle w:val="BodyText"/>
                    <w:tabs>
                      <w:tab w:pos="9645" w:val="right" w:leader="dot"/>
                    </w:tabs>
                    <w:spacing w:before="104"/>
                    <w:ind w:left="233"/>
                  </w:pPr>
                  <w:r>
                    <w:rPr/>
                    <w:t>6.2 </w:t>
                  </w:r>
                  <w:r>
                    <w:rPr>
                      <w:spacing w:val="21"/>
                    </w:rPr>
                    <w:t> </w:t>
                  </w:r>
                  <w:r>
                    <w:rPr>
                      <w:spacing w:val="1"/>
                    </w:rPr>
                    <w:t>Испытания</w:t>
                  </w:r>
                  <w:r>
                    <w:rPr>
                      <w:spacing w:val="-4"/>
                    </w:rPr>
                    <w:t> </w:t>
                  </w:r>
                  <w:r>
                    <w:rPr/>
                    <w:t>о</w:t>
                  </w:r>
                  <w:r>
                    <w:rPr>
                      <w:spacing w:val="-35"/>
                    </w:rPr>
                    <w:t> </w:t>
                  </w:r>
                  <w:r>
                    <w:rPr/>
                    <w:t>б</w:t>
                  </w:r>
                  <w:r>
                    <w:rPr>
                      <w:spacing w:val="-36"/>
                    </w:rPr>
                    <w:t> </w:t>
                  </w:r>
                  <w:r>
                    <w:rPr/>
                    <w:t>р</w:t>
                  </w:r>
                  <w:r>
                    <w:rPr>
                      <w:spacing w:val="-36"/>
                    </w:rPr>
                    <w:t> </w:t>
                  </w:r>
                  <w:r>
                    <w:rPr/>
                    <w:t>а</w:t>
                  </w:r>
                  <w:r>
                    <w:rPr>
                      <w:spacing w:val="-36"/>
                    </w:rPr>
                    <w:t> </w:t>
                  </w:r>
                  <w:r>
                    <w:rPr>
                      <w:spacing w:val="5"/>
                    </w:rPr>
                    <w:t>зц</w:t>
                  </w:r>
                  <w:r>
                    <w:rPr>
                      <w:spacing w:val="-35"/>
                    </w:rPr>
                    <w:t> </w:t>
                  </w:r>
                  <w:r>
                    <w:rPr>
                      <w:spacing w:val="6"/>
                    </w:rPr>
                    <w:t>ов</w:t>
                    <w:tab/>
                  </w:r>
                  <w:r>
                    <w:rPr/>
                    <w:t>7</w:t>
                  </w:r>
                </w:p>
                <w:p>
                  <w:pPr>
                    <w:pStyle w:val="BodyText"/>
                    <w:tabs>
                      <w:tab w:pos="9645" w:val="right" w:leader="dot"/>
                    </w:tabs>
                    <w:spacing w:before="104"/>
                    <w:ind w:left="8"/>
                  </w:pPr>
                  <w:r>
                    <w:rPr/>
                    <w:t>7 </w:t>
                  </w:r>
                  <w:r>
                    <w:rPr>
                      <w:spacing w:val="12"/>
                    </w:rPr>
                    <w:t> </w:t>
                  </w:r>
                  <w:r>
                    <w:rPr>
                      <w:spacing w:val="2"/>
                    </w:rPr>
                    <w:t>Протокол</w:t>
                  </w:r>
                  <w:r>
                    <w:rPr>
                      <w:spacing w:val="-2"/>
                    </w:rPr>
                    <w:t> </w:t>
                  </w:r>
                  <w:r>
                    <w:rPr>
                      <w:spacing w:val="8"/>
                    </w:rPr>
                    <w:t>испытаний</w:t>
                    <w:tab/>
                  </w:r>
                  <w:r>
                    <w:rPr/>
                    <w:t>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ind w:right="4"/>
                    <w:jc w:val="right"/>
                  </w:pPr>
                  <w:r>
                    <w:rPr/>
                    <w:t>in</w:t>
                  </w:r>
                </w:p>
              </w:txbxContent>
            </v:textbox>
            <w10:wrap type="none"/>
          </v:shape>
        </w:pict>
      </w:r>
      <w:r>
        <w:rPr/>
        <w:drawing>
          <wp:anchor distT="0" distB="0" distL="0" distR="0" allowOverlap="1" layoutInCell="1" locked="0" behindDoc="1" simplePos="0" relativeHeight="268388231">
            <wp:simplePos x="0" y="0"/>
            <wp:positionH relativeFrom="page">
              <wp:posOffset>0</wp:posOffset>
            </wp:positionH>
            <wp:positionV relativeFrom="page">
              <wp:posOffset>0</wp:posOffset>
            </wp:positionV>
            <wp:extent cx="7555230" cy="1069848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200996pt;margin-top:73.299927pt;width:482.4pt;height:714.1pt;mso-position-horizontal-relative:page;mso-position-vertical-relative:page;z-index:-47200" type="#_x0000_t202" filled="false" stroked="false">
            <v:textbox inset="0,0,0,0">
              <w:txbxContent>
                <w:p>
                  <w:pPr>
                    <w:pStyle w:val="BodyText"/>
                    <w:spacing w:line="212" w:lineRule="exact"/>
                    <w:ind w:left="17"/>
                    <w:jc w:val="both"/>
                  </w:pPr>
                  <w:r>
                    <w:rPr/>
                    <w:t>ГОСТ  Р 53734.2.2— 2012</w:t>
                  </w:r>
                </w:p>
                <w:p>
                  <w:pPr>
                    <w:pStyle w:val="BodyText"/>
                    <w:spacing w:before="10"/>
                    <w:rPr>
                      <w:sz w:val="23"/>
                    </w:rPr>
                  </w:pPr>
                </w:p>
                <w:p>
                  <w:pPr>
                    <w:spacing w:before="0"/>
                    <w:ind w:left="189" w:right="176" w:firstLine="0"/>
                    <w:jc w:val="center"/>
                    <w:rPr>
                      <w:b/>
                      <w:sz w:val="24"/>
                    </w:rPr>
                  </w:pPr>
                  <w:r>
                    <w:rPr>
                      <w:b/>
                      <w:sz w:val="24"/>
                    </w:rPr>
                    <w:t>Введение</w:t>
                  </w:r>
                </w:p>
                <w:p>
                  <w:pPr>
                    <w:pStyle w:val="BodyText"/>
                    <w:spacing w:before="8"/>
                    <w:rPr>
                      <w:sz w:val="20"/>
                    </w:rPr>
                  </w:pPr>
                </w:p>
                <w:p>
                  <w:pPr>
                    <w:pStyle w:val="BodyText"/>
                    <w:spacing w:line="254" w:lineRule="auto" w:before="1"/>
                    <w:ind w:firstLine="530"/>
                    <w:jc w:val="both"/>
                  </w:pPr>
                  <w:r>
                    <w:rPr/>
                    <w:t>Появление заряда является следствием контакта материалов различной электронной или ионной природы. Впоследствии заряд сохраняется после разрыва контакта и разделения поверхностей матери* алое, если хотя быодии из них является электрическим диэлектриком или изолированным проводником. Взаимное движение или трение материалов при контакте увеличивает площадь соприкосновения и повышает температуру в месте контакта. Повышение температуры может повлиятьна накопление заря* да и привести к переносу вещества между материалами. Полярность заряда определяется относитель­ ными электрическими свойствами контактирующих поверхностей. В большинстве практических случаев величина накопленного заряда ограничена возможным электрическим пробоем среды между разделяю­ щимися поверхностями.</w:t>
                  </w:r>
                </w:p>
                <w:p>
                  <w:pPr>
                    <w:pStyle w:val="BodyText"/>
                    <w:spacing w:line="203" w:lineRule="exact"/>
                    <w:ind w:left="9" w:firstLine="521"/>
                  </w:pPr>
                  <w:r>
                    <w:rPr/>
                    <w:t>Несмотря на влияние загрязнения, температуры поверхности  и локальных электрических полей,</w:t>
                  </w:r>
                </w:p>
                <w:p>
                  <w:pPr>
                    <w:pStyle w:val="BodyText"/>
                    <w:spacing w:line="252" w:lineRule="auto" w:before="15"/>
                    <w:ind w:left="9"/>
                    <w:jc w:val="both"/>
                  </w:pPr>
                  <w:r>
                    <w:rPr/>
                    <w:t>появляющийся на материале заряд при непрерывных и сравнительно постоянных условиях окружаю­ щей среды характеризуется постоянством с точки зрения и величины, и полярности. Наибольший прак­ тический интерес представляют измерения с помощью описанных в разделе 5 методов в условиях применения материалов и изделий. Приведенное оборудование для испытаний может быть рекомендо­ вано также для лабораторных условий.</w:t>
                  </w:r>
                </w:p>
                <w:p>
                  <w:pPr>
                    <w:pStyle w:val="BodyText"/>
                    <w:spacing w:line="256" w:lineRule="auto" w:before="4"/>
                    <w:ind w:left="9" w:firstLine="521"/>
                    <w:jc w:val="both"/>
                  </w:pPr>
                  <w:r>
                    <w:rPr/>
                    <w:t>Настоящий стандарт рассматривает различные варианты образования заряда при взаимном тре­ нии материалов и при трзнии или течении одних материалов, порошков или жидкостей по другим. Обыч­ но на практике встречаются следующие приводящие к генерации заряда ситуации:</w:t>
                  </w:r>
                </w:p>
                <w:p>
                  <w:pPr>
                    <w:pStyle w:val="BodyText"/>
                    <w:spacing w:line="201" w:lineRule="exact"/>
                    <w:ind w:left="521"/>
                  </w:pPr>
                  <w:r>
                    <w:rPr/>
                    <w:t>-  выскальзывание полупроводниковых устройств и печатных плат из транспортировочной упаков­</w:t>
                  </w:r>
                </w:p>
                <w:p>
                  <w:pPr>
                    <w:pStyle w:val="BodyText"/>
                    <w:spacing w:before="16"/>
                    <w:ind w:left="8"/>
                    <w:jc w:val="both"/>
                  </w:pPr>
                  <w:r>
                    <w:rPr/>
                    <w:t>ки (тубы, пакеты);</w:t>
                  </w:r>
                </w:p>
                <w:p>
                  <w:pPr>
                    <w:pStyle w:val="BodyText"/>
                    <w:spacing w:before="15"/>
                    <w:ind w:left="521"/>
                  </w:pPr>
                  <w:r>
                    <w:rPr/>
                    <w:t>-   скольжение материалов по поверхностям:</w:t>
                  </w:r>
                </w:p>
                <w:p>
                  <w:pPr>
                    <w:pStyle w:val="BodyText"/>
                    <w:spacing w:line="217" w:lineRule="exact" w:before="15"/>
                    <w:ind w:left="530"/>
                  </w:pPr>
                  <w:r>
                    <w:rPr/>
                    <w:t>•   пневматическое перемещение порошков;</w:t>
                  </w:r>
                </w:p>
                <w:p>
                  <w:pPr>
                    <w:pStyle w:val="BodyText"/>
                    <w:spacing w:line="217" w:lineRule="exact"/>
                    <w:ind w:left="530"/>
                  </w:pPr>
                  <w:r>
                    <w:rPr/>
                    <w:t>•  течение жидкостей по трубам и сквозь фильтры;</w:t>
                  </w:r>
                </w:p>
                <w:p>
                  <w:pPr>
                    <w:pStyle w:val="BodyText"/>
                    <w:spacing w:before="15"/>
                    <w:ind w:left="521"/>
                  </w:pPr>
                  <w:r>
                    <w:rPr/>
                    <w:t>-   трение материалов;</w:t>
                  </w:r>
                </w:p>
                <w:p>
                  <w:pPr>
                    <w:pStyle w:val="BodyText"/>
                    <w:spacing w:before="15"/>
                    <w:ind w:left="521"/>
                  </w:pPr>
                  <w:r>
                    <w:rPr/>
                    <w:t>•   перемещение тонколистовых и пленочных материалов на рольгангах и снятие пленки;</w:t>
                  </w:r>
                </w:p>
                <w:p>
                  <w:pPr>
                    <w:pStyle w:val="BodyText"/>
                    <w:spacing w:before="15"/>
                    <w:ind w:left="521"/>
                  </w:pPr>
                  <w:r>
                    <w:rPr/>
                    <w:t>-   ходьба по напольным поверхностям.</w:t>
                  </w:r>
                </w:p>
                <w:p>
                  <w:pPr>
                    <w:pStyle w:val="BodyText"/>
                    <w:spacing w:line="217" w:lineRule="exact" w:before="15"/>
                    <w:ind w:left="512"/>
                  </w:pPr>
                  <w:r>
                    <w:rPr/>
                    <w:t>Для каждого случая используют подходящие средства испытаний:</w:t>
                  </w:r>
                </w:p>
                <w:p>
                  <w:pPr>
                    <w:pStyle w:val="BodyText"/>
                    <w:spacing w:line="217" w:lineRule="exact"/>
                    <w:ind w:left="530"/>
                  </w:pPr>
                  <w:r>
                    <w:rPr/>
                    <w:t>•  цилиндр Фарадея (см. 5.1) — для измерений в случаях «а», «б», «в» и «г»;</w:t>
                  </w:r>
                </w:p>
                <w:p>
                  <w:pPr>
                    <w:pStyle w:val="BodyText"/>
                    <w:spacing w:before="15"/>
                    <w:ind w:left="521"/>
                  </w:pPr>
                  <w:r>
                    <w:rPr/>
                    <w:t>-  измеритель поля (см. 5.2) — в случаях «д» и «е»;</w:t>
                  </w:r>
                </w:p>
                <w:p>
                  <w:pPr>
                    <w:pStyle w:val="BodyText"/>
                    <w:spacing w:before="15"/>
                    <w:ind w:left="521"/>
                  </w:pPr>
                  <w:r>
                    <w:rPr/>
                    <w:t>•  электростатический вольтметр (см. 5.3) —  в случаях «ж»;</w:t>
                  </w:r>
                </w:p>
                <w:p>
                  <w:pPr>
                    <w:pStyle w:val="BodyText"/>
                    <w:spacing w:before="15"/>
                    <w:ind w:left="512"/>
                  </w:pPr>
                  <w:r>
                    <w:rPr/>
                    <w:t>•   устройство с заряженной пластиной — для «д», «ев и «ж».</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8" w:right="0" w:firstLine="0"/>
                    <w:jc w:val="both"/>
                    <w:rPr>
                      <w:b/>
                      <w:sz w:val="16"/>
                    </w:rPr>
                  </w:pPr>
                  <w:r>
                    <w:rPr>
                      <w:b/>
                      <w:sz w:val="16"/>
                    </w:rPr>
                    <w:t>IV</w:t>
                  </w:r>
                </w:p>
              </w:txbxContent>
            </v:textbox>
            <w10:wrap type="none"/>
          </v:shape>
        </w:pict>
      </w:r>
      <w:r>
        <w:rPr/>
        <w:drawing>
          <wp:anchor distT="0" distB="0" distL="0" distR="0" allowOverlap="1" layoutInCell="1" locked="0" behindDoc="1" simplePos="0" relativeHeight="268388279">
            <wp:simplePos x="0" y="0"/>
            <wp:positionH relativeFrom="page">
              <wp:posOffset>0</wp:posOffset>
            </wp:positionH>
            <wp:positionV relativeFrom="page">
              <wp:posOffset>0</wp:posOffset>
            </wp:positionV>
            <wp:extent cx="7555230" cy="10698480"/>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2.836746pt;width:483.2pt;height:714.45pt;mso-position-horizontal-relative:page;mso-position-vertical-relative:page;z-index:-47152" type="#_x0000_t202" filled="false" stroked="false">
            <v:textbox inset="0,0,0,0">
              <w:txbxContent>
                <w:p>
                  <w:pPr>
                    <w:spacing w:line="265" w:lineRule="exact" w:before="0"/>
                    <w:ind w:left="0" w:right="26" w:firstLine="0"/>
                    <w:jc w:val="right"/>
                    <w:rPr>
                      <w:b/>
                      <w:sz w:val="24"/>
                    </w:rPr>
                  </w:pPr>
                  <w:r>
                    <w:rPr>
                      <w:b/>
                      <w:sz w:val="24"/>
                    </w:rPr>
                    <w:t>ГОСТ Р</w:t>
                  </w:r>
                  <w:r>
                    <w:rPr>
                      <w:b/>
                      <w:spacing w:val="-51"/>
                      <w:sz w:val="24"/>
                    </w:rPr>
                    <w:t> </w:t>
                  </w:r>
                  <w:r>
                    <w:rPr>
                      <w:b/>
                      <w:sz w:val="24"/>
                    </w:rPr>
                    <w:t>53734.2.2—2012</w:t>
                  </w:r>
                </w:p>
                <w:p>
                  <w:pPr>
                    <w:spacing w:line="273" w:lineRule="exact" w:before="0"/>
                    <w:ind w:left="0" w:right="32" w:firstLine="0"/>
                    <w:jc w:val="right"/>
                    <w:rPr>
                      <w:b/>
                      <w:sz w:val="24"/>
                    </w:rPr>
                  </w:pPr>
                  <w:r>
                    <w:rPr>
                      <w:b/>
                      <w:sz w:val="24"/>
                    </w:rPr>
                    <w:t>(МЭК 61340-2-2:2000)</w:t>
                  </w:r>
                </w:p>
                <w:p>
                  <w:pPr>
                    <w:pStyle w:val="BodyText"/>
                    <w:rPr>
                      <w:sz w:val="26"/>
                    </w:rPr>
                  </w:pPr>
                </w:p>
                <w:p>
                  <w:pPr>
                    <w:pStyle w:val="BodyText"/>
                    <w:tabs>
                      <w:tab w:pos="3050" w:val="left" w:leader="none"/>
                      <w:tab w:pos="5084" w:val="left" w:leader="none"/>
                      <w:tab w:pos="7604" w:val="left" w:leader="none"/>
                    </w:tabs>
                    <w:spacing w:before="228"/>
                    <w:ind w:right="44"/>
                    <w:jc w:val="center"/>
                  </w:pPr>
                  <w:r>
                    <w:rPr/>
                    <w:t>Н</w:t>
                  </w:r>
                  <w:r>
                    <w:rPr>
                      <w:spacing w:val="33"/>
                    </w:rPr>
                    <w:t> </w:t>
                  </w:r>
                  <w:r>
                    <w:rPr/>
                    <w:t>А</w:t>
                  </w:r>
                  <w:r>
                    <w:rPr>
                      <w:spacing w:val="33"/>
                    </w:rPr>
                    <w:t> </w:t>
                  </w:r>
                  <w:r>
                    <w:rPr/>
                    <w:t>Ц</w:t>
                  </w:r>
                  <w:r>
                    <w:rPr>
                      <w:spacing w:val="33"/>
                    </w:rPr>
                    <w:t> </w:t>
                  </w:r>
                  <w:r>
                    <w:rPr/>
                    <w:t>И</w:t>
                  </w:r>
                  <w:r>
                    <w:rPr>
                      <w:spacing w:val="35"/>
                    </w:rPr>
                    <w:t> </w:t>
                  </w:r>
                  <w:r>
                    <w:rPr/>
                    <w:t>О</w:t>
                  </w:r>
                  <w:r>
                    <w:rPr>
                      <w:spacing w:val="35"/>
                    </w:rPr>
                    <w:t> </w:t>
                  </w:r>
                  <w:r>
                    <w:rPr/>
                    <w:t>Н</w:t>
                  </w:r>
                  <w:r>
                    <w:rPr>
                      <w:spacing w:val="35"/>
                    </w:rPr>
                    <w:t> </w:t>
                  </w:r>
                  <w:r>
                    <w:rPr/>
                    <w:t>А</w:t>
                  </w:r>
                  <w:r>
                    <w:rPr>
                      <w:spacing w:val="33"/>
                    </w:rPr>
                    <w:t> </w:t>
                  </w:r>
                  <w:r>
                    <w:rPr/>
                    <w:t>Л</w:t>
                  </w:r>
                  <w:r>
                    <w:rPr>
                      <w:spacing w:val="32"/>
                    </w:rPr>
                    <w:t> </w:t>
                  </w:r>
                  <w:r>
                    <w:rPr/>
                    <w:t>Ь</w:t>
                  </w:r>
                  <w:r>
                    <w:rPr>
                      <w:spacing w:val="33"/>
                    </w:rPr>
                    <w:t> </w:t>
                  </w:r>
                  <w:r>
                    <w:rPr/>
                    <w:t>Н</w:t>
                  </w:r>
                  <w:r>
                    <w:rPr>
                      <w:spacing w:val="35"/>
                    </w:rPr>
                    <w:t> </w:t>
                  </w:r>
                  <w:r>
                    <w:rPr/>
                    <w:t>Ы</w:t>
                  </w:r>
                  <w:r>
                    <w:rPr>
                      <w:spacing w:val="36"/>
                    </w:rPr>
                    <w:t> </w:t>
                  </w:r>
                  <w:r>
                    <w:rPr/>
                    <w:t>Й</w:t>
                    <w:tab/>
                    <w:t>С</w:t>
                  </w:r>
                  <w:r>
                    <w:rPr>
                      <w:spacing w:val="30"/>
                    </w:rPr>
                    <w:t> </w:t>
                  </w:r>
                  <w:r>
                    <w:rPr/>
                    <w:t>Т</w:t>
                  </w:r>
                  <w:r>
                    <w:rPr>
                      <w:spacing w:val="30"/>
                    </w:rPr>
                    <w:t> </w:t>
                  </w:r>
                  <w:r>
                    <w:rPr/>
                    <w:t>А</w:t>
                  </w:r>
                  <w:r>
                    <w:rPr>
                      <w:spacing w:val="30"/>
                    </w:rPr>
                    <w:t> </w:t>
                  </w:r>
                  <w:r>
                    <w:rPr/>
                    <w:t>Н</w:t>
                  </w:r>
                  <w:r>
                    <w:rPr>
                      <w:spacing w:val="30"/>
                    </w:rPr>
                    <w:t> </w:t>
                  </w:r>
                  <w:r>
                    <w:rPr/>
                    <w:t>Д</w:t>
                  </w:r>
                  <w:r>
                    <w:rPr>
                      <w:spacing w:val="30"/>
                    </w:rPr>
                    <w:t> </w:t>
                  </w:r>
                  <w:r>
                    <w:rPr/>
                    <w:t>А</w:t>
                  </w:r>
                  <w:r>
                    <w:rPr>
                      <w:spacing w:val="30"/>
                    </w:rPr>
                    <w:t> </w:t>
                  </w:r>
                  <w:r>
                    <w:rPr/>
                    <w:t>Р</w:t>
                  </w:r>
                  <w:r>
                    <w:rPr>
                      <w:spacing w:val="30"/>
                    </w:rPr>
                    <w:t> </w:t>
                  </w:r>
                  <w:r>
                    <w:rPr/>
                    <w:t>Т</w:t>
                    <w:tab/>
                    <w:t>Р О С </w:t>
                  </w:r>
                  <w:r>
                    <w:rPr>
                      <w:spacing w:val="25"/>
                    </w:rPr>
                    <w:t>С </w:t>
                  </w:r>
                  <w:r>
                    <w:rPr/>
                    <w:t>И  </w:t>
                  </w:r>
                  <w:r>
                    <w:rPr>
                      <w:spacing w:val="25"/>
                    </w:rPr>
                    <w:t>Й </w:t>
                  </w:r>
                  <w:r>
                    <w:rPr/>
                    <w:t>С К </w:t>
                  </w:r>
                  <w:r>
                    <w:rPr>
                      <w:spacing w:val="21"/>
                    </w:rPr>
                    <w:t> </w:t>
                  </w:r>
                  <w:r>
                    <w:rPr/>
                    <w:t>О</w:t>
                  </w:r>
                  <w:r>
                    <w:rPr>
                      <w:spacing w:val="28"/>
                    </w:rPr>
                    <w:t> </w:t>
                  </w:r>
                  <w:r>
                    <w:rPr/>
                    <w:t>Й</w:t>
                    <w:tab/>
                    <w:t>Ф  Е  Д  Е  Р А  Ц</w:t>
                  </w:r>
                  <w:r>
                    <w:rPr>
                      <w:spacing w:val="-18"/>
                    </w:rPr>
                    <w:t> </w:t>
                  </w:r>
                  <w:r>
                    <w:rPr/>
                    <w:t>И И</w:t>
                  </w:r>
                </w:p>
                <w:p>
                  <w:pPr>
                    <w:pStyle w:val="BodyText"/>
                    <w:rPr>
                      <w:sz w:val="20"/>
                    </w:rPr>
                  </w:pPr>
                </w:p>
                <w:p>
                  <w:pPr>
                    <w:pStyle w:val="BodyText"/>
                    <w:spacing w:before="5"/>
                    <w:rPr>
                      <w:sz w:val="20"/>
                    </w:rPr>
                  </w:pPr>
                </w:p>
                <w:p>
                  <w:pPr>
                    <w:pStyle w:val="BodyText"/>
                    <w:ind w:right="17"/>
                    <w:jc w:val="center"/>
                  </w:pPr>
                  <w:r>
                    <w:rPr>
                      <w:spacing w:val="7"/>
                    </w:rPr>
                    <w:t>Электростатика</w:t>
                  </w:r>
                </w:p>
                <w:p>
                  <w:pPr>
                    <w:pStyle w:val="BodyText"/>
                    <w:spacing w:before="11"/>
                    <w:rPr>
                      <w:sz w:val="23"/>
                    </w:rPr>
                  </w:pPr>
                </w:p>
                <w:p>
                  <w:pPr>
                    <w:spacing w:before="0"/>
                    <w:ind w:left="45" w:right="44" w:firstLine="0"/>
                    <w:jc w:val="center"/>
                    <w:rPr>
                      <w:sz w:val="20"/>
                    </w:rPr>
                  </w:pPr>
                  <w:r>
                    <w:rPr>
                      <w:sz w:val="20"/>
                    </w:rPr>
                    <w:t>Ч а с т ь  2.2</w:t>
                  </w:r>
                </w:p>
                <w:p>
                  <w:pPr>
                    <w:pStyle w:val="BodyText"/>
                    <w:spacing w:before="7"/>
                    <w:rPr>
                      <w:sz w:val="24"/>
                    </w:rPr>
                  </w:pPr>
                </w:p>
                <w:p>
                  <w:pPr>
                    <w:pStyle w:val="BodyText"/>
                    <w:ind w:right="9"/>
                    <w:jc w:val="center"/>
                  </w:pPr>
                  <w:r>
                    <w:rPr>
                      <w:spacing w:val="5"/>
                    </w:rPr>
                    <w:t>МЕТОДЫ </w:t>
                  </w:r>
                  <w:r>
                    <w:rPr>
                      <w:spacing w:val="45"/>
                    </w:rPr>
                    <w:t> </w:t>
                  </w:r>
                  <w:r>
                    <w:rPr>
                      <w:spacing w:val="5"/>
                    </w:rPr>
                    <w:t>ИСПЫТАНИЙ.</w:t>
                  </w:r>
                </w:p>
                <w:p>
                  <w:pPr>
                    <w:pStyle w:val="BodyText"/>
                    <w:spacing w:before="51"/>
                    <w:ind w:right="26"/>
                    <w:jc w:val="center"/>
                  </w:pPr>
                  <w:r>
                    <w:rPr>
                      <w:spacing w:val="5"/>
                    </w:rPr>
                    <w:t>СПОСОБНОСТЬ </w:t>
                  </w:r>
                  <w:r>
                    <w:rPr>
                      <w:spacing w:val="63"/>
                    </w:rPr>
                    <w:t> </w:t>
                  </w:r>
                  <w:r>
                    <w:rPr>
                      <w:spacing w:val="7"/>
                    </w:rPr>
                    <w:t>МАТЕРИАЛОВ  </w:t>
                  </w:r>
                  <w:r>
                    <w:rPr>
                      <w:spacing w:val="10"/>
                    </w:rPr>
                    <w:t>НАКАПЛИВАТЬ  </w:t>
                  </w:r>
                  <w:r>
                    <w:rPr>
                      <w:spacing w:val="5"/>
                    </w:rPr>
                    <w:t>ЭЛЕКТРОСТАТИЧЕСКИЕ </w:t>
                  </w:r>
                  <w:r>
                    <w:rPr>
                      <w:spacing w:val="5"/>
                    </w:rPr>
                    <w:t> </w:t>
                  </w:r>
                  <w:r>
                    <w:rPr>
                      <w:spacing w:val="6"/>
                    </w:rPr>
                    <w:t>ЗАРЯДЫ</w:t>
                  </w:r>
                </w:p>
                <w:p>
                  <w:pPr>
                    <w:pStyle w:val="BodyText"/>
                    <w:spacing w:before="3"/>
                    <w:rPr>
                      <w:sz w:val="23"/>
                    </w:rPr>
                  </w:pPr>
                </w:p>
                <w:p>
                  <w:pPr>
                    <w:spacing w:before="0"/>
                    <w:ind w:left="0" w:right="21" w:firstLine="0"/>
                    <w:jc w:val="center"/>
                    <w:rPr>
                      <w:sz w:val="17"/>
                    </w:rPr>
                  </w:pPr>
                  <w:r>
                    <w:rPr>
                      <w:spacing w:val="1"/>
                      <w:sz w:val="17"/>
                    </w:rPr>
                    <w:t>Electrostatics. </w:t>
                  </w:r>
                  <w:r>
                    <w:rPr>
                      <w:spacing w:val="2"/>
                      <w:sz w:val="17"/>
                    </w:rPr>
                    <w:t>Part 2.2. Test methods. </w:t>
                  </w:r>
                  <w:r>
                    <w:rPr>
                      <w:spacing w:val="5"/>
                      <w:sz w:val="17"/>
                    </w:rPr>
                    <w:t>Measurement </w:t>
                  </w:r>
                  <w:r>
                    <w:rPr>
                      <w:spacing w:val="2"/>
                      <w:sz w:val="17"/>
                    </w:rPr>
                    <w:t>of</w:t>
                  </w:r>
                  <w:r>
                    <w:rPr>
                      <w:spacing w:val="20"/>
                      <w:sz w:val="17"/>
                    </w:rPr>
                    <w:t> </w:t>
                  </w:r>
                  <w:r>
                    <w:rPr>
                      <w:spacing w:val="2"/>
                      <w:sz w:val="17"/>
                    </w:rPr>
                    <w:t>chargeability</w:t>
                  </w:r>
                </w:p>
                <w:p>
                  <w:pPr>
                    <w:pStyle w:val="BodyText"/>
                    <w:rPr>
                      <w:sz w:val="18"/>
                    </w:rPr>
                  </w:pPr>
                </w:p>
                <w:p>
                  <w:pPr>
                    <w:pStyle w:val="BodyText"/>
                    <w:rPr>
                      <w:sz w:val="18"/>
                    </w:rPr>
                  </w:pPr>
                </w:p>
                <w:p>
                  <w:pPr>
                    <w:spacing w:before="110"/>
                    <w:ind w:left="0" w:right="36" w:firstLine="0"/>
                    <w:jc w:val="right"/>
                    <w:rPr>
                      <w:sz w:val="17"/>
                    </w:rPr>
                  </w:pPr>
                  <w:r>
                    <w:rPr>
                      <w:sz w:val="17"/>
                    </w:rPr>
                    <w:t>Дата введения — 2013— 12— 01</w:t>
                  </w:r>
                </w:p>
                <w:p>
                  <w:pPr>
                    <w:pStyle w:val="BodyText"/>
                    <w:rPr>
                      <w:sz w:val="18"/>
                    </w:rPr>
                  </w:pPr>
                </w:p>
                <w:p>
                  <w:pPr>
                    <w:pStyle w:val="BodyText"/>
                    <w:rPr>
                      <w:sz w:val="25"/>
                    </w:rPr>
                  </w:pPr>
                </w:p>
                <w:p>
                  <w:pPr>
                    <w:spacing w:before="0"/>
                    <w:ind w:left="531" w:right="0" w:firstLine="0"/>
                    <w:jc w:val="left"/>
                    <w:rPr>
                      <w:b/>
                      <w:sz w:val="24"/>
                    </w:rPr>
                  </w:pPr>
                  <w:r>
                    <w:rPr>
                      <w:b/>
                      <w:sz w:val="24"/>
                    </w:rPr>
                    <w:t>1  Область применения</w:t>
                  </w:r>
                </w:p>
                <w:p>
                  <w:pPr>
                    <w:pStyle w:val="BodyText"/>
                    <w:spacing w:before="5"/>
                    <w:rPr>
                      <w:sz w:val="22"/>
                    </w:rPr>
                  </w:pPr>
                </w:p>
                <w:p>
                  <w:pPr>
                    <w:pStyle w:val="BodyText"/>
                    <w:spacing w:line="237" w:lineRule="auto"/>
                    <w:ind w:right="29" w:firstLine="522"/>
                    <w:jc w:val="both"/>
                  </w:pPr>
                  <w:r>
                    <w:rPr/>
                    <w:t>Настоящий стандарт описывает методы определения способности материалов накапливать электростатические заряды, создаваемые трением и контактами материалов.</w:t>
                  </w:r>
                </w:p>
                <w:p>
                  <w:pPr>
                    <w:pStyle w:val="BodyText"/>
                    <w:spacing w:before="15"/>
                    <w:ind w:left="522"/>
                  </w:pPr>
                  <w:r>
                    <w:rPr/>
                    <w:t>Настоящий стандарт включает описания применяемого оборудования и процедур испытаний.</w:t>
                  </w:r>
                </w:p>
                <w:p>
                  <w:pPr>
                    <w:pStyle w:val="BodyText"/>
                    <w:spacing w:before="3"/>
                    <w:rPr>
                      <w:sz w:val="22"/>
                    </w:rPr>
                  </w:pPr>
                </w:p>
                <w:p>
                  <w:pPr>
                    <w:spacing w:before="0"/>
                    <w:ind w:left="522" w:right="0" w:firstLine="0"/>
                    <w:jc w:val="left"/>
                    <w:rPr>
                      <w:b/>
                      <w:sz w:val="24"/>
                    </w:rPr>
                  </w:pPr>
                  <w:r>
                    <w:rPr>
                      <w:b/>
                      <w:sz w:val="24"/>
                    </w:rPr>
                    <w:t>2  Нормативные ссылки</w:t>
                  </w:r>
                </w:p>
                <w:p>
                  <w:pPr>
                    <w:pStyle w:val="BodyText"/>
                    <w:spacing w:before="3"/>
                    <w:rPr>
                      <w:sz w:val="22"/>
                    </w:rPr>
                  </w:pPr>
                </w:p>
                <w:p>
                  <w:pPr>
                    <w:pStyle w:val="BodyText"/>
                    <w:ind w:left="522"/>
                  </w:pPr>
                  <w:r>
                    <w:rPr/>
                    <w:t>8  настоящем стандарте использованы нормативные ссылки на следующие стандарты:</w:t>
                  </w:r>
                </w:p>
                <w:p>
                  <w:pPr>
                    <w:pStyle w:val="BodyText"/>
                    <w:spacing w:line="237" w:lineRule="auto" w:before="17"/>
                    <w:ind w:left="9" w:right="28" w:firstLine="513"/>
                    <w:jc w:val="both"/>
                    <w:rPr>
                      <w:i/>
                    </w:rPr>
                  </w:pPr>
                  <w:r>
                    <w:rPr>
                      <w:spacing w:val="3"/>
                    </w:rPr>
                    <w:t>ГОСТ </w:t>
                  </w:r>
                  <w:r>
                    <w:rPr/>
                    <w:t>Р </w:t>
                  </w:r>
                  <w:r>
                    <w:rPr>
                      <w:spacing w:val="5"/>
                    </w:rPr>
                    <w:t>53734.5.1—2009 </w:t>
                  </w:r>
                  <w:r>
                    <w:rPr>
                      <w:spacing w:val="2"/>
                    </w:rPr>
                    <w:t>(МЭК </w:t>
                  </w:r>
                  <w:r>
                    <w:rPr>
                      <w:spacing w:val="3"/>
                    </w:rPr>
                    <w:t>61340-5*1—2007)  </w:t>
                  </w:r>
                  <w:r>
                    <w:rPr>
                      <w:spacing w:val="2"/>
                    </w:rPr>
                    <w:t>Электростатика.</w:t>
                  </w:r>
                  <w:r>
                    <w:rPr>
                      <w:spacing w:val="57"/>
                    </w:rPr>
                    <w:t> </w:t>
                  </w:r>
                  <w:r>
                    <w:rPr>
                      <w:spacing w:val="2"/>
                    </w:rPr>
                    <w:t>Защита</w:t>
                  </w:r>
                  <w:r>
                    <w:rPr>
                      <w:spacing w:val="57"/>
                    </w:rPr>
                    <w:t> </w:t>
                  </w:r>
                  <w:r>
                    <w:rPr>
                      <w:spacing w:val="3"/>
                    </w:rPr>
                    <w:t>электронных устройств </w:t>
                  </w:r>
                  <w:r>
                    <w:rPr>
                      <w:spacing w:val="5"/>
                    </w:rPr>
                    <w:t>от </w:t>
                  </w:r>
                  <w:r>
                    <w:rPr>
                      <w:spacing w:val="3"/>
                    </w:rPr>
                    <w:t>электростатических </w:t>
                  </w:r>
                  <w:r>
                    <w:rPr>
                      <w:spacing w:val="2"/>
                    </w:rPr>
                    <w:t>явлений. </w:t>
                  </w:r>
                  <w:r>
                    <w:rPr>
                      <w:spacing w:val="3"/>
                    </w:rPr>
                    <w:t>Общие требования </w:t>
                  </w:r>
                  <w:r>
                    <w:rPr>
                      <w:i/>
                      <w:spacing w:val="5"/>
                    </w:rPr>
                    <w:t>(МЭК </w:t>
                  </w:r>
                  <w:r>
                    <w:rPr>
                      <w:i/>
                      <w:spacing w:val="3"/>
                    </w:rPr>
                    <w:t>61340-5-1—</w:t>
                  </w:r>
                  <w:r>
                    <w:rPr>
                      <w:i/>
                      <w:spacing w:val="2"/>
                    </w:rPr>
                    <w:t> </w:t>
                  </w:r>
                  <w:r>
                    <w:rPr>
                      <w:i/>
                    </w:rPr>
                    <w:t>2007. </w:t>
                  </w:r>
                  <w:r>
                    <w:rPr>
                      <w:i/>
                      <w:spacing w:val="1"/>
                    </w:rPr>
                    <w:t>MOD)</w:t>
                  </w:r>
                </w:p>
                <w:p>
                  <w:pPr>
                    <w:pStyle w:val="BodyText"/>
                    <w:spacing w:line="256" w:lineRule="auto" w:before="15"/>
                    <w:ind w:right="27" w:firstLine="522"/>
                    <w:jc w:val="both"/>
                    <w:rPr>
                      <w:i/>
                    </w:rPr>
                  </w:pPr>
                  <w:r>
                    <w:rPr/>
                    <w:t>ГОСТ Р 53734.4.1—2010 (МЭК 61340-4-1:2003) Электростатика. Часть 4.1.  Методы  испытаний для прикладных задач. Электрическое сопротивление напольных покрытий и установленных полов </w:t>
                  </w:r>
                  <w:r>
                    <w:rPr>
                      <w:i/>
                    </w:rPr>
                    <w:t>(МЭК 61340-4-1:2003. MOD)</w:t>
                  </w:r>
                </w:p>
                <w:p>
                  <w:pPr>
                    <w:spacing w:line="264" w:lineRule="auto" w:before="109"/>
                    <w:ind w:left="0" w:right="20" w:firstLine="521"/>
                    <w:jc w:val="both"/>
                    <w:rPr>
                      <w:sz w:val="17"/>
                    </w:rPr>
                  </w:pPr>
                  <w:r>
                    <w:rPr>
                      <w:sz w:val="17"/>
                    </w:rPr>
                    <w:t>П р и м е ч а н и е — При пользовании настоящим стандартом целесообразно проверить действие ссылоч­ 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 кам ежемесячного информационного указателя «Национальные стандарты» за текущий год. Если заменен ссылоч­ ный стандарт, на который дана недатированная ссылка, то рекомендцется использовать действующую версию этого стандарта с учетом всех внесенных в данную версию изменений. Если заменен ссылочный стандарт, на кото­ 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 ние. в котором дана ссылка на него,  рекомендуется применять е части, не затрагивающей  эту ссылку.</w:t>
                  </w:r>
                </w:p>
                <w:p>
                  <w:pPr>
                    <w:pStyle w:val="BodyText"/>
                    <w:rPr>
                      <w:sz w:val="21"/>
                    </w:rPr>
                  </w:pPr>
                </w:p>
                <w:p>
                  <w:pPr>
                    <w:spacing w:before="0"/>
                    <w:ind w:left="531" w:right="0" w:firstLine="0"/>
                    <w:jc w:val="left"/>
                    <w:rPr>
                      <w:b/>
                      <w:sz w:val="24"/>
                    </w:rPr>
                  </w:pPr>
                  <w:r>
                    <w:rPr>
                      <w:b/>
                      <w:sz w:val="24"/>
                    </w:rPr>
                    <w:t>3  Термины и определения</w:t>
                  </w:r>
                </w:p>
                <w:p>
                  <w:pPr>
                    <w:pStyle w:val="BodyText"/>
                    <w:spacing w:before="8"/>
                    <w:rPr>
                      <w:sz w:val="20"/>
                    </w:rPr>
                  </w:pPr>
                </w:p>
                <w:p>
                  <w:pPr>
                    <w:pStyle w:val="BodyText"/>
                    <w:spacing w:line="256" w:lineRule="auto" w:before="1"/>
                    <w:ind w:left="17" w:right="22" w:firstLine="504"/>
                    <w:jc w:val="both"/>
                  </w:pPr>
                  <w:r>
                    <w:rPr/>
                    <w:t>В настоящем стандарте применены термины с соответствующими определениями по ГОСТР53734.5.1.</w:t>
                  </w:r>
                </w:p>
                <w:p>
                  <w:pPr>
                    <w:pStyle w:val="BodyText"/>
                    <w:spacing w:before="5"/>
                  </w:pPr>
                </w:p>
                <w:p>
                  <w:pPr>
                    <w:spacing w:before="0"/>
                    <w:ind w:left="522" w:right="0" w:firstLine="0"/>
                    <w:jc w:val="left"/>
                    <w:rPr>
                      <w:b/>
                      <w:sz w:val="24"/>
                    </w:rPr>
                  </w:pPr>
                  <w:r>
                    <w:rPr>
                      <w:b/>
                      <w:sz w:val="24"/>
                    </w:rPr>
                    <w:t>4  Условия испытаний</w:t>
                  </w:r>
                </w:p>
                <w:p>
                  <w:pPr>
                    <w:pStyle w:val="BodyText"/>
                    <w:spacing w:before="3"/>
                    <w:rPr>
                      <w:sz w:val="22"/>
                    </w:rPr>
                  </w:pPr>
                </w:p>
                <w:p>
                  <w:pPr>
                    <w:pStyle w:val="BodyText"/>
                    <w:spacing w:line="256" w:lineRule="auto"/>
                    <w:ind w:left="17" w:right="25" w:firstLine="504"/>
                    <w:jc w:val="both"/>
                  </w:pPr>
                  <w:r>
                    <w:rPr/>
                    <w:t>При проведении испытаний регистрируются температура и относительная влажность, место проведения испытаний  и  предварительное выдерживание образцов,  если оно  выполнялось. Уело-</w:t>
                  </w:r>
                </w:p>
                <w:p>
                  <w:pPr>
                    <w:pStyle w:val="BodyText"/>
                    <w:spacing w:before="1"/>
                    <w:rPr>
                      <w:sz w:val="25"/>
                    </w:rPr>
                  </w:pPr>
                </w:p>
                <w:p>
                  <w:pPr>
                    <w:spacing w:before="0"/>
                    <w:ind w:left="17" w:right="0" w:firstLine="0"/>
                    <w:jc w:val="left"/>
                    <w:rPr>
                      <w:sz w:val="17"/>
                    </w:rPr>
                  </w:pPr>
                  <w:r>
                    <w:rPr>
                      <w:sz w:val="17"/>
                    </w:rPr>
                    <w:t>Издание оф ициальное</w:t>
                  </w:r>
                </w:p>
                <w:p>
                  <w:pPr>
                    <w:pStyle w:val="BodyText"/>
                    <w:spacing w:before="136"/>
                    <w:jc w:val="right"/>
                  </w:pPr>
                  <w:r>
                    <w:rPr>
                      <w:w w:val="99"/>
                    </w:rPr>
                    <w:t>1</w:t>
                  </w:r>
                </w:p>
              </w:txbxContent>
            </v:textbox>
            <w10:wrap type="none"/>
          </v:shape>
        </w:pict>
      </w:r>
      <w:r>
        <w:rPr/>
        <w:drawing>
          <wp:anchor distT="0" distB="0" distL="0" distR="0" allowOverlap="1" layoutInCell="1" locked="0" behindDoc="1" simplePos="0" relativeHeight="268388327">
            <wp:simplePos x="0" y="0"/>
            <wp:positionH relativeFrom="page">
              <wp:posOffset>0</wp:posOffset>
            </wp:positionH>
            <wp:positionV relativeFrom="page">
              <wp:posOffset>0</wp:posOffset>
            </wp:positionV>
            <wp:extent cx="7555230" cy="10698480"/>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200996pt;margin-top:73.299927pt;width:482.75pt;height:714.1pt;mso-position-horizontal-relative:page;mso-position-vertical-relative:page;z-index:-47104" type="#_x0000_t202" filled="false" stroked="false">
            <v:textbox inset="0,0,0,0">
              <w:txbxContent>
                <w:p>
                  <w:pPr>
                    <w:pStyle w:val="BodyText"/>
                    <w:spacing w:line="212" w:lineRule="exact"/>
                    <w:ind w:left="17"/>
                    <w:jc w:val="both"/>
                  </w:pPr>
                  <w:r>
                    <w:rPr/>
                    <w:t>ГОСТ  Р 53734.2.2— 2012</w:t>
                  </w:r>
                </w:p>
                <w:p>
                  <w:pPr>
                    <w:pStyle w:val="BodyText"/>
                    <w:spacing w:before="9"/>
                    <w:rPr>
                      <w:sz w:val="24"/>
                    </w:rPr>
                  </w:pPr>
                </w:p>
                <w:p>
                  <w:pPr>
                    <w:pStyle w:val="BodyText"/>
                    <w:spacing w:line="256" w:lineRule="auto"/>
                    <w:ind w:left="8"/>
                    <w:jc w:val="both"/>
                  </w:pPr>
                  <w:r>
                    <w:rPr>
                      <w:spacing w:val="2"/>
                    </w:rPr>
                    <w:t>еия </w:t>
                  </w:r>
                  <w:r>
                    <w:rPr>
                      <w:spacing w:val="7"/>
                    </w:rPr>
                    <w:t>лабораторных </w:t>
                  </w:r>
                  <w:r>
                    <w:rPr>
                      <w:spacing w:val="5"/>
                    </w:rPr>
                    <w:t>испытаний </w:t>
                  </w:r>
                  <w:r>
                    <w:rPr>
                      <w:spacing w:val="6"/>
                    </w:rPr>
                    <w:t>должны </w:t>
                  </w:r>
                  <w:r>
                    <w:rPr>
                      <w:spacing w:val="7"/>
                    </w:rPr>
                    <w:t>соответствовать </w:t>
                  </w:r>
                  <w:r>
                    <w:rPr>
                      <w:spacing w:val="6"/>
                    </w:rPr>
                    <w:t>предельным </w:t>
                  </w:r>
                  <w:r>
                    <w:rPr>
                      <w:spacing w:val="5"/>
                    </w:rPr>
                    <w:t>условиям практического </w:t>
                  </w:r>
                  <w:r>
                    <w:rPr>
                      <w:spacing w:val="2"/>
                    </w:rPr>
                    <w:t>приме* </w:t>
                  </w:r>
                  <w:r>
                    <w:rPr>
                      <w:spacing w:val="5"/>
                    </w:rPr>
                    <w:t>нения  </w:t>
                  </w:r>
                  <w:r>
                    <w:rPr>
                      <w:spacing w:val="6"/>
                    </w:rPr>
                    <w:t>материалов.  Примеры  </w:t>
                  </w:r>
                  <w:r>
                    <w:rPr>
                      <w:spacing w:val="5"/>
                    </w:rPr>
                    <w:t>условий </w:t>
                  </w:r>
                  <w:r>
                    <w:rPr>
                      <w:spacing w:val="63"/>
                    </w:rPr>
                    <w:t> </w:t>
                  </w:r>
                  <w:r>
                    <w:rPr>
                      <w:spacing w:val="7"/>
                    </w:rPr>
                    <w:t>лабораторных   </w:t>
                  </w:r>
                  <w:r>
                    <w:rPr>
                      <w:spacing w:val="5"/>
                    </w:rPr>
                    <w:t>испытаний </w:t>
                  </w:r>
                  <w:r>
                    <w:rPr>
                      <w:spacing w:val="63"/>
                    </w:rPr>
                    <w:t> </w:t>
                  </w:r>
                  <w:r>
                    <w:rPr>
                      <w:spacing w:val="5"/>
                    </w:rPr>
                    <w:t>приведены   </w:t>
                  </w:r>
                  <w:r>
                    <w:rPr/>
                    <w:t>в   </w:t>
                  </w:r>
                  <w:r>
                    <w:rPr>
                      <w:spacing w:val="6"/>
                    </w:rPr>
                    <w:t>таблице   </w:t>
                  </w:r>
                  <w:r>
                    <w:rPr/>
                    <w:t>1 </w:t>
                  </w:r>
                  <w:r>
                    <w:rPr>
                      <w:spacing w:val="5"/>
                    </w:rPr>
                    <w:t>ГОСТ </w:t>
                  </w:r>
                  <w:r>
                    <w:rPr/>
                    <w:t>Р </w:t>
                  </w:r>
                  <w:r>
                    <w:rPr>
                      <w:spacing w:val="1"/>
                    </w:rPr>
                    <w:t>53734.4.1.</w:t>
                  </w:r>
                </w:p>
                <w:p>
                  <w:pPr>
                    <w:spacing w:line="264" w:lineRule="auto" w:before="91"/>
                    <w:ind w:left="0" w:right="11" w:firstLine="521"/>
                    <w:jc w:val="both"/>
                    <w:rPr>
                      <w:sz w:val="17"/>
                    </w:rPr>
                  </w:pPr>
                  <w:r>
                    <w:rPr>
                      <w:sz w:val="17"/>
                    </w:rPr>
                    <w:t>П р и м е н е н и е — Электрические свойстве изолирующих метериелов эвеисят от темлеретуры и относи­ тельной влежности.</w:t>
                  </w:r>
                </w:p>
                <w:p>
                  <w:pPr>
                    <w:pStyle w:val="BodyText"/>
                    <w:spacing w:before="5"/>
                  </w:pPr>
                </w:p>
                <w:p>
                  <w:pPr>
                    <w:spacing w:before="0"/>
                    <w:ind w:left="530" w:right="0" w:firstLine="0"/>
                    <w:jc w:val="left"/>
                    <w:rPr>
                      <w:b/>
                      <w:sz w:val="24"/>
                    </w:rPr>
                  </w:pPr>
                  <w:r>
                    <w:rPr>
                      <w:b/>
                      <w:sz w:val="24"/>
                    </w:rPr>
                    <w:t>5   Методы измерений</w:t>
                  </w:r>
                </w:p>
                <w:p>
                  <w:pPr>
                    <w:pStyle w:val="BodyText"/>
                    <w:spacing w:before="4"/>
                    <w:rPr>
                      <w:sz w:val="25"/>
                    </w:rPr>
                  </w:pPr>
                </w:p>
                <w:p>
                  <w:pPr>
                    <w:pStyle w:val="BodyText"/>
                    <w:spacing w:before="1"/>
                    <w:ind w:left="530"/>
                  </w:pPr>
                  <w:r>
                    <w:rPr/>
                    <w:t>5.1   Измерение с п о м о щ ью цилиндра Фарадея</w:t>
                  </w:r>
                </w:p>
                <w:p>
                  <w:pPr>
                    <w:pStyle w:val="BodyText"/>
                    <w:spacing w:before="69"/>
                    <w:ind w:left="530"/>
                  </w:pPr>
                  <w:r>
                    <w:rPr/>
                    <w:t>5.1.1   Общие положения</w:t>
                  </w:r>
                </w:p>
                <w:p>
                  <w:pPr>
                    <w:pStyle w:val="BodyText"/>
                    <w:spacing w:line="256" w:lineRule="auto" w:before="15"/>
                    <w:ind w:left="8" w:right="10" w:firstLine="521"/>
                    <w:jc w:val="both"/>
                  </w:pPr>
                  <w:r>
                    <w:rPr/>
                    <w:t>Заряженный образец материала помещают в изолированную проводящую камеру, известную как цилиндр Фарадея. На его внешней стороне индуцируется заряд того же знака и величины, что и заряд испытуемого образца. Измеряется величина этого заряда.</w:t>
                  </w:r>
                </w:p>
                <w:p>
                  <w:pPr>
                    <w:spacing w:line="264" w:lineRule="auto" w:before="91"/>
                    <w:ind w:left="8" w:right="25" w:firstLine="513"/>
                    <w:jc w:val="both"/>
                    <w:rPr>
                      <w:sz w:val="17"/>
                    </w:rPr>
                  </w:pPr>
                  <w:r>
                    <w:rPr>
                      <w:sz w:val="17"/>
                    </w:rPr>
                    <w:t>П р и м е ч а н и е — Метод на основе цилиндра </w:t>
                  </w:r>
                  <w:r>
                    <w:rPr>
                      <w:spacing w:val="3"/>
                      <w:sz w:val="17"/>
                    </w:rPr>
                    <w:t>Фарадея </w:t>
                  </w:r>
                  <w:r>
                    <w:rPr>
                      <w:spacing w:val="2"/>
                      <w:sz w:val="17"/>
                    </w:rPr>
                    <w:t>эффективен </w:t>
                  </w:r>
                  <w:r>
                    <w:rPr>
                      <w:sz w:val="17"/>
                    </w:rPr>
                    <w:t>и </w:t>
                  </w:r>
                  <w:r>
                    <w:rPr>
                      <w:spacing w:val="3"/>
                      <w:sz w:val="17"/>
                    </w:rPr>
                    <w:t>для </w:t>
                  </w:r>
                  <w:r>
                    <w:rPr>
                      <w:spacing w:val="1"/>
                      <w:sz w:val="17"/>
                    </w:rPr>
                    <w:t>изоляторов, </w:t>
                  </w:r>
                  <w:r>
                    <w:rPr>
                      <w:sz w:val="17"/>
                    </w:rPr>
                    <w:t>и </w:t>
                  </w:r>
                  <w:r>
                    <w:rPr>
                      <w:spacing w:val="3"/>
                      <w:sz w:val="17"/>
                    </w:rPr>
                    <w:t>для </w:t>
                  </w:r>
                  <w:r>
                    <w:rPr>
                      <w:spacing w:val="1"/>
                      <w:sz w:val="17"/>
                    </w:rPr>
                    <w:t>проводников, </w:t>
                  </w:r>
                  <w:r>
                    <w:rPr>
                      <w:sz w:val="17"/>
                    </w:rPr>
                    <w:t>так  как нет </w:t>
                  </w:r>
                  <w:r>
                    <w:rPr>
                      <w:spacing w:val="1"/>
                      <w:sz w:val="17"/>
                    </w:rPr>
                    <w:t>необходимости, чтобы  </w:t>
                  </w:r>
                  <w:r>
                    <w:rPr>
                      <w:sz w:val="17"/>
                    </w:rPr>
                    <w:t>заряд </w:t>
                  </w:r>
                  <w:r>
                    <w:rPr>
                      <w:spacing w:val="3"/>
                      <w:sz w:val="17"/>
                    </w:rPr>
                    <w:t>действительно </w:t>
                  </w:r>
                  <w:r>
                    <w:rPr>
                      <w:spacing w:val="2"/>
                      <w:sz w:val="17"/>
                    </w:rPr>
                    <w:t>стекал </w:t>
                  </w:r>
                  <w:r>
                    <w:rPr>
                      <w:sz w:val="17"/>
                    </w:rPr>
                    <w:t>на </w:t>
                  </w:r>
                  <w:r>
                    <w:rPr>
                      <w:spacing w:val="1"/>
                      <w:sz w:val="17"/>
                    </w:rPr>
                    <w:t>внутренние стенки</w:t>
                  </w:r>
                  <w:r>
                    <w:rPr>
                      <w:spacing w:val="5"/>
                      <w:sz w:val="17"/>
                    </w:rPr>
                    <w:t> </w:t>
                  </w:r>
                  <w:r>
                    <w:rPr>
                      <w:sz w:val="17"/>
                    </w:rPr>
                    <w:t>цилиндра.</w:t>
                  </w:r>
                </w:p>
                <w:p>
                  <w:pPr>
                    <w:pStyle w:val="BodyText"/>
                    <w:spacing w:before="90"/>
                    <w:ind w:left="530"/>
                  </w:pPr>
                  <w:r>
                    <w:rPr/>
                    <w:t>5.1.2  О борудование</w:t>
                  </w:r>
                </w:p>
                <w:p>
                  <w:pPr>
                    <w:pStyle w:val="BodyText"/>
                    <w:spacing w:before="15"/>
                    <w:ind w:left="521"/>
                  </w:pPr>
                  <w:r>
                    <w:rPr/>
                    <w:t>5.1.2.1   Цилиндр Фарадея</w:t>
                  </w:r>
                </w:p>
                <w:p>
                  <w:pPr>
                    <w:pStyle w:val="BodyText"/>
                    <w:spacing w:line="249" w:lineRule="auto" w:before="15"/>
                    <w:ind w:right="6" w:firstLine="530"/>
                    <w:jc w:val="both"/>
                  </w:pPr>
                  <w:r>
                    <w:rPr/>
                    <w:t>На рисунке 1 представлена схема для измерения заряда спомощью цилиндра Фарадея. Она состо­ ит из двух концентрических контейнеров, причем внутренний цилиндр изолирован от заземленного внешнего цилиндра. Внешний цилиндр должен быть электрически экранирован от внешних полей и изо­ лирован от системы измерения заряда.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6"/>
                    <w:ind w:left="2449" w:right="2501" w:firstLine="0"/>
                    <w:jc w:val="center"/>
                    <w:rPr>
                      <w:sz w:val="14"/>
                    </w:rPr>
                  </w:pPr>
                  <w:r>
                    <w:rPr>
                      <w:sz w:val="14"/>
                    </w:rPr>
                    <w:t>( —  вн утренний контей нер; </w:t>
                  </w:r>
                  <w:r>
                    <w:rPr>
                      <w:i/>
                      <w:sz w:val="14"/>
                    </w:rPr>
                    <w:t>2 —  </w:t>
                  </w:r>
                  <w:r>
                    <w:rPr>
                      <w:sz w:val="14"/>
                    </w:rPr>
                    <w:t>экран . 3 —  изолятор, </w:t>
                  </w:r>
                  <w:r>
                    <w:rPr>
                      <w:i/>
                      <w:sz w:val="14"/>
                    </w:rPr>
                    <w:t>4 </w:t>
                  </w:r>
                  <w:r>
                    <w:rPr>
                      <w:sz w:val="14"/>
                    </w:rPr>
                    <w:t>— д етектор</w:t>
                  </w:r>
                </w:p>
                <w:p>
                  <w:pPr>
                    <w:spacing w:before="135"/>
                    <w:ind w:left="2438" w:right="2501" w:firstLine="0"/>
                    <w:jc w:val="center"/>
                    <w:rPr>
                      <w:sz w:val="17"/>
                    </w:rPr>
                  </w:pPr>
                  <w:r>
                    <w:rPr>
                      <w:sz w:val="17"/>
                    </w:rPr>
                    <w:t>Рисунок 1 —  Цилиндр Фарадея</w:t>
                  </w:r>
                </w:p>
                <w:p>
                  <w:pPr>
                    <w:pStyle w:val="BodyText"/>
                    <w:rPr>
                      <w:sz w:val="18"/>
                    </w:rPr>
                  </w:pPr>
                </w:p>
                <w:p>
                  <w:pPr>
                    <w:pStyle w:val="BodyText"/>
                    <w:spacing w:before="6"/>
                    <w:rPr>
                      <w:sz w:val="16"/>
                    </w:rPr>
                  </w:pPr>
                </w:p>
                <w:p>
                  <w:pPr>
                    <w:pStyle w:val="BodyText"/>
                    <w:spacing w:line="256" w:lineRule="auto" w:before="1"/>
                    <w:ind w:left="9" w:right="6" w:firstLine="521"/>
                    <w:jc w:val="both"/>
                  </w:pPr>
                  <w:r>
                    <w:rPr/>
                    <w:t>Изолятор, на котором установлен цилиндр, и подключения к внешним цепям измерительной систе­ мы должны обеспечивать отсутствие утечек заряда и наведение заряда. При выборе изолятора нужно учитывать механическую твердость, сопротивление утечки, поглощение влаги и пьезоэлектрические характеристики. Сопротивление должно быть не менее 101* Ом.</w:t>
                  </w:r>
                </w:p>
                <w:p>
                  <w:pPr>
                    <w:spacing w:line="261" w:lineRule="auto" w:before="108"/>
                    <w:ind w:left="8" w:right="11" w:firstLine="513"/>
                    <w:jc w:val="both"/>
                    <w:rPr>
                      <w:sz w:val="17"/>
                    </w:rPr>
                  </w:pPr>
                  <w:r>
                    <w:rPr>
                      <w:sz w:val="17"/>
                    </w:rPr>
                    <w:t>П р и м е ч а н и е — Для удовлетворительного измерения эвряда с утечкой менее 1 </w:t>
                  </w:r>
                  <w:r>
                    <w:rPr>
                      <w:i/>
                      <w:sz w:val="19"/>
                    </w:rPr>
                    <w:t>% </w:t>
                  </w:r>
                  <w:r>
                    <w:rPr>
                      <w:sz w:val="17"/>
                    </w:rPr>
                    <w:t>от заряженных пред­ метов в простой цилиндрической емкости, наполненной менее чем не 30 %. отношение глубины к диаметру должно быть не менее 1.3. Для утечки менее S % —  отношение должно быть не менее 0.6.</w:t>
                  </w:r>
                </w:p>
                <w:p>
                  <w:pPr>
                    <w:pStyle w:val="BodyText"/>
                    <w:spacing w:before="110"/>
                    <w:ind w:left="521"/>
                  </w:pPr>
                  <w:r>
                    <w:rPr/>
                    <w:t>5.1.2.2   Схема измерений</w:t>
                  </w:r>
                </w:p>
                <w:p>
                  <w:pPr>
                    <w:pStyle w:val="BodyText"/>
                    <w:spacing w:line="256" w:lineRule="auto" w:before="51"/>
                    <w:ind w:right="5" w:firstLine="530"/>
                    <w:jc w:val="both"/>
                  </w:pPr>
                  <w:r>
                    <w:rPr/>
                    <w:t>Появившийся на внешней поверхности внутреннего контейнера заряд может быть измерен опера­ ционным усилителем е режиме «виртуальная земля». Другой способ основан на измерении увеличения напряжения цилиндра с помощью измерителя  поля или электростатического измерителя  напряжения. 8 этом случае заряд определяется через известную емкость цилиндра. Для ограничения изменения напряжения цилиндра могут быть добавлены дополнительные конденсаторы, подключенные парал­ лельно цилиндру.</w:t>
                  </w:r>
                </w:p>
                <w:p>
                  <w:pPr>
                    <w:spacing w:before="172"/>
                    <w:ind w:left="8" w:right="0" w:firstLine="0"/>
                    <w:jc w:val="both"/>
                    <w:rPr>
                      <w:b/>
                      <w:sz w:val="16"/>
                    </w:rPr>
                  </w:pPr>
                  <w:r>
                    <w:rPr>
                      <w:b/>
                      <w:sz w:val="16"/>
                    </w:rPr>
                    <w:t>2</w:t>
                  </w:r>
                </w:p>
              </w:txbxContent>
            </v:textbox>
            <w10:wrap type="none"/>
          </v:shape>
        </w:pict>
      </w:r>
      <w:r>
        <w:rPr/>
        <w:pict>
          <v:group style="position:absolute;margin-left:0pt;margin-top:.000024pt;width:594.9pt;height:842.4pt;mso-position-horizontal-relative:page;mso-position-vertical-relative:page;z-index:-47080" coordorigin="0,0" coordsize="11898,16848">
            <v:shape style="position:absolute;left:0;top:0;width:11898;height:16848" type="#_x0000_t75" stroked="false">
              <v:imagedata r:id="rId12" o:title=""/>
            </v:shape>
            <v:shape style="position:absolute;left:3429;top:7407;width:5913;height:3429" type="#_x0000_t75" stroked="false">
              <v:imagedata r:id="rId13"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3.45pt;height:715.45pt;mso-position-horizontal-relative:page;mso-position-vertical-relative:page;z-index:-47056" type="#_x0000_t202" filled="false" stroked="false">
            <v:textbox inset="0,0,0,0">
              <w:txbxContent>
                <w:p>
                  <w:pPr>
                    <w:pStyle w:val="BodyText"/>
                    <w:spacing w:line="212" w:lineRule="exact"/>
                    <w:ind w:right="33"/>
                    <w:jc w:val="right"/>
                  </w:pPr>
                  <w:r>
                    <w:rPr/>
                    <w:t>ГОСТ  Р 53734.2.2—2012</w:t>
                  </w:r>
                </w:p>
                <w:p>
                  <w:pPr>
                    <w:pStyle w:val="BodyText"/>
                    <w:spacing w:before="9"/>
                    <w:rPr>
                      <w:sz w:val="24"/>
                    </w:rPr>
                  </w:pPr>
                </w:p>
                <w:p>
                  <w:pPr>
                    <w:pStyle w:val="BodyText"/>
                    <w:ind w:left="522"/>
                  </w:pPr>
                  <w:r>
                    <w:rPr/>
                    <w:t>Указанные схемы измерений представлены на рисунке 2.</w:t>
                  </w:r>
                </w:p>
                <w:p>
                  <w:pPr>
                    <w:pStyle w:val="BodyText"/>
                    <w:spacing w:before="1"/>
                    <w:rPr>
                      <w:sz w:val="20"/>
                    </w:rPr>
                  </w:pPr>
                </w:p>
                <w:p>
                  <w:pPr>
                    <w:spacing w:before="0"/>
                    <w:ind w:left="4" w:right="44" w:firstLine="0"/>
                    <w:jc w:val="center"/>
                    <w:rPr>
                      <w:sz w:val="17"/>
                    </w:rPr>
                  </w:pPr>
                  <w:r>
                    <w:rPr>
                      <w:sz w:val="17"/>
                    </w:rPr>
                    <w:t>Токовый режим</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0"/>
                    </w:rPr>
                  </w:pPr>
                </w:p>
                <w:p>
                  <w:pPr>
                    <w:spacing w:before="0"/>
                    <w:ind w:left="4" w:right="36" w:firstLine="0"/>
                    <w:jc w:val="center"/>
                    <w:rPr>
                      <w:sz w:val="17"/>
                    </w:rPr>
                  </w:pPr>
                  <w:r>
                    <w:rPr>
                      <w:sz w:val="17"/>
                    </w:rPr>
                    <w:t>Режим напряжений</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8"/>
                    </w:rPr>
                  </w:pPr>
                </w:p>
                <w:p>
                  <w:pPr>
                    <w:spacing w:before="1"/>
                    <w:ind w:left="4" w:right="43" w:firstLine="0"/>
                    <w:jc w:val="center"/>
                    <w:rPr>
                      <w:sz w:val="14"/>
                    </w:rPr>
                  </w:pPr>
                  <w:r>
                    <w:rPr>
                      <w:sz w:val="14"/>
                    </w:rPr>
                    <w:t>С — ко н д е н с а т о р .V — вол ьтм етр</w:t>
                  </w:r>
                </w:p>
                <w:p>
                  <w:pPr>
                    <w:spacing w:before="135"/>
                    <w:ind w:left="4" w:right="52" w:firstLine="0"/>
                    <w:jc w:val="center"/>
                    <w:rPr>
                      <w:sz w:val="17"/>
                    </w:rPr>
                  </w:pPr>
                  <w:r>
                    <w:rPr>
                      <w:sz w:val="17"/>
                    </w:rPr>
                    <w:t>Рисунок 2  —  Схемы измерений заряда</w:t>
                  </w:r>
                </w:p>
                <w:p>
                  <w:pPr>
                    <w:pStyle w:val="BodyText"/>
                    <w:rPr>
                      <w:sz w:val="18"/>
                    </w:rPr>
                  </w:pPr>
                </w:p>
                <w:p>
                  <w:pPr>
                    <w:pStyle w:val="BodyText"/>
                    <w:spacing w:before="118"/>
                    <w:ind w:left="522"/>
                  </w:pPr>
                  <w:r>
                    <w:rPr/>
                    <w:t>5.1.3   Процедура измерений</w:t>
                  </w:r>
                </w:p>
                <w:p>
                  <w:pPr>
                    <w:pStyle w:val="BodyText"/>
                    <w:spacing w:line="237" w:lineRule="auto" w:before="35"/>
                    <w:ind w:left="17" w:right="20" w:firstLine="504"/>
                    <w:jc w:val="both"/>
                  </w:pPr>
                  <w:r>
                    <w:rPr/>
                    <w:t>Соединяют внешний корпус сземлей и заземляют внутренний контейнер. Проверяют чувствитель­ ность измерительной системы, отсоединив внутренний контейнерот земли.</w:t>
                  </w:r>
                </w:p>
                <w:p>
                  <w:pPr>
                    <w:spacing w:line="256" w:lineRule="auto" w:before="124"/>
                    <w:ind w:left="0" w:right="17" w:firstLine="521"/>
                    <w:jc w:val="both"/>
                    <w:rPr>
                      <w:sz w:val="17"/>
                    </w:rPr>
                  </w:pPr>
                  <w:r>
                    <w:rPr>
                      <w:sz w:val="17"/>
                    </w:rPr>
                    <w:t>П р и м е ч а н и е 1 — Принимают меры  предосторожности  при  заземпеиии  заряженного  ципиндра  Фара­ дея во взрывоопасной окружающей среде. 8 системе может накопиться значительный заряд, который может разря­ диться искрой между близко расположенными контактами. В таком случае следует использовать вакуум или запол­ ненное инертным  газом пространство.</w:t>
                  </w:r>
                </w:p>
                <w:p>
                  <w:pPr>
                    <w:pStyle w:val="BodyText"/>
                    <w:spacing w:line="249" w:lineRule="auto" w:before="114"/>
                    <w:ind w:right="20" w:firstLine="522"/>
                    <w:jc w:val="both"/>
                  </w:pPr>
                  <w:r>
                    <w:rPr/>
                    <w:t>Снимают заземление с внутренней емкости и помещают образцы в цилиндр ячейки Фарадея, не касаясь ими прочих поверхностей. Общий заряд измеряется напрямую. Если образцом является лоток порошка илижидкости. заряд измеряется интегрированием токакземле за время измерения. Для вычис­ ления плотности заряда записывают массу порошка или объем собранной жидкости.</w:t>
                  </w:r>
                </w:p>
                <w:p>
                  <w:pPr>
                    <w:spacing w:line="254" w:lineRule="auto" w:before="115"/>
                    <w:ind w:left="9" w:right="26" w:firstLine="512"/>
                    <w:jc w:val="both"/>
                    <w:rPr>
                      <w:sz w:val="17"/>
                    </w:rPr>
                  </w:pPr>
                  <w:r>
                    <w:rPr>
                      <w:sz w:val="17"/>
                    </w:rPr>
                    <w:t>П р и м е ч а н и е 2 — </w:t>
                  </w:r>
                  <w:r>
                    <w:rPr>
                      <w:spacing w:val="6"/>
                      <w:sz w:val="17"/>
                    </w:rPr>
                    <w:t>важно </w:t>
                  </w:r>
                  <w:r>
                    <w:rPr>
                      <w:spacing w:val="1"/>
                      <w:sz w:val="17"/>
                    </w:rPr>
                    <w:t>обеспечить </w:t>
                  </w:r>
                  <w:r>
                    <w:rPr>
                      <w:spacing w:val="2"/>
                      <w:sz w:val="17"/>
                    </w:rPr>
                    <w:t>минимальный </w:t>
                  </w:r>
                  <w:r>
                    <w:rPr>
                      <w:spacing w:val="3"/>
                      <w:sz w:val="17"/>
                    </w:rPr>
                    <w:t>контакт </w:t>
                  </w:r>
                  <w:r>
                    <w:rPr>
                      <w:sz w:val="17"/>
                    </w:rPr>
                    <w:t>при загрузке  и избегать </w:t>
                  </w:r>
                  <w:r>
                    <w:rPr>
                      <w:spacing w:val="1"/>
                      <w:sz w:val="17"/>
                    </w:rPr>
                    <w:t>любого </w:t>
                  </w:r>
                  <w:r>
                    <w:rPr>
                      <w:spacing w:val="2"/>
                      <w:sz w:val="17"/>
                    </w:rPr>
                    <w:t>скольжения  </w:t>
                  </w:r>
                  <w:r>
                    <w:rPr>
                      <w:sz w:val="17"/>
                    </w:rPr>
                    <w:t>при </w:t>
                  </w:r>
                  <w:r>
                    <w:rPr>
                      <w:spacing w:val="2"/>
                      <w:sz w:val="17"/>
                    </w:rPr>
                    <w:t>обращении </w:t>
                  </w:r>
                  <w:r>
                    <w:rPr>
                      <w:sz w:val="17"/>
                    </w:rPr>
                    <w:t>с </w:t>
                  </w:r>
                  <w:r>
                    <w:rPr>
                      <w:spacing w:val="2"/>
                      <w:sz w:val="17"/>
                    </w:rPr>
                    <w:t>образцами. </w:t>
                  </w:r>
                  <w:r>
                    <w:rPr>
                      <w:sz w:val="17"/>
                    </w:rPr>
                    <w:t>Необходимо удостовериться, что </w:t>
                  </w:r>
                  <w:r>
                    <w:rPr>
                      <w:spacing w:val="3"/>
                      <w:sz w:val="17"/>
                    </w:rPr>
                    <w:t>способ </w:t>
                  </w:r>
                  <w:r>
                    <w:rPr>
                      <w:spacing w:val="2"/>
                      <w:sz w:val="17"/>
                    </w:rPr>
                    <w:t>перемещения </w:t>
                  </w:r>
                  <w:r>
                    <w:rPr>
                      <w:spacing w:val="1"/>
                      <w:sz w:val="17"/>
                    </w:rPr>
                    <w:t>образцов </w:t>
                  </w:r>
                  <w:r>
                    <w:rPr>
                      <w:sz w:val="17"/>
                    </w:rPr>
                    <w:t>вносит незначитель­ ный</w:t>
                  </w:r>
                  <w:r>
                    <w:rPr>
                      <w:spacing w:val="13"/>
                      <w:sz w:val="17"/>
                    </w:rPr>
                    <w:t> </w:t>
                  </w:r>
                  <w:r>
                    <w:rPr>
                      <w:sz w:val="17"/>
                    </w:rPr>
                    <w:t>заряд</w:t>
                  </w:r>
                  <w:r>
                    <w:rPr>
                      <w:spacing w:val="6"/>
                      <w:sz w:val="17"/>
                    </w:rPr>
                    <w:t> </w:t>
                  </w:r>
                  <w:r>
                    <w:rPr>
                      <w:sz w:val="17"/>
                    </w:rPr>
                    <w:t>при</w:t>
                  </w:r>
                  <w:r>
                    <w:rPr>
                      <w:spacing w:val="15"/>
                      <w:sz w:val="17"/>
                    </w:rPr>
                    <w:t> </w:t>
                  </w:r>
                  <w:r>
                    <w:rPr>
                      <w:spacing w:val="3"/>
                      <w:sz w:val="17"/>
                    </w:rPr>
                    <w:t>измерении,</w:t>
                  </w:r>
                  <w:r>
                    <w:rPr>
                      <w:spacing w:val="5"/>
                      <w:sz w:val="17"/>
                    </w:rPr>
                    <w:t> </w:t>
                  </w:r>
                  <w:r>
                    <w:rPr>
                      <w:sz w:val="17"/>
                    </w:rPr>
                    <w:t>когда</w:t>
                  </w:r>
                  <w:r>
                    <w:rPr>
                      <w:spacing w:val="5"/>
                      <w:sz w:val="17"/>
                    </w:rPr>
                    <w:t> </w:t>
                  </w:r>
                  <w:r>
                    <w:rPr>
                      <w:spacing w:val="2"/>
                      <w:sz w:val="17"/>
                    </w:rPr>
                    <w:t>можно</w:t>
                  </w:r>
                  <w:r>
                    <w:rPr>
                      <w:spacing w:val="-1"/>
                      <w:sz w:val="17"/>
                    </w:rPr>
                    <w:t> </w:t>
                  </w:r>
                  <w:r>
                    <w:rPr>
                      <w:spacing w:val="1"/>
                      <w:sz w:val="17"/>
                    </w:rPr>
                    <w:t>считать,</w:t>
                  </w:r>
                  <w:r>
                    <w:rPr>
                      <w:spacing w:val="15"/>
                      <w:sz w:val="17"/>
                    </w:rPr>
                    <w:t> </w:t>
                  </w:r>
                  <w:r>
                    <w:rPr>
                      <w:sz w:val="17"/>
                    </w:rPr>
                    <w:t>что</w:t>
                  </w:r>
                  <w:r>
                    <w:rPr>
                      <w:spacing w:val="-3"/>
                      <w:sz w:val="17"/>
                    </w:rPr>
                    <w:t> </w:t>
                  </w:r>
                  <w:r>
                    <w:rPr>
                      <w:spacing w:val="3"/>
                      <w:sz w:val="17"/>
                    </w:rPr>
                    <w:t>переносимый</w:t>
                  </w:r>
                  <w:r>
                    <w:rPr>
                      <w:spacing w:val="18"/>
                      <w:sz w:val="17"/>
                    </w:rPr>
                    <w:t> </w:t>
                  </w:r>
                  <w:r>
                    <w:rPr>
                      <w:sz w:val="17"/>
                    </w:rPr>
                    <w:t>заряд</w:t>
                  </w:r>
                  <w:r>
                    <w:rPr>
                      <w:spacing w:val="6"/>
                      <w:sz w:val="17"/>
                    </w:rPr>
                    <w:t> </w:t>
                  </w:r>
                  <w:r>
                    <w:rPr>
                      <w:sz w:val="17"/>
                    </w:rPr>
                    <w:t>равняется</w:t>
                  </w:r>
                  <w:r>
                    <w:rPr>
                      <w:spacing w:val="16"/>
                      <w:sz w:val="17"/>
                    </w:rPr>
                    <w:t> </w:t>
                  </w:r>
                  <w:r>
                    <w:rPr>
                      <w:sz w:val="17"/>
                    </w:rPr>
                    <w:t>нулю.</w:t>
                  </w:r>
                </w:p>
                <w:p>
                  <w:pPr>
                    <w:pStyle w:val="BodyText"/>
                    <w:spacing w:before="115"/>
                    <w:ind w:left="522"/>
                  </w:pPr>
                  <w:r>
                    <w:rPr/>
                    <w:t>5.1.4  О бработка результатов измерений</w:t>
                  </w:r>
                </w:p>
                <w:p>
                  <w:pPr>
                    <w:pStyle w:val="BodyText"/>
                    <w:spacing w:line="237" w:lineRule="auto" w:before="35"/>
                    <w:ind w:left="17" w:right="32" w:firstLine="504"/>
                    <w:jc w:val="both"/>
                  </w:pPr>
                  <w:r>
                    <w:rPr/>
                    <w:t>Заряд Q (в кулонах. Кл) определяется непосредственно по показаниям измерителя заряда либо путем измерения потенциала цилиндра и вычисления по следующей формуле:</w:t>
                  </w:r>
                </w:p>
                <w:p>
                  <w:pPr>
                    <w:spacing w:before="105"/>
                    <w:ind w:left="4" w:right="20" w:firstLine="0"/>
                    <w:jc w:val="center"/>
                    <w:rPr>
                      <w:i/>
                      <w:sz w:val="19"/>
                    </w:rPr>
                  </w:pPr>
                  <w:r>
                    <w:rPr>
                      <w:sz w:val="19"/>
                    </w:rPr>
                    <w:t>Q = </w:t>
                  </w:r>
                  <w:r>
                    <w:rPr>
                      <w:i/>
                      <w:sz w:val="19"/>
                    </w:rPr>
                    <w:t>CU,</w:t>
                  </w:r>
                </w:p>
                <w:p>
                  <w:pPr>
                    <w:pStyle w:val="BodyText"/>
                    <w:spacing w:before="105"/>
                    <w:ind w:left="4" w:right="7158"/>
                    <w:jc w:val="center"/>
                  </w:pPr>
                  <w:r>
                    <w:rPr/>
                    <w:t>где С —  общая емкость. Ф;</w:t>
                  </w:r>
                </w:p>
                <w:p>
                  <w:pPr>
                    <w:pStyle w:val="BodyText"/>
                    <w:spacing w:before="15"/>
                    <w:ind w:left="4" w:right="7094"/>
                    <w:jc w:val="center"/>
                  </w:pPr>
                  <w:r>
                    <w:rPr>
                      <w:i/>
                    </w:rPr>
                    <w:t>U </w:t>
                  </w:r>
                  <w:r>
                    <w:rPr/>
                    <w:t>—  напряжение. В.</w:t>
                  </w:r>
                </w:p>
                <w:p>
                  <w:pPr>
                    <w:spacing w:before="170"/>
                    <w:ind w:left="0" w:right="0" w:firstLine="0"/>
                    <w:jc w:val="right"/>
                    <w:rPr>
                      <w:rFonts w:ascii="Courier New"/>
                      <w:sz w:val="20"/>
                    </w:rPr>
                  </w:pPr>
                  <w:r>
                    <w:rPr>
                      <w:rFonts w:ascii="Courier New"/>
                      <w:sz w:val="20"/>
                    </w:rPr>
                    <w:t>3</w:t>
                  </w:r>
                </w:p>
              </w:txbxContent>
            </v:textbox>
            <w10:wrap type="none"/>
          </v:shape>
        </w:pict>
      </w:r>
      <w:r>
        <w:rPr/>
        <w:pict>
          <v:group style="position:absolute;margin-left:0pt;margin-top:.000024pt;width:594.9pt;height:842.4pt;mso-position-horizontal-relative:page;mso-position-vertical-relative:page;z-index:-47032" coordorigin="0,0" coordsize="11898,16848">
            <v:shape style="position:absolute;left:0;top:0;width:11898;height:16848" type="#_x0000_t75" stroked="false">
              <v:imagedata r:id="rId14" o:title=""/>
            </v:shape>
            <v:shape style="position:absolute;left:4059;top:2781;width:3573;height:3078" type="#_x0000_t75" stroked="false">
              <v:imagedata r:id="rId15" o:title=""/>
            </v:shape>
            <v:shape style="position:absolute;left:4041;top:6543;width:3591;height:2745" type="#_x0000_t75" stroked="false">
              <v:imagedata r:id="rId16"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0999pt;margin-top:73.299927pt;width:481.75pt;height:688.15pt;mso-position-horizontal-relative:page;mso-position-vertical-relative:page;z-index:-47008" type="#_x0000_t202" filled="false" stroked="false">
            <v:textbox inset="0,0,0,0">
              <w:txbxContent>
                <w:p>
                  <w:pPr>
                    <w:pStyle w:val="BodyText"/>
                    <w:spacing w:line="212" w:lineRule="exact"/>
                    <w:ind w:left="9"/>
                  </w:pPr>
                  <w:r>
                    <w:rPr/>
                    <w:t>ГОСТ  Р 53734.2.2— 2012</w:t>
                  </w:r>
                </w:p>
                <w:p>
                  <w:pPr>
                    <w:pStyle w:val="BodyText"/>
                    <w:spacing w:before="10"/>
                    <w:rPr>
                      <w:sz w:val="24"/>
                    </w:rPr>
                  </w:pPr>
                </w:p>
                <w:p>
                  <w:pPr>
                    <w:spacing w:line="264" w:lineRule="auto" w:before="0"/>
                    <w:ind w:left="0" w:right="17" w:firstLine="513"/>
                    <w:jc w:val="both"/>
                    <w:rPr>
                      <w:sz w:val="17"/>
                    </w:rPr>
                  </w:pPr>
                  <w:r>
                    <w:rPr>
                      <w:sz w:val="17"/>
                    </w:rPr>
                    <w:t>П р и м е ч а н и е — С « С| * С2 ♦ С3. где С( — емкость цилиндра Фарадея. Сг — емкость измерительного прибора. Сэ —  емкость соединительных проводов.</w:t>
                  </w:r>
                </w:p>
                <w:p>
                  <w:pPr>
                    <w:pStyle w:val="BodyText"/>
                    <w:spacing w:line="256" w:lineRule="auto" w:before="90"/>
                    <w:ind w:firstLine="521"/>
                    <w:jc w:val="both"/>
                  </w:pPr>
                  <w:r>
                    <w:rPr/>
                    <w:t>Если измеряется ток к земле, заряд определяется интегрированием тока по времени измерения и вычисляется по следующей формуле:</w:t>
                  </w:r>
                </w:p>
                <w:p>
                  <w:pPr>
                    <w:pStyle w:val="BodyText"/>
                    <w:spacing w:line="217" w:lineRule="exact" w:before="18"/>
                    <w:ind w:left="52"/>
                    <w:jc w:val="center"/>
                  </w:pPr>
                  <w:r>
                    <w:rPr>
                      <w:w w:val="100"/>
                    </w:rPr>
                    <w:t>&lt;</w:t>
                  </w:r>
                </w:p>
                <w:p>
                  <w:pPr>
                    <w:spacing w:line="251" w:lineRule="exact" w:before="0"/>
                    <w:ind w:left="157" w:right="128" w:firstLine="0"/>
                    <w:jc w:val="center"/>
                    <w:rPr>
                      <w:sz w:val="22"/>
                    </w:rPr>
                  </w:pPr>
                  <w:r>
                    <w:rPr>
                      <w:i/>
                      <w:sz w:val="22"/>
                    </w:rPr>
                    <w:t>Q - j</w:t>
                  </w:r>
                  <w:r>
                    <w:rPr>
                      <w:i/>
                      <w:spacing w:val="56"/>
                      <w:sz w:val="22"/>
                    </w:rPr>
                    <w:t> </w:t>
                  </w:r>
                  <w:r>
                    <w:rPr>
                      <w:i/>
                      <w:sz w:val="22"/>
                    </w:rPr>
                    <w:t>tdt</w:t>
                  </w:r>
                  <w:r>
                    <w:rPr>
                      <w:sz w:val="22"/>
                    </w:rPr>
                    <w:t>.</w:t>
                  </w:r>
                </w:p>
                <w:p>
                  <w:pPr>
                    <w:pStyle w:val="BodyText"/>
                    <w:spacing w:before="18"/>
                    <w:ind w:left="4787"/>
                  </w:pPr>
                  <w:r>
                    <w:rPr/>
                    <w:t>о</w:t>
                  </w:r>
                </w:p>
                <w:p>
                  <w:pPr>
                    <w:pStyle w:val="BodyText"/>
                    <w:spacing w:line="217" w:lineRule="exact" w:before="123"/>
                  </w:pPr>
                  <w:r>
                    <w:rPr/>
                    <w:t>где /  — сила тока. А:</w:t>
                  </w:r>
                </w:p>
                <w:p>
                  <w:pPr>
                    <w:pStyle w:val="BodyText"/>
                    <w:spacing w:line="217" w:lineRule="exact"/>
                    <w:ind w:left="324"/>
                  </w:pPr>
                  <w:r>
                    <w:rPr/>
                    <w:t>Г — длительность измерений, с.</w:t>
                  </w:r>
                </w:p>
                <w:p>
                  <w:pPr>
                    <w:pStyle w:val="BodyText"/>
                    <w:spacing w:line="256" w:lineRule="auto" w:before="15"/>
                    <w:ind w:right="5" w:firstLine="503"/>
                    <w:jc w:val="both"/>
                  </w:pPr>
                  <w:r>
                    <w:rPr/>
                    <w:t>Для порошков и жидкостей должны быть определены масса или объем вещества и сила заряда на единицу массы (О/кг) или объема (О/м3). где О — заряд. Кл.</w:t>
                  </w:r>
                </w:p>
                <w:p>
                  <w:pPr>
                    <w:pStyle w:val="BodyText"/>
                    <w:spacing w:before="54"/>
                    <w:ind w:left="522"/>
                  </w:pPr>
                  <w:r>
                    <w:rPr/>
                    <w:t>5.2    Измерение электростатического поля</w:t>
                  </w:r>
                </w:p>
                <w:p>
                  <w:pPr>
                    <w:pStyle w:val="BodyText"/>
                    <w:spacing w:before="87"/>
                    <w:ind w:left="513"/>
                  </w:pPr>
                  <w:r>
                    <w:rPr/>
                    <w:t>5.2.1   Общие положения</w:t>
                  </w:r>
                </w:p>
                <w:p>
                  <w:pPr>
                    <w:pStyle w:val="BodyText"/>
                    <w:spacing w:line="249" w:lineRule="auto" w:before="15"/>
                    <w:ind w:right="2" w:firstLine="521"/>
                    <w:jc w:val="both"/>
                  </w:pPr>
                  <w:r>
                    <w:rPr/>
                    <w:t>Электростатические поля определяются путем измерения потенциала или создаваемого заряда на поверхности датчика, размещенной в поле. Двумя основными типами являются индукционный датчик и датчик роторного типа. Необходимо обратить внимание на то. что форма испытуемого материала может влиять на результаты измерений.</w:t>
                  </w:r>
                </w:p>
                <w:p>
                  <w:pPr>
                    <w:pStyle w:val="BodyText"/>
                    <w:spacing w:before="7"/>
                    <w:ind w:left="513"/>
                  </w:pPr>
                  <w:r>
                    <w:rPr/>
                    <w:t>5.2.2   О борудование</w:t>
                  </w:r>
                </w:p>
                <w:p>
                  <w:pPr>
                    <w:pStyle w:val="BodyText"/>
                    <w:spacing w:line="217" w:lineRule="exact" w:before="15"/>
                    <w:ind w:left="513"/>
                  </w:pPr>
                  <w:r>
                    <w:rPr/>
                    <w:t>5.2.2.1   Индукционные датчики</w:t>
                  </w:r>
                </w:p>
                <w:p>
                  <w:pPr>
                    <w:pStyle w:val="BodyText"/>
                    <w:spacing w:line="256" w:lineRule="auto"/>
                    <w:ind w:right="3" w:firstLine="521"/>
                    <w:jc w:val="both"/>
                  </w:pPr>
                  <w:r>
                    <w:rPr/>
                    <w:t>Индукционные датчики состоят из воспринимающей поле поверхности определенной емкости, которая заземлена и соединена с усилителем (рисунок 3). Так как входное сопротивление не бесконечно, эти устройства лучше всего подходят для быстрого сканирования заряженных поверхностей относи» тельно заземления.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5"/>
                    <w:ind w:left="531" w:right="0" w:firstLine="0"/>
                    <w:jc w:val="left"/>
                    <w:rPr>
                      <w:sz w:val="14"/>
                    </w:rPr>
                  </w:pPr>
                  <w:r>
                    <w:rPr>
                      <w:sz w:val="14"/>
                    </w:rPr>
                    <w:t>I — ч увств ител ьная о б л а с ть ; </w:t>
                  </w:r>
                  <w:r>
                    <w:rPr>
                      <w:i/>
                      <w:sz w:val="14"/>
                    </w:rPr>
                    <w:t>2 — </w:t>
                  </w:r>
                  <w:r>
                    <w:rPr>
                      <w:sz w:val="14"/>
                    </w:rPr>
                    <w:t>вы ход: </w:t>
                  </w:r>
                  <w:r>
                    <w:rPr>
                      <w:i/>
                      <w:sz w:val="14"/>
                    </w:rPr>
                    <w:t>3 </w:t>
                  </w:r>
                  <w:r>
                    <w:rPr>
                      <w:sz w:val="14"/>
                    </w:rPr>
                    <w:t>— экран : С — ем костн ое сопротивл ение. R — вход ное сопротивление</w:t>
                  </w:r>
                </w:p>
                <w:p>
                  <w:pPr>
                    <w:pStyle w:val="BodyText"/>
                    <w:spacing w:before="7"/>
                    <w:rPr>
                      <w:sz w:val="22"/>
                    </w:rPr>
                  </w:pPr>
                </w:p>
                <w:p>
                  <w:pPr>
                    <w:spacing w:before="0"/>
                    <w:ind w:left="157" w:right="212" w:firstLine="0"/>
                    <w:jc w:val="center"/>
                    <w:rPr>
                      <w:sz w:val="17"/>
                    </w:rPr>
                  </w:pPr>
                  <w:r>
                    <w:rPr>
                      <w:sz w:val="17"/>
                    </w:rPr>
                    <w:t>Рисунок 3 —  Измеритель поля с индукционным датчиком</w:t>
                  </w:r>
                </w:p>
                <w:p>
                  <w:pPr>
                    <w:pStyle w:val="BodyText"/>
                    <w:rPr>
                      <w:sz w:val="18"/>
                    </w:rPr>
                  </w:pPr>
                </w:p>
                <w:p>
                  <w:pPr>
                    <w:pStyle w:val="BodyText"/>
                    <w:spacing w:before="1"/>
                    <w:rPr>
                      <w:sz w:val="18"/>
                    </w:rPr>
                  </w:pPr>
                </w:p>
                <w:p>
                  <w:pPr>
                    <w:pStyle w:val="BodyText"/>
                    <w:ind w:left="513"/>
                  </w:pPr>
                  <w:r>
                    <w:rPr/>
                    <w:t>5.2.2.2   Приборы с датчиком роторного типа</w:t>
                  </w:r>
                </w:p>
                <w:p>
                  <w:pPr>
                    <w:pStyle w:val="BodyText"/>
                    <w:spacing w:line="247" w:lineRule="auto" w:before="15"/>
                    <w:ind w:right="1" w:firstLine="521"/>
                    <w:jc w:val="both"/>
                  </w:pPr>
                  <w:r>
                    <w:rPr/>
                    <w:t>Измерители поля роторного типа обеспечивают стабильность нуля показаний спомощью вращаю» щегося или колеблющегося ротора для модуляции наблюдаемого на воспринимающей поверхности электрического поля. Общая схема измерений представлена на рисунке 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line="321" w:lineRule="auto" w:before="0"/>
                    <w:ind w:left="157" w:right="225" w:firstLine="0"/>
                    <w:jc w:val="center"/>
                    <w:rPr>
                      <w:sz w:val="14"/>
                    </w:rPr>
                  </w:pPr>
                  <w:r>
                    <w:rPr>
                      <w:sz w:val="14"/>
                    </w:rPr>
                    <w:t>Г — эл ектрическое поле: </w:t>
                  </w:r>
                  <w:r>
                    <w:rPr>
                      <w:i/>
                      <w:sz w:val="14"/>
                    </w:rPr>
                    <w:t>2 — </w:t>
                  </w:r>
                  <w:r>
                    <w:rPr>
                      <w:sz w:val="14"/>
                    </w:rPr>
                    <w:t>в р а щ а в ш и й с я пр е ры ва те л ь. 3 — ф иксированны й д атчик-эл ектрод. 4 — ф аэочуествитепьпы й д а тч и к: 5 -» д и сплей</w:t>
                  </w:r>
                </w:p>
                <w:p>
                  <w:pPr>
                    <w:spacing w:before="99"/>
                    <w:ind w:left="153" w:right="225" w:firstLine="0"/>
                    <w:jc w:val="center"/>
                    <w:rPr>
                      <w:sz w:val="17"/>
                    </w:rPr>
                  </w:pPr>
                  <w:r>
                    <w:rPr>
                      <w:sz w:val="17"/>
                    </w:rPr>
                    <w:t>Рисунок 4 —  Ротор с вращающимися лопастями</w:t>
                  </w:r>
                </w:p>
              </w:txbxContent>
            </v:textbox>
            <w10:wrap type="none"/>
          </v:shape>
        </w:pict>
      </w:r>
      <w:r>
        <w:rPr/>
        <w:pict>
          <v:group style="position:absolute;margin-left:0pt;margin-top:.000024pt;width:594.9pt;height:842.4pt;mso-position-horizontal-relative:page;mso-position-vertical-relative:page;z-index:-46984" coordorigin="0,0" coordsize="11898,16848">
            <v:shape style="position:absolute;left:0;top:0;width:11898;height:16848" type="#_x0000_t75" stroked="false">
              <v:imagedata r:id="rId17" o:title=""/>
            </v:shape>
            <v:shape style="position:absolute;left:3537;top:7839;width:5499;height:1917" type="#_x0000_t75" stroked="false">
              <v:imagedata r:id="rId18" o:title=""/>
            </v:shape>
            <v:shape style="position:absolute;left:3375;top:12177;width:6021;height:2043" type="#_x0000_t75" stroked="false">
              <v:imagedata r:id="rId19"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3pt;height:714.45pt;mso-position-horizontal-relative:page;mso-position-vertical-relative:page;z-index:-46960" type="#_x0000_t202" filled="false" stroked="false">
            <v:textbox inset="0,0,0,0">
              <w:txbxContent>
                <w:p>
                  <w:pPr>
                    <w:pStyle w:val="BodyText"/>
                    <w:spacing w:line="212" w:lineRule="exact"/>
                    <w:ind w:right="9"/>
                    <w:jc w:val="right"/>
                  </w:pPr>
                  <w:r>
                    <w:rPr/>
                    <w:t>ГОСТ  Р 53734.2.2—2012</w:t>
                  </w:r>
                </w:p>
                <w:p>
                  <w:pPr>
                    <w:pStyle w:val="BodyText"/>
                    <w:spacing w:before="9"/>
                    <w:rPr>
                      <w:sz w:val="24"/>
                    </w:rPr>
                  </w:pPr>
                </w:p>
                <w:p>
                  <w:pPr>
                    <w:pStyle w:val="BodyText"/>
                    <w:ind w:left="522"/>
                  </w:pPr>
                  <w:r>
                    <w:rPr/>
                    <w:t>5.2.2.3   Измеритель заряда пластины</w:t>
                  </w:r>
                </w:p>
                <w:p>
                  <w:pPr>
                    <w:pStyle w:val="BodyText"/>
                    <w:spacing w:line="256" w:lineRule="auto" w:before="15"/>
                    <w:ind w:right="9" w:firstLine="522"/>
                    <w:jc w:val="both"/>
                  </w:pPr>
                  <w:r>
                    <w:rPr/>
                    <w:t>Устройство состоит из иэолированногоэлектрода.соединенногосо вторым электродом, показания с которого снимаются измерителем поля. Схема показана на рисунке 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0"/>
                    <w:ind w:left="2732" w:right="2752" w:firstLine="0"/>
                    <w:jc w:val="center"/>
                    <w:rPr>
                      <w:sz w:val="17"/>
                    </w:rPr>
                  </w:pPr>
                  <w:r>
                    <w:rPr>
                      <w:sz w:val="17"/>
                    </w:rPr>
                    <w:t>Рисунок 5 —  Измеритель заряде пластины</w:t>
                  </w:r>
                </w:p>
                <w:p>
                  <w:pPr>
                    <w:pStyle w:val="BodyText"/>
                    <w:rPr>
                      <w:sz w:val="18"/>
                    </w:rPr>
                  </w:pPr>
                </w:p>
                <w:p>
                  <w:pPr>
                    <w:pStyle w:val="BodyText"/>
                    <w:spacing w:before="3"/>
                    <w:rPr>
                      <w:sz w:val="21"/>
                    </w:rPr>
                  </w:pPr>
                </w:p>
                <w:p>
                  <w:pPr>
                    <w:pStyle w:val="BodyText"/>
                    <w:ind w:left="522"/>
                  </w:pPr>
                  <w:r>
                    <w:rPr/>
                    <w:t>5.2.2.4   Измеритель поля с обратной связью</w:t>
                  </w:r>
                </w:p>
                <w:p>
                  <w:pPr>
                    <w:pStyle w:val="BodyText"/>
                    <w:spacing w:line="271" w:lineRule="auto" w:before="15"/>
                    <w:ind w:right="8" w:firstLine="522"/>
                    <w:jc w:val="both"/>
                  </w:pPr>
                  <w:r>
                    <w:rPr/>
                    <w:t>Измерители поля с обратной связью позволяют избежать нестабильности нуля индукционных дат* никое с помощью ротора для модулирования электрического поля на чувствительном электроде и обрат* ной связи по напряжению ко второмуэлектроду для обнуления входящегололя. Общая схема измерений представлена на рисунке 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0"/>
                    <w:ind w:left="2747" w:right="2752" w:firstLine="0"/>
                    <w:jc w:val="center"/>
                    <w:rPr>
                      <w:sz w:val="14"/>
                    </w:rPr>
                  </w:pPr>
                  <w:r>
                    <w:rPr>
                      <w:sz w:val="14"/>
                    </w:rPr>
                    <w:t>Г — эл ектростатически й вол ьтм етр: </w:t>
                  </w:r>
                  <w:r>
                    <w:rPr>
                      <w:i/>
                      <w:sz w:val="14"/>
                    </w:rPr>
                    <w:t>2 </w:t>
                  </w:r>
                  <w:r>
                    <w:rPr>
                      <w:sz w:val="14"/>
                    </w:rPr>
                    <w:t>— о б р а т и в * связь</w:t>
                  </w:r>
                </w:p>
                <w:p>
                  <w:pPr>
                    <w:pStyle w:val="BodyText"/>
                    <w:spacing w:before="7"/>
                    <w:rPr>
                      <w:sz w:val="22"/>
                    </w:rPr>
                  </w:pPr>
                </w:p>
                <w:p>
                  <w:pPr>
                    <w:spacing w:before="0"/>
                    <w:ind w:left="2734" w:right="2752" w:firstLine="0"/>
                    <w:jc w:val="center"/>
                    <w:rPr>
                      <w:sz w:val="17"/>
                    </w:rPr>
                  </w:pPr>
                  <w:r>
                    <w:rPr>
                      <w:sz w:val="17"/>
                    </w:rPr>
                    <w:t>Рисунок 6 —  Измеритель поля с обратной связью</w:t>
                  </w:r>
                </w:p>
                <w:p>
                  <w:pPr>
                    <w:pStyle w:val="BodyText"/>
                    <w:rPr>
                      <w:sz w:val="18"/>
                    </w:rPr>
                  </w:pPr>
                </w:p>
                <w:p>
                  <w:pPr>
                    <w:pStyle w:val="BodyText"/>
                    <w:rPr>
                      <w:sz w:val="18"/>
                    </w:rPr>
                  </w:pPr>
                </w:p>
                <w:p>
                  <w:pPr>
                    <w:pStyle w:val="BodyText"/>
                    <w:spacing w:before="109"/>
                    <w:ind w:left="522"/>
                  </w:pPr>
                  <w:r>
                    <w:rPr/>
                    <w:t>5.2.3  Т р е б о в а н и я ко б о р уд о в а н и ю</w:t>
                  </w:r>
                </w:p>
                <w:p>
                  <w:pPr>
                    <w:pStyle w:val="BodyText"/>
                    <w:spacing w:line="276" w:lineRule="auto" w:before="33"/>
                    <w:ind w:firstLine="522"/>
                    <w:jc w:val="both"/>
                  </w:pPr>
                  <w:r>
                    <w:rPr/>
                    <w:t>воспринимающая (чувствительная) поверхность измерителя должна быть плоской проводящей поверхностью или поверхностью, ограниченной рамками из проводящего или рассеивающего материа­ ла. заземленными через определенную точку заземления.</w:t>
                  </w:r>
                </w:p>
                <w:p>
                  <w:pPr>
                    <w:pStyle w:val="BodyText"/>
                    <w:spacing w:line="276" w:lineRule="auto" w:before="19"/>
                    <w:ind w:left="9" w:right="8" w:firstLine="513"/>
                    <w:jc w:val="both"/>
                  </w:pPr>
                  <w:r>
                    <w:rPr/>
                    <w:t>Прибор должен без запаздывания отображать линейный отклик на приложенное электрическое поле, показывать полярность и значение электрического поля в вольтах на метр или киловольтах на метр.</w:t>
                  </w:r>
                </w:p>
                <w:p>
                  <w:pPr>
                    <w:pStyle w:val="BodyText"/>
                    <w:spacing w:line="276" w:lineRule="auto" w:before="19"/>
                    <w:ind w:left="18" w:right="2" w:firstLine="504"/>
                    <w:jc w:val="both"/>
                  </w:pPr>
                  <w:r>
                    <w:rPr/>
                    <w:t>Питающиеся от батарейки приборы должны иметь индикатор разряда батареи, так как это может повлиять на точность измерений.</w:t>
                  </w:r>
                </w:p>
                <w:p>
                  <w:pPr>
                    <w:pStyle w:val="BodyText"/>
                    <w:spacing w:line="276" w:lineRule="auto" w:before="1"/>
                    <w:ind w:right="1" w:firstLine="512"/>
                    <w:jc w:val="both"/>
                  </w:pPr>
                  <w:r>
                    <w:rPr/>
                    <w:t>Должна существовать возможность непрерывного отображения выходного сигнала на дисплее и его регистрации.</w:t>
                  </w:r>
                </w:p>
                <w:p>
                  <w:pPr>
                    <w:pStyle w:val="BodyText"/>
                    <w:spacing w:before="127"/>
                    <w:ind w:right="1"/>
                    <w:jc w:val="right"/>
                  </w:pPr>
                  <w:r>
                    <w:rPr/>
                    <w:t>s</w:t>
                  </w:r>
                </w:p>
              </w:txbxContent>
            </v:textbox>
            <w10:wrap type="none"/>
          </v:shape>
        </w:pict>
      </w:r>
      <w:r>
        <w:rPr/>
        <w:pict>
          <v:group style="position:absolute;margin-left:0pt;margin-top:.000024pt;width:594.9pt;height:842.4pt;mso-position-horizontal-relative:page;mso-position-vertical-relative:page;z-index:-46936" coordorigin="0,0" coordsize="11898,16848">
            <v:shape style="position:absolute;left:0;top:0;width:11898;height:16848" type="#_x0000_t75" stroked="false">
              <v:imagedata r:id="rId20" o:title=""/>
            </v:shape>
            <v:shape style="position:absolute;left:2664;top:2889;width:6354;height:3438" type="#_x0000_t75" stroked="false">
              <v:imagedata r:id="rId21" o:title=""/>
            </v:shape>
            <v:shape style="position:absolute;left:3105;top:8721;width:5454;height:2385" type="#_x0000_t75" stroked="false">
              <v:imagedata r:id="rId22"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8.75pt;margin-top:73.299927pt;width:482.95pt;height:715.45pt;mso-position-horizontal-relative:page;mso-position-vertical-relative:page;z-index:-46912" type="#_x0000_t202" filled="false" stroked="false">
            <v:textbox inset="0,0,0,0">
              <w:txbxContent>
                <w:p>
                  <w:pPr>
                    <w:pStyle w:val="BodyText"/>
                    <w:spacing w:line="212" w:lineRule="exact"/>
                    <w:ind w:left="26"/>
                  </w:pPr>
                  <w:r>
                    <w:rPr/>
                    <w:t>ГОСТ  Р 53734.2.2— 2012</w:t>
                  </w:r>
                </w:p>
                <w:p>
                  <w:pPr>
                    <w:pStyle w:val="BodyText"/>
                    <w:spacing w:before="10"/>
                    <w:rPr>
                      <w:sz w:val="24"/>
                    </w:rPr>
                  </w:pPr>
                </w:p>
                <w:p>
                  <w:pPr>
                    <w:spacing w:line="254" w:lineRule="auto" w:before="0"/>
                    <w:ind w:left="9" w:right="1" w:firstLine="522"/>
                    <w:jc w:val="both"/>
                    <w:rPr>
                      <w:sz w:val="17"/>
                    </w:rPr>
                  </w:pPr>
                  <w:r>
                    <w:rPr>
                      <w:sz w:val="17"/>
                    </w:rPr>
                    <w:t>П р и м е ч а н и е —  Некоторые приборы  градуированы а вольтах, в  не  в вольтах на  метр. Они  калибруются не определенном расстоянии от измеряемой заряженной поверхности. При использовании таких приборов необхо­ димо точно выдерживать  расстояние до  измеряемой поверхности.</w:t>
                  </w:r>
                </w:p>
                <w:p>
                  <w:pPr>
                    <w:pStyle w:val="BodyText"/>
                    <w:spacing w:before="134"/>
                    <w:ind w:left="540"/>
                  </w:pPr>
                  <w:r>
                    <w:rPr/>
                    <w:t>5.2.4   Процедура измерений</w:t>
                  </w:r>
                </w:p>
                <w:p>
                  <w:pPr>
                    <w:pStyle w:val="BodyText"/>
                    <w:spacing w:before="15"/>
                    <w:ind w:left="530"/>
                  </w:pPr>
                  <w:r>
                    <w:rPr/>
                    <w:t>5.2.4.1   Регулировка нуля и проверка стабильности</w:t>
                  </w:r>
                </w:p>
                <w:p>
                  <w:pPr>
                    <w:pStyle w:val="BodyText"/>
                    <w:spacing w:line="249" w:lineRule="auto" w:before="33"/>
                    <w:ind w:left="18" w:right="1" w:firstLine="521"/>
                    <w:jc w:val="both"/>
                  </w:pPr>
                  <w:r>
                    <w:rPr/>
                    <w:t>Индукционные датчики и измерители поля должны включаться или обнуляться в свободном от ста- тическогоэлектричества пространстве, т. е. вблизи от заземленной металлической поверхности, напри­ мер в решетке Фарадея, и с заземленным корпусом прибора. Стабильность куля показаний должна обеспечиваться в течение времени, сопоставимого с длительностью практических измерений. Затем измеритель поля переносится для измерений электрического поля, которое создается приложением постоянного напряжения к металлической пластине на определенном расстоянии от апертуры измери­ теля поля, при отсутствии поблизости изоляторов или заряженных поверхностей.</w:t>
                  </w:r>
                </w:p>
                <w:p>
                  <w:pPr>
                    <w:pStyle w:val="BodyText"/>
                    <w:spacing w:line="256" w:lineRule="auto" w:before="25"/>
                    <w:ind w:left="17" w:right="1" w:firstLine="503"/>
                    <w:jc w:val="both"/>
                  </w:pPr>
                  <w:r>
                    <w:rPr/>
                    <w:t>Уровень изменения значения нуля необходим для определения входной постоянной времени. По прошествии небольшого времени (менее 2 %) по сравнению с входной постоянной времени прибор воз­ вращается в свободную от поля зону и считывается любое отклонение от нуля.</w:t>
                  </w:r>
                </w:p>
                <w:p>
                  <w:pPr>
                    <w:pStyle w:val="BodyText"/>
                    <w:ind w:left="530"/>
                  </w:pPr>
                  <w:r>
                    <w:rPr/>
                    <w:t>5.2.4.2   Измерение электрического поля</w:t>
                  </w:r>
                </w:p>
                <w:p>
                  <w:pPr>
                    <w:pStyle w:val="BodyText"/>
                    <w:spacing w:line="247" w:lineRule="auto" w:before="33"/>
                    <w:ind w:left="9" w:firstLine="530"/>
                    <w:jc w:val="both"/>
                  </w:pPr>
                  <w:r>
                    <w:rPr/>
                    <w:t>Измеритель поля заземляется перед проведением любых измерений. Измерения должны прово­ диться на определенном расстоянии, в течение такого периода времени, которое считается коротким по сравнению с входной постоянной времени, и без обнуления.</w:t>
                  </w:r>
                </w:p>
                <w:p>
                  <w:pPr>
                    <w:spacing w:line="264" w:lineRule="auto" w:before="118"/>
                    <w:ind w:left="0" w:right="0" w:firstLine="531"/>
                    <w:jc w:val="both"/>
                    <w:rPr>
                      <w:sz w:val="17"/>
                    </w:rPr>
                  </w:pPr>
                  <w:r>
                    <w:rPr>
                      <w:sz w:val="17"/>
                    </w:rPr>
                    <w:t>П р и м е ч а н и е — Убедитесь, что поверхности вокруг воспринимающей пластины чисты. Находящиеся ря­ дом с чувствительной областью изолирующие частицы легко загрязняются и изменяют нуль приборе. Избежать по­ добного загрязнения помогает удаление частиц потоком  воздуха.</w:t>
                  </w:r>
                </w:p>
                <w:p>
                  <w:pPr>
                    <w:pStyle w:val="BodyText"/>
                    <w:spacing w:before="108"/>
                    <w:ind w:left="540"/>
                  </w:pPr>
                  <w:r>
                    <w:rPr/>
                    <w:t>5.2.5  Результаты</w:t>
                  </w:r>
                </w:p>
                <w:p>
                  <w:pPr>
                    <w:pStyle w:val="BodyText"/>
                    <w:spacing w:before="15"/>
                    <w:ind w:left="540"/>
                  </w:pPr>
                  <w:r>
                    <w:rPr/>
                    <w:t>Результатом измерений являются индивидуальные показания в вольтах на метр.</w:t>
                  </w:r>
                </w:p>
                <w:p>
                  <w:pPr>
                    <w:pStyle w:val="BodyText"/>
                    <w:spacing w:before="105"/>
                    <w:ind w:left="530"/>
                  </w:pPr>
                  <w:r>
                    <w:rPr/>
                    <w:t>5.3    Измерение потенциала</w:t>
                  </w:r>
                </w:p>
                <w:p>
                  <w:pPr>
                    <w:pStyle w:val="BodyText"/>
                    <w:spacing w:before="87"/>
                    <w:ind w:left="530"/>
                  </w:pPr>
                  <w:r>
                    <w:rPr/>
                    <w:t>5.3.1   Общие положения</w:t>
                  </w:r>
                </w:p>
                <w:p>
                  <w:pPr>
                    <w:pStyle w:val="BodyText"/>
                    <w:spacing w:line="256" w:lineRule="auto" w:before="15"/>
                    <w:ind w:left="18" w:right="7" w:firstLine="521"/>
                    <w:jc w:val="both"/>
                  </w:pPr>
                  <w:r>
                    <w:rPr/>
                    <w:t>Потенциал проводящего объекта может быть измерен подсоединением его к электростатическому вольтметру.</w:t>
                  </w:r>
                </w:p>
                <w:p>
                  <w:pPr>
                    <w:spacing w:line="264" w:lineRule="auto" w:before="108"/>
                    <w:ind w:left="9" w:right="6" w:firstLine="522"/>
                    <w:jc w:val="both"/>
                    <w:rPr>
                      <w:sz w:val="17"/>
                    </w:rPr>
                  </w:pPr>
                  <w:r>
                    <w:rPr>
                      <w:sz w:val="17"/>
                    </w:rPr>
                    <w:t>П р и м е ч а н и е — Для небольших объектов (небольшой емкости) должно быть принято во внимание сни­ жение измеряемого потенциала вследствие параллельного соединения испытуемого материала и емкости измери­ теля.</w:t>
                  </w:r>
                </w:p>
                <w:p>
                  <w:pPr>
                    <w:pStyle w:val="BodyText"/>
                    <w:spacing w:line="237" w:lineRule="auto" w:before="110"/>
                    <w:ind w:left="18" w:firstLine="521"/>
                    <w:jc w:val="both"/>
                  </w:pPr>
                  <w:r>
                    <w:rPr/>
                    <w:t>Потенциалы на поверхностях или в пространстве также могут быть измерены бесконтактным спо­ собом.</w:t>
                  </w:r>
                </w:p>
                <w:p>
                  <w:pPr>
                    <w:pStyle w:val="BodyText"/>
                    <w:spacing w:before="33"/>
                    <w:ind w:left="530"/>
                  </w:pPr>
                  <w:r>
                    <w:rPr/>
                    <w:t>5.3.2   О борудование</w:t>
                  </w:r>
                </w:p>
                <w:p>
                  <w:pPr>
                    <w:pStyle w:val="BodyText"/>
                    <w:spacing w:before="33"/>
                    <w:ind w:left="530"/>
                  </w:pPr>
                  <w:r>
                    <w:rPr/>
                    <w:t>5.3.2.1    Контактные электростатические вольтметры</w:t>
                  </w:r>
                </w:p>
                <w:p>
                  <w:pPr>
                    <w:pStyle w:val="BodyText"/>
                    <w:spacing w:line="256" w:lineRule="auto" w:before="15"/>
                    <w:ind w:left="18" w:right="16" w:firstLine="521"/>
                    <w:jc w:val="both"/>
                  </w:pPr>
                  <w:r>
                    <w:rPr/>
                    <w:t>Контактный электростатический вольтметр обладает очень высоким, более 1014 Ом. входным сопротивлением и низкой емкостью к земле и измеряет потенциал прямым соединением с измеряемым объектом.</w:t>
                  </w:r>
                </w:p>
                <w:p>
                  <w:pPr>
                    <w:pStyle w:val="BodyText"/>
                    <w:spacing w:line="276" w:lineRule="auto"/>
                    <w:ind w:left="540" w:right="4237" w:hanging="9"/>
                  </w:pPr>
                  <w:r>
                    <w:rPr/>
                    <w:t>5.3.2.2 Индукционные датчики и роторные приборы Эти приборы рассмотрены в 5.2.2.1  и 5.2.2.2.</w:t>
                  </w:r>
                </w:p>
                <w:p>
                  <w:pPr>
                    <w:pStyle w:val="BodyText"/>
                    <w:spacing w:line="202" w:lineRule="exact"/>
                    <w:ind w:left="540"/>
                  </w:pPr>
                  <w:r>
                    <w:rPr/>
                    <w:t>Потенциал  </w:t>
                  </w:r>
                  <w:r>
                    <w:rPr>
                      <w:i/>
                    </w:rPr>
                    <w:t>U </w:t>
                  </w:r>
                  <w:r>
                    <w:rPr/>
                    <w:t>(в вольтах) на расстоянии </w:t>
                  </w:r>
                  <w:r>
                    <w:rPr>
                      <w:i/>
                    </w:rPr>
                    <w:t>d </w:t>
                  </w:r>
                  <w:r>
                    <w:rPr/>
                    <w:t>(в метрах) от апертуры измерителя поля, измеряющего</w:t>
                  </w:r>
                </w:p>
                <w:p>
                  <w:pPr>
                    <w:pStyle w:val="BodyText"/>
                    <w:spacing w:before="16"/>
                    <w:ind w:left="17"/>
                  </w:pPr>
                  <w:r>
                    <w:rPr/>
                    <w:t>поле £ ( в вольтах на метр), определяется формулой</w:t>
                  </w:r>
                </w:p>
                <w:p>
                  <w:pPr>
                    <w:spacing w:before="105"/>
                    <w:ind w:left="4464" w:right="4472" w:firstLine="0"/>
                    <w:jc w:val="center"/>
                    <w:rPr>
                      <w:i/>
                      <w:sz w:val="19"/>
                    </w:rPr>
                  </w:pPr>
                  <w:r>
                    <w:rPr>
                      <w:i/>
                      <w:sz w:val="19"/>
                    </w:rPr>
                    <w:t>U</w:t>
                  </w:r>
                  <w:r>
                    <w:rPr>
                      <w:i/>
                      <w:spacing w:val="-26"/>
                      <w:sz w:val="19"/>
                    </w:rPr>
                    <w:t> </w:t>
                  </w:r>
                  <w:r>
                    <w:rPr>
                      <w:i/>
                      <w:sz w:val="19"/>
                    </w:rPr>
                    <w:t>*</w:t>
                  </w:r>
                  <w:r>
                    <w:rPr>
                      <w:i/>
                      <w:spacing w:val="-27"/>
                      <w:sz w:val="19"/>
                    </w:rPr>
                    <w:t> </w:t>
                  </w:r>
                  <w:r>
                    <w:rPr>
                      <w:i/>
                      <w:sz w:val="19"/>
                    </w:rPr>
                    <w:t>f</w:t>
                  </w:r>
                  <w:r>
                    <w:rPr>
                      <w:i/>
                      <w:spacing w:val="-28"/>
                      <w:sz w:val="19"/>
                    </w:rPr>
                    <w:t> </w:t>
                  </w:r>
                  <w:r>
                    <w:rPr>
                      <w:i/>
                      <w:sz w:val="19"/>
                    </w:rPr>
                    <w:t>E</w:t>
                  </w:r>
                  <w:r>
                    <w:rPr>
                      <w:i/>
                      <w:spacing w:val="-24"/>
                      <w:sz w:val="19"/>
                    </w:rPr>
                    <w:t> </w:t>
                  </w:r>
                  <w:r>
                    <w:rPr>
                      <w:i/>
                      <w:sz w:val="19"/>
                    </w:rPr>
                    <w:t>d</w:t>
                  </w:r>
                  <w:r>
                    <w:rPr>
                      <w:i/>
                      <w:spacing w:val="-27"/>
                      <w:sz w:val="19"/>
                    </w:rPr>
                    <w:t> </w:t>
                  </w:r>
                  <w:r>
                    <w:rPr>
                      <w:i/>
                      <w:sz w:val="19"/>
                    </w:rPr>
                    <w:t>.</w:t>
                  </w:r>
                </w:p>
                <w:p>
                  <w:pPr>
                    <w:pStyle w:val="BodyText"/>
                    <w:spacing w:before="105"/>
                    <w:ind w:left="18"/>
                  </w:pPr>
                  <w:r>
                    <w:rPr/>
                    <w:t>где </w:t>
                  </w:r>
                  <w:r>
                    <w:rPr>
                      <w:i/>
                    </w:rPr>
                    <w:t>f — </w:t>
                  </w:r>
                  <w:r>
                    <w:rPr/>
                    <w:t>коррекционный коэффициент (см. примечание 1 е 5.3.3.2).</w:t>
                  </w:r>
                </w:p>
                <w:p>
                  <w:pPr>
                    <w:pStyle w:val="BodyText"/>
                    <w:spacing w:before="33"/>
                    <w:ind w:left="531"/>
                  </w:pPr>
                  <w:r>
                    <w:rPr/>
                    <w:t>5.3.2.3   Бесконтактный электростатический вольтметр</w:t>
                  </w:r>
                </w:p>
                <w:p>
                  <w:pPr>
                    <w:pStyle w:val="BodyText"/>
                    <w:spacing w:line="249" w:lineRule="auto" w:before="33"/>
                    <w:ind w:left="18" w:right="1" w:firstLine="521"/>
                    <w:jc w:val="both"/>
                  </w:pPr>
                  <w:r>
                    <w:rPr/>
                    <w:t>Последовательный датчик (рисунок 6) представляет собой измеритель поля, в котором выходное напряжение отбирается для обратной связи для обнуления измеряемого поля. Незаземленный, питаю­ щийся от батареи измеритель поля может быть использован в таком же режиме путем приложения внеш­ него потенциала к корпусу измерителя поля для снижения измеряемого поля до нуля.</w:t>
                  </w:r>
                </w:p>
                <w:p>
                  <w:pPr>
                    <w:pStyle w:val="BodyText"/>
                    <w:spacing w:before="25"/>
                    <w:ind w:left="531"/>
                  </w:pPr>
                  <w:r>
                    <w:rPr/>
                    <w:t>5.3.3    Процедура измерений</w:t>
                  </w:r>
                </w:p>
                <w:p>
                  <w:pPr>
                    <w:pStyle w:val="BodyText"/>
                    <w:spacing w:before="15"/>
                    <w:ind w:left="531"/>
                  </w:pPr>
                  <w:r>
                    <w:rPr/>
                    <w:t>5.3.3.1   Контактный электростатический вольтметр</w:t>
                  </w:r>
                </w:p>
                <w:p>
                  <w:pPr>
                    <w:pStyle w:val="BodyText"/>
                    <w:spacing w:line="247" w:lineRule="auto" w:before="33"/>
                    <w:ind w:left="18" w:right="15" w:firstLine="521"/>
                    <w:jc w:val="both"/>
                  </w:pPr>
                  <w:r>
                    <w:rPr/>
                    <w:t>Контактный электростатический вольтметр напрямую соединяется с электрически проводящим объектом. Необходимо отметить, что этот способ подходит только для таких объектов, емкость которых относительно земли значительно больше всей  измерительной системы.</w:t>
                  </w:r>
                </w:p>
                <w:p>
                  <w:pPr>
                    <w:spacing w:before="164"/>
                    <w:ind w:left="18" w:right="0" w:firstLine="0"/>
                    <w:jc w:val="left"/>
                    <w:rPr>
                      <w:rFonts w:ascii="Courier New"/>
                      <w:sz w:val="20"/>
                    </w:rPr>
                  </w:pPr>
                  <w:r>
                    <w:rPr>
                      <w:rFonts w:ascii="Courier New"/>
                      <w:sz w:val="20"/>
                    </w:rPr>
                    <w:t>6</w:t>
                  </w:r>
                </w:p>
              </w:txbxContent>
            </v:textbox>
            <w10:wrap type="none"/>
          </v:shape>
        </w:pict>
      </w:r>
      <w:r>
        <w:rPr/>
        <w:drawing>
          <wp:anchor distT="0" distB="0" distL="0" distR="0" allowOverlap="1" layoutInCell="1" locked="0" behindDoc="1" simplePos="0" relativeHeight="268388567">
            <wp:simplePos x="0" y="0"/>
            <wp:positionH relativeFrom="page">
              <wp:posOffset>0</wp:posOffset>
            </wp:positionH>
            <wp:positionV relativeFrom="page">
              <wp:posOffset>0</wp:posOffset>
            </wp:positionV>
            <wp:extent cx="7555230" cy="10698480"/>
            <wp:effectExtent l="0" t="0" r="0" b="0"/>
            <wp:wrapNone/>
            <wp:docPr id="9" name="image18.png" descr=""/>
            <wp:cNvGraphicFramePr>
              <a:graphicFrameLocks noChangeAspect="1"/>
            </wp:cNvGraphicFramePr>
            <a:graphic>
              <a:graphicData uri="http://schemas.openxmlformats.org/drawingml/2006/picture">
                <pic:pic>
                  <pic:nvPicPr>
                    <pic:cNvPr id="10" name="image18.png"/>
                    <pic:cNvPicPr/>
                  </pic:nvPicPr>
                  <pic:blipFill>
                    <a:blip r:embed="rId2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4pt;height:714.1pt;mso-position-horizontal-relative:page;mso-position-vertical-relative:page;z-index:-46864" type="#_x0000_t202" filled="false" stroked="false">
            <v:textbox inset="0,0,0,0">
              <w:txbxContent>
                <w:p>
                  <w:pPr>
                    <w:pStyle w:val="BodyText"/>
                    <w:spacing w:line="212" w:lineRule="exact"/>
                    <w:ind w:right="11"/>
                    <w:jc w:val="right"/>
                  </w:pPr>
                  <w:r>
                    <w:rPr/>
                    <w:t>ГОСТ  Р 53734.2.2—2012</w:t>
                  </w:r>
                </w:p>
                <w:p>
                  <w:pPr>
                    <w:pStyle w:val="BodyText"/>
                    <w:spacing w:before="10"/>
                    <w:rPr>
                      <w:sz w:val="24"/>
                    </w:rPr>
                  </w:pPr>
                </w:p>
                <w:p>
                  <w:pPr>
                    <w:spacing w:line="264" w:lineRule="auto" w:before="0"/>
                    <w:ind w:left="0" w:right="10" w:firstLine="521"/>
                    <w:jc w:val="both"/>
                    <w:rPr>
                      <w:sz w:val="17"/>
                    </w:rPr>
                  </w:pPr>
                  <w:r>
                    <w:rPr>
                      <w:sz w:val="17"/>
                    </w:rPr>
                    <w:t>П р и м е ч а н и е — влияние емкостного сопротивления прибора допустимо, когда емкости и инструменте, и объекта  измерения известны  (см. 5.1.4).</w:t>
                  </w:r>
                </w:p>
                <w:p>
                  <w:pPr>
                    <w:pStyle w:val="BodyText"/>
                    <w:spacing w:before="90"/>
                    <w:ind w:left="522"/>
                  </w:pPr>
                  <w:r>
                    <w:rPr/>
                    <w:t>5.3.3.2   Измеритель поля</w:t>
                  </w:r>
                </w:p>
                <w:p>
                  <w:pPr>
                    <w:pStyle w:val="BodyText"/>
                    <w:spacing w:line="256" w:lineRule="auto" w:before="15"/>
                    <w:ind w:left="18" w:right="9" w:firstLine="504"/>
                    <w:jc w:val="both"/>
                  </w:pPr>
                  <w:r>
                    <w:rPr/>
                    <w:t>Измеритель поля размещается на определенном расстоянии от измеряемой поверхности, а результат измерений записывается.</w:t>
                  </w:r>
                </w:p>
                <w:p>
                  <w:pPr>
                    <w:spacing w:line="254" w:lineRule="auto" w:before="109"/>
                    <w:ind w:left="0" w:right="10" w:firstLine="521"/>
                    <w:jc w:val="both"/>
                    <w:rPr>
                      <w:sz w:val="17"/>
                    </w:rPr>
                  </w:pPr>
                  <w:r>
                    <w:rPr>
                      <w:sz w:val="17"/>
                    </w:rPr>
                    <w:t>П р и м е ч а н и е 1 — Поле между прибором и апертурой измерителя может быть нелинейным, и поэтому должен применяться коррекционный коэффициент Г, определяемый калибровкой конкретной геометрической сборки.</w:t>
                  </w:r>
                </w:p>
                <w:p>
                  <w:pPr>
                    <w:spacing w:line="254" w:lineRule="auto" w:before="116"/>
                    <w:ind w:left="9" w:right="3" w:firstLine="512"/>
                    <w:jc w:val="both"/>
                    <w:rPr>
                      <w:sz w:val="17"/>
                    </w:rPr>
                  </w:pPr>
                  <w:r>
                    <w:rPr>
                      <w:sz w:val="17"/>
                    </w:rPr>
                    <w:t>П р и м е ч а н и е 2 — Присутствие заземленного измерителя поля может значительно увеличить емкость поверхности или тела по отношению к земле и повлиять на результат измерений. Необходимо обеспечить достаточ­ но  большое расстояние, чтобы  исключить возникновение локального электрического заряда.</w:t>
                  </w:r>
                </w:p>
                <w:p>
                  <w:pPr>
                    <w:pStyle w:val="BodyText"/>
                    <w:spacing w:before="106"/>
                    <w:ind w:left="522"/>
                  </w:pPr>
                  <w:r>
                    <w:rPr/>
                    <w:t>5.3.3.3   Бесконтактный вольтметр</w:t>
                  </w:r>
                </w:p>
                <w:p>
                  <w:pPr>
                    <w:pStyle w:val="BodyText"/>
                    <w:spacing w:before="24"/>
                    <w:ind w:left="522"/>
                  </w:pPr>
                  <w:r>
                    <w:rPr/>
                    <w:t>Измеряется напряжение, требуемое для обнуления показаний прибора (рисунок 6).</w:t>
                  </w:r>
                </w:p>
                <w:p>
                  <w:pPr>
                    <w:pStyle w:val="BodyText"/>
                    <w:spacing w:before="15"/>
                    <w:ind w:left="522"/>
                  </w:pPr>
                  <w:r>
                    <w:rPr/>
                    <w:t>5.3.4  Результаты</w:t>
                  </w:r>
                </w:p>
                <w:p>
                  <w:pPr>
                    <w:pStyle w:val="BodyText"/>
                    <w:spacing w:before="33"/>
                    <w:ind w:left="522"/>
                  </w:pPr>
                  <w:r>
                    <w:rPr/>
                    <w:t>Результат записывается как индивидуальные показания в вольтах.</w:t>
                  </w:r>
                </w:p>
                <w:p>
                  <w:pPr>
                    <w:pStyle w:val="BodyText"/>
                    <w:spacing w:before="9"/>
                    <w:rPr>
                      <w:sz w:val="22"/>
                    </w:rPr>
                  </w:pPr>
                </w:p>
                <w:p>
                  <w:pPr>
                    <w:tabs>
                      <w:tab w:pos="875" w:val="left" w:leader="none"/>
                    </w:tabs>
                    <w:spacing w:line="235" w:lineRule="auto" w:before="0"/>
                    <w:ind w:left="522" w:right="297" w:firstLine="0"/>
                    <w:jc w:val="left"/>
                    <w:rPr>
                      <w:b/>
                      <w:sz w:val="24"/>
                    </w:rPr>
                  </w:pPr>
                  <w:r>
                    <w:rPr>
                      <w:b/>
                      <w:sz w:val="24"/>
                    </w:rPr>
                    <w:t>6</w:t>
                    <w:tab/>
                  </w:r>
                  <w:r>
                    <w:rPr>
                      <w:b/>
                      <w:spacing w:val="-3"/>
                      <w:sz w:val="24"/>
                    </w:rPr>
                    <w:t>Измерения </w:t>
                  </w:r>
                  <w:r>
                    <w:rPr>
                      <w:b/>
                      <w:sz w:val="24"/>
                    </w:rPr>
                    <w:t>способности материалов</w:t>
                  </w:r>
                  <w:r>
                    <w:rPr>
                      <w:b/>
                      <w:spacing w:val="-8"/>
                      <w:sz w:val="24"/>
                    </w:rPr>
                    <w:t> </w:t>
                  </w:r>
                  <w:r>
                    <w:rPr>
                      <w:b/>
                      <w:sz w:val="24"/>
                    </w:rPr>
                    <w:t>накапливать</w:t>
                  </w:r>
                  <w:r>
                    <w:rPr>
                      <w:b/>
                      <w:spacing w:val="-13"/>
                      <w:sz w:val="24"/>
                    </w:rPr>
                    <w:t> </w:t>
                  </w:r>
                  <w:r>
                    <w:rPr>
                      <w:b/>
                      <w:sz w:val="24"/>
                    </w:rPr>
                    <w:t>электростатические</w:t>
                  </w:r>
                  <w:r>
                    <w:rPr>
                      <w:b/>
                      <w:spacing w:val="-1"/>
                      <w:sz w:val="24"/>
                    </w:rPr>
                    <w:t> </w:t>
                  </w:r>
                  <w:r>
                    <w:rPr>
                      <w:b/>
                      <w:spacing w:val="-4"/>
                      <w:sz w:val="24"/>
                    </w:rPr>
                    <w:t>заряды</w:t>
                  </w:r>
                </w:p>
                <w:p>
                  <w:pPr>
                    <w:pStyle w:val="BodyText"/>
                    <w:rPr>
                      <w:sz w:val="27"/>
                    </w:rPr>
                  </w:pPr>
                </w:p>
                <w:p>
                  <w:pPr>
                    <w:pStyle w:val="BodyText"/>
                    <w:ind w:left="522"/>
                  </w:pPr>
                  <w:r>
                    <w:rPr/>
                    <w:t>6.1 И спы тания на месте прим енения (установки) материала</w:t>
                  </w:r>
                </w:p>
                <w:p>
                  <w:pPr>
                    <w:pStyle w:val="BodyText"/>
                    <w:spacing w:line="256" w:lineRule="auto" w:before="69"/>
                    <w:ind w:left="18" w:right="13" w:firstLine="504"/>
                    <w:jc w:val="both"/>
                  </w:pPr>
                  <w:r>
                    <w:rPr/>
                    <w:t>Накопление заряда на электрически изолированной пластине или людях может быть определено прямым измерением потенциала с помощью описанного в 5.3 способа или измерением электрического поля на поверхности, описанным в 5.2.</w:t>
                  </w:r>
                </w:p>
                <w:p>
                  <w:pPr>
                    <w:pStyle w:val="BodyText"/>
                    <w:spacing w:before="72"/>
                    <w:ind w:left="522"/>
                  </w:pPr>
                  <w:r>
                    <w:rPr/>
                    <w:t>6.2  И спы тания образцов</w:t>
                  </w:r>
                </w:p>
                <w:p>
                  <w:pPr>
                    <w:pStyle w:val="BodyText"/>
                    <w:spacing w:before="69"/>
                    <w:ind w:left="522"/>
                  </w:pPr>
                  <w:r>
                    <w:rPr/>
                    <w:t>6.2.1   Общие положения</w:t>
                  </w:r>
                </w:p>
                <w:p>
                  <w:pPr>
                    <w:pStyle w:val="BodyText"/>
                    <w:spacing w:line="256" w:lineRule="auto" w:before="15"/>
                    <w:ind w:left="18" w:right="11" w:firstLine="504"/>
                    <w:jc w:val="both"/>
                  </w:pPr>
                  <w:r>
                    <w:rPr/>
                    <w:t>Все измерения должны начинаться с испытания, удостоверяющего, что два компонента, которые впоследствии вступят в контакт, изначально не заряжены. Также на них не должен оказывать влияния контакт с третьим компонентом.</w:t>
                  </w:r>
                </w:p>
                <w:p>
                  <w:pPr>
                    <w:pStyle w:val="BodyText"/>
                    <w:ind w:left="522"/>
                  </w:pPr>
                  <w:r>
                    <w:rPr/>
                    <w:t>6.2.2 И спы тание трением</w:t>
                  </w:r>
                </w:p>
                <w:p>
                  <w:pPr>
                    <w:pStyle w:val="BodyText"/>
                    <w:spacing w:line="249" w:lineRule="auto" w:before="33"/>
                    <w:ind w:firstLine="522"/>
                    <w:jc w:val="both"/>
                  </w:pPr>
                  <w:r>
                    <w:rPr/>
                    <w:t>Способность накапливать заряды в результате трения может быть определена любым из предла­ гаемых способов. Трение должно производиться таким образом, чтобы покрывать всю измеряемую поверхность, а также обладать одними и теми же характеристиками скорости, давления, направления и длительности.</w:t>
                  </w:r>
                </w:p>
                <w:p>
                  <w:pPr>
                    <w:pStyle w:val="BodyText"/>
                    <w:spacing w:line="249" w:lineRule="auto" w:before="7"/>
                    <w:ind w:right="4" w:firstLine="522"/>
                    <w:jc w:val="both"/>
                  </w:pPr>
                  <w:r>
                    <w:rPr/>
                    <w:t>Трение должно производиться такими материалами, которые встречаются на практике при реаль­ ной работе. Необходимо удостовериться, что используемые для трения предметы и материалы касают­ ся только образца, но не подложки, так как контакт не только с образцом может существенно повлиять на результат измерений.</w:t>
                  </w:r>
                </w:p>
                <w:p>
                  <w:pPr>
                    <w:pStyle w:val="BodyText"/>
                    <w:spacing w:line="247" w:lineRule="auto" w:before="25"/>
                    <w:ind w:left="9" w:firstLine="513"/>
                    <w:jc w:val="both"/>
                  </w:pPr>
                  <w:r>
                    <w:rPr/>
                    <w:t>Состояние образцов также оказывает влияние на результат измерений. Необходимо удостове­ риться, чтообразец не загрязнен. До испытуемой поверхности, например, нельзя дотрагиваться руками, а можно только пинцетом и чистыми перчатками таким образом, чтобы избегать зарядки поверхности.</w:t>
                  </w:r>
                </w:p>
                <w:p>
                  <w:pPr>
                    <w:pStyle w:val="BodyText"/>
                    <w:spacing w:before="9"/>
                    <w:ind w:left="513"/>
                  </w:pPr>
                  <w:r>
                    <w:rPr/>
                    <w:t>Для каждого измерения нужно использовать новые образцы и материалы для трения.</w:t>
                  </w:r>
                </w:p>
                <w:p>
                  <w:pPr>
                    <w:pStyle w:val="BodyText"/>
                    <w:spacing w:before="33"/>
                    <w:ind w:left="522"/>
                  </w:pPr>
                  <w:r>
                    <w:rPr/>
                    <w:t>6.2.3 И спы тание разделением м атериалов</w:t>
                  </w:r>
                </w:p>
                <w:p>
                  <w:pPr>
                    <w:pStyle w:val="BodyText"/>
                    <w:spacing w:line="249" w:lineRule="auto" w:before="15"/>
                    <w:ind w:right="15" w:firstLine="522"/>
                    <w:jc w:val="both"/>
                  </w:pPr>
                  <w:r>
                    <w:rPr/>
                    <w:t>В случаях, когда части испытуемых материалов, предметов или изделий скользят по поверхностям в разных направлениях или где возможно скольжение по нескольким поверхностям, измерения должны быть проведены для каждой ориентации. Например, электронные приборы должны быть измерены какс лицевой, гак исты льной стороны.</w:t>
                  </w:r>
                </w:p>
                <w:p>
                  <w:pPr>
                    <w:pStyle w:val="BodyText"/>
                    <w:spacing w:line="256" w:lineRule="auto" w:before="7"/>
                    <w:ind w:firstLine="522"/>
                    <w:jc w:val="both"/>
                  </w:pPr>
                  <w:r>
                    <w:rPr/>
                    <w:t>Измерения проводятся с предметами или образцами таким образом, чтобы их скольжение проис­ ходило по рабочей плоскости на максимально достижимое расстояние. Предмет располагается на прак­ тически максимально достижимом расстоянии, затем поверхность наклоняется до тех пор, пока предмет не начинает скользить по поверхности в цилиндр Фарадея под действием гравитации.</w:t>
                  </w:r>
                </w:p>
                <w:p>
                  <w:pPr>
                    <w:pStyle w:val="BodyText"/>
                    <w:spacing w:line="256" w:lineRule="auto"/>
                    <w:ind w:left="18" w:right="6" w:firstLine="504"/>
                    <w:jc w:val="both"/>
                  </w:pPr>
                  <w:r>
                    <w:rPr/>
                    <w:t>Испытания должны проводиться при постоянном угле, при котором достигается свободное движе­ ние предметов.</w:t>
                  </w:r>
                </w:p>
                <w:p>
                  <w:pPr>
                    <w:pStyle w:val="BodyText"/>
                    <w:spacing w:line="247" w:lineRule="auto"/>
                    <w:ind w:left="18" w:firstLine="504"/>
                    <w:jc w:val="both"/>
                  </w:pPr>
                  <w:r>
                    <w:rPr/>
                    <w:t>Порошки и жидкости должны свободно попадать в цилиндр Фарадея с помощью транспортировоч­ ных материалов, соответствующих тем. которые используются в реальных обстоятельствах. Измерения производятся за наиболее типичное время непрерывного производства или операций подачи материа­</w:t>
                  </w:r>
                </w:p>
                <w:p>
                  <w:pPr>
                    <w:pStyle w:val="BodyText"/>
                    <w:spacing w:before="8"/>
                    <w:rPr>
                      <w:sz w:val="15"/>
                    </w:rPr>
                  </w:pPr>
                </w:p>
                <w:p>
                  <w:pPr>
                    <w:spacing w:before="0"/>
                    <w:ind w:left="0" w:right="7" w:firstLine="0"/>
                    <w:jc w:val="right"/>
                    <w:rPr>
                      <w:b/>
                      <w:sz w:val="16"/>
                    </w:rPr>
                  </w:pPr>
                  <w:r>
                    <w:rPr>
                      <w:b/>
                      <w:sz w:val="16"/>
                    </w:rPr>
                    <w:t>7</w:t>
                  </w:r>
                </w:p>
              </w:txbxContent>
            </v:textbox>
            <w10:wrap type="none"/>
          </v:shape>
        </w:pict>
      </w:r>
      <w:r>
        <w:rPr/>
        <w:drawing>
          <wp:anchor distT="0" distB="0" distL="0" distR="0" allowOverlap="1" layoutInCell="1" locked="0" behindDoc="1" simplePos="0" relativeHeight="268388615">
            <wp:simplePos x="0" y="0"/>
            <wp:positionH relativeFrom="page">
              <wp:posOffset>0</wp:posOffset>
            </wp:positionH>
            <wp:positionV relativeFrom="page">
              <wp:posOffset>0</wp:posOffset>
            </wp:positionV>
            <wp:extent cx="7555230" cy="10698480"/>
            <wp:effectExtent l="0" t="0" r="0" b="0"/>
            <wp:wrapNone/>
            <wp:docPr id="11" name="image19.png" descr=""/>
            <wp:cNvGraphicFramePr>
              <a:graphicFrameLocks noChangeAspect="1"/>
            </wp:cNvGraphicFramePr>
            <a:graphic>
              <a:graphicData uri="http://schemas.openxmlformats.org/drawingml/2006/picture">
                <pic:pic>
                  <pic:nvPicPr>
                    <pic:cNvPr id="12" name="image19.png"/>
                    <pic:cNvPicPr/>
                  </pic:nvPicPr>
                  <pic:blipFill>
                    <a:blip r:embed="rId2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1002pt;margin-top:73.299927pt;width:482.4pt;height:714.1pt;mso-position-horizontal-relative:page;mso-position-vertical-relative:page;z-index:-46816" type="#_x0000_t202" filled="false" stroked="false">
            <v:textbox inset="0,0,0,0">
              <w:txbxContent>
                <w:p>
                  <w:pPr>
                    <w:pStyle w:val="BodyText"/>
                    <w:spacing w:line="212" w:lineRule="exact"/>
                    <w:ind w:left="18"/>
                  </w:pPr>
                  <w:r>
                    <w:rPr/>
                    <w:t>ГОСТ  Р 53734.2.2— 2012</w:t>
                  </w:r>
                </w:p>
                <w:p>
                  <w:pPr>
                    <w:pStyle w:val="BodyText"/>
                    <w:spacing w:before="9"/>
                    <w:rPr>
                      <w:sz w:val="24"/>
                    </w:rPr>
                  </w:pPr>
                </w:p>
                <w:p>
                  <w:pPr>
                    <w:pStyle w:val="BodyText"/>
                    <w:spacing w:line="256" w:lineRule="auto"/>
                    <w:ind w:left="9"/>
                  </w:pPr>
                  <w:r>
                    <w:rPr/>
                    <w:t>ла. Величина заряда и количество собранного материала должны быть записаны. Данные должны быть записаны а виде «на единицу количества изделий», «на единицу массы» или «на единицу объема».</w:t>
                  </w:r>
                </w:p>
                <w:p>
                  <w:pPr>
                    <w:pStyle w:val="BodyText"/>
                    <w:spacing w:line="249" w:lineRule="auto"/>
                    <w:ind w:left="9" w:firstLine="521"/>
                    <w:jc w:val="both"/>
                  </w:pPr>
                  <w:r>
                    <w:rPr/>
                    <w:t>Испытания образцов выполняются в их обычном состоянии, т. е. предварительная чистка истребу­ ется. Если трением может быть изменена поверхность или может произойти переход материала между поверхностями, для каждого нового измерения должны быть использованы свежие транспортировоч­ ные поверхности. Это особенно важно в случаях, когда поверхность одного из материалов могла быть предварительно обработана для придания свойств слабой заражаемости или электростатического рассеивания.</w:t>
                  </w:r>
                </w:p>
                <w:p>
                  <w:pPr>
                    <w:pStyle w:val="BodyText"/>
                    <w:spacing w:line="256" w:lineRule="auto" w:before="7"/>
                    <w:ind w:left="9" w:firstLine="521"/>
                    <w:jc w:val="both"/>
                  </w:pPr>
                  <w:r>
                    <w:rPr/>
                    <w:t>Необходимо избегать контакта руке поверхностями или образцами. Для манипуляций или переме­ щения следует использовать чистые металлические пинцеты или иные инструменты.</w:t>
                  </w:r>
                </w:p>
                <w:p>
                  <w:pPr>
                    <w:pStyle w:val="BodyText"/>
                    <w:spacing w:line="256" w:lineRule="auto"/>
                    <w:ind w:right="21" w:firstLine="512"/>
                    <w:jc w:val="both"/>
                  </w:pPr>
                  <w:r>
                    <w:rPr/>
                    <w:t>Длина дистанции скольжения (или течения), профиль, диаметр трубы и характеристики образца должны быть записаны.</w:t>
                  </w:r>
                </w:p>
                <w:p>
                  <w:pPr>
                    <w:pStyle w:val="BodyText"/>
                    <w:spacing w:line="217" w:lineRule="exact"/>
                    <w:ind w:left="522"/>
                  </w:pPr>
                  <w:r>
                    <w:rPr/>
                    <w:t>6.2.4  Зарядка пленки на р о л и ко в ы х направляю щ их</w:t>
                  </w:r>
                </w:p>
                <w:p>
                  <w:pPr>
                    <w:pStyle w:val="BodyText"/>
                    <w:spacing w:line="254" w:lineRule="auto"/>
                    <w:ind w:left="9" w:firstLine="513"/>
                    <w:jc w:val="both"/>
                  </w:pPr>
                  <w:r>
                    <w:rPr/>
                    <w:t>Оборудование для измерения тонких и гибких листовых материалов, движущихся по роликовым направляющим, показано на рисунке 7. Могут быть использованы и другие схемы измерений, например, пленка закрепляется междуприеодным и конечным роликом. Он представляет собой примерно квадрат­ ную решетку из четырех роликовых направляющих. Две роликовые направляющие не закреплены, одна имеет привод, а четвертая направляющая может быть как зафиксированной, так и незакрепленной. Роликовые направляющие монтируются на подвижную нагружаемую ось для того, чтобы можно было приложитьопределенноеусилиена испытуемую ленту. Все поверхности роликовых направляющих дол­ жны быть выполнены из того же материала и с тем же покрытием, которые используются при реальной работе.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line="321" w:lineRule="auto" w:before="0"/>
                    <w:ind w:left="189" w:right="224" w:firstLine="0"/>
                    <w:jc w:val="center"/>
                    <w:rPr>
                      <w:sz w:val="14"/>
                    </w:rPr>
                  </w:pPr>
                  <w:r>
                    <w:rPr>
                      <w:sz w:val="14"/>
                    </w:rPr>
                    <w:t>а — о ценка эф ф ективное™ нейтрализаци и: б — наблю дение заряда с в о б о д н о ю роли ка, в — вторичны й прикл ады ваем ы й заряд; </w:t>
                  </w:r>
                  <w:r>
                    <w:rPr>
                      <w:i/>
                      <w:sz w:val="14"/>
                    </w:rPr>
                    <w:t>1 </w:t>
                  </w:r>
                  <w:r>
                    <w:rPr>
                      <w:sz w:val="14"/>
                    </w:rPr>
                    <w:t>— ней тра л и за то р . </w:t>
                  </w:r>
                  <w:r>
                    <w:rPr>
                      <w:i/>
                      <w:sz w:val="14"/>
                    </w:rPr>
                    <w:t>2 </w:t>
                  </w:r>
                  <w:r>
                    <w:rPr>
                      <w:sz w:val="14"/>
                    </w:rPr>
                    <w:t>— и зм ери тель поля; 3 — р о л и к е привод ом . </w:t>
                  </w:r>
                  <w:r>
                    <w:rPr>
                      <w:i/>
                      <w:sz w:val="14"/>
                    </w:rPr>
                    <w:t>4 —  </w:t>
                  </w:r>
                  <w:r>
                    <w:rPr>
                      <w:sz w:val="14"/>
                    </w:rPr>
                    <w:t>подвиж ная о с ь с нагрузкой на ленту,</w:t>
                  </w:r>
                </w:p>
                <w:p>
                  <w:pPr>
                    <w:spacing w:before="1"/>
                    <w:ind w:left="189" w:right="222" w:firstLine="0"/>
                    <w:jc w:val="center"/>
                    <w:rPr>
                      <w:sz w:val="14"/>
                    </w:rPr>
                  </w:pPr>
                  <w:r>
                    <w:rPr>
                      <w:i/>
                      <w:sz w:val="14"/>
                    </w:rPr>
                    <w:t>S </w:t>
                  </w:r>
                  <w:r>
                    <w:rPr>
                      <w:sz w:val="14"/>
                    </w:rPr>
                    <w:t>— свободно вращ аю щ и еся ролики</w:t>
                  </w:r>
                </w:p>
                <w:p>
                  <w:pPr>
                    <w:pStyle w:val="BodyText"/>
                    <w:spacing w:before="7"/>
                    <w:rPr>
                      <w:sz w:val="22"/>
                    </w:rPr>
                  </w:pPr>
                </w:p>
                <w:p>
                  <w:pPr>
                    <w:spacing w:before="1"/>
                    <w:ind w:left="188" w:right="224" w:firstLine="0"/>
                    <w:jc w:val="center"/>
                    <w:rPr>
                      <w:sz w:val="17"/>
                    </w:rPr>
                  </w:pPr>
                  <w:r>
                    <w:rPr>
                      <w:sz w:val="17"/>
                    </w:rPr>
                    <w:t>Рисунок 7 —  Имитаций заряде роликов испытуемой пленкой</w:t>
                  </w:r>
                </w:p>
                <w:p>
                  <w:pPr>
                    <w:pStyle w:val="BodyText"/>
                    <w:rPr>
                      <w:sz w:val="18"/>
                    </w:rPr>
                  </w:pPr>
                </w:p>
                <w:p>
                  <w:pPr>
                    <w:pStyle w:val="BodyText"/>
                    <w:spacing w:before="1"/>
                    <w:rPr>
                      <w:sz w:val="18"/>
                    </w:rPr>
                  </w:pPr>
                </w:p>
                <w:p>
                  <w:pPr>
                    <w:pStyle w:val="BodyText"/>
                    <w:spacing w:line="280" w:lineRule="auto" w:before="1"/>
                    <w:ind w:firstLine="522"/>
                    <w:jc w:val="both"/>
                  </w:pPr>
                  <w:r>
                    <w:rPr/>
                    <w:t>Обеспечьте расположение измерителей поля вблизи от поверхности движущейся пленки. Измери­ тель поля соединяется с устройством для записи показаний во время испытаний. Применяются две линейки нейтрализаторов (ионизирующих устройств) для нейтрализации заряда на обеих сторонах дви­ жущейся пленки. Однако необходимо удостовериться, что ионизатор не оказывает влияния на результа­ ты  измерителя поля.</w:t>
                  </w:r>
                </w:p>
                <w:p>
                  <w:pPr>
                    <w:pStyle w:val="BodyText"/>
                    <w:spacing w:line="256" w:lineRule="auto" w:before="15"/>
                    <w:ind w:left="9" w:right="9" w:firstLine="521"/>
                    <w:jc w:val="both"/>
                  </w:pPr>
                  <w:r>
                    <w:rPr/>
                    <w:t>Вышеописанное оборудование устанавливают в среде, где можно управлять температурой и влажностью.</w:t>
                  </w:r>
                </w:p>
                <w:p>
                  <w:pPr>
                    <w:pStyle w:val="BodyText"/>
                    <w:spacing w:line="237" w:lineRule="auto" w:before="38"/>
                    <w:ind w:left="9" w:right="13" w:firstLine="522"/>
                    <w:jc w:val="both"/>
                  </w:pPr>
                  <w:r>
                    <w:rPr/>
                    <w:t>После чистки роликовых направляющих подходящим раствором петлю из пленки закрепляют на системе  роликов.  Проверяют,  что движение  пленки  является  удовлетворительным  для достижения</w:t>
                  </w:r>
                </w:p>
                <w:p>
                  <w:pPr>
                    <w:pStyle w:val="BodyText"/>
                    <w:spacing w:before="3"/>
                    <w:rPr>
                      <w:sz w:val="16"/>
                    </w:rPr>
                  </w:pPr>
                </w:p>
                <w:p>
                  <w:pPr>
                    <w:spacing w:before="0"/>
                    <w:ind w:left="9" w:right="0" w:firstLine="0"/>
                    <w:jc w:val="left"/>
                    <w:rPr>
                      <w:b/>
                      <w:sz w:val="16"/>
                    </w:rPr>
                  </w:pPr>
                  <w:r>
                    <w:rPr>
                      <w:b/>
                      <w:sz w:val="16"/>
                    </w:rPr>
                    <w:t>8</w:t>
                  </w:r>
                </w:p>
              </w:txbxContent>
            </v:textbox>
            <w10:wrap type="none"/>
          </v:shape>
        </w:pict>
      </w:r>
      <w:r>
        <w:rPr/>
        <w:pict>
          <v:group style="position:absolute;margin-left:0pt;margin-top:.000024pt;width:594.9pt;height:842.4pt;mso-position-horizontal-relative:page;mso-position-vertical-relative:page;z-index:-46792" coordorigin="0,0" coordsize="11898,16848">
            <v:shape style="position:absolute;left:0;top:0;width:11898;height:16848" type="#_x0000_t75" stroked="false">
              <v:imagedata r:id="rId25" o:title=""/>
            </v:shape>
            <v:shape style="position:absolute;left:2547;top:7227;width:7497;height:4167" type="#_x0000_t75" stroked="false">
              <v:imagedata r:id="rId26"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3.05pt;height:715.45pt;mso-position-horizontal-relative:page;mso-position-vertical-relative:page;z-index:-46768" type="#_x0000_t202" filled="false" stroked="false">
            <v:textbox inset="0,0,0,0">
              <w:txbxContent>
                <w:p>
                  <w:pPr>
                    <w:pStyle w:val="BodyText"/>
                    <w:spacing w:line="212" w:lineRule="exact"/>
                    <w:ind w:right="24"/>
                    <w:jc w:val="right"/>
                  </w:pPr>
                  <w:r>
                    <w:rPr/>
                    <w:t>ГОСТ  Р 53734.2.2—2012</w:t>
                  </w:r>
                </w:p>
                <w:p>
                  <w:pPr>
                    <w:pStyle w:val="BodyText"/>
                    <w:spacing w:before="9"/>
                    <w:rPr>
                      <w:sz w:val="24"/>
                    </w:rPr>
                  </w:pPr>
                </w:p>
                <w:p>
                  <w:pPr>
                    <w:pStyle w:val="BodyText"/>
                    <w:spacing w:line="256" w:lineRule="auto"/>
                    <w:ind w:left="17"/>
                  </w:pPr>
                  <w:r>
                    <w:rPr/>
                    <w:t>необходимой скорости испытания. Должно пройти достаточно времени для того, чтобы пленка и окружа­ ющая среда достигли равновесия (раздел 4).</w:t>
                  </w:r>
                </w:p>
                <w:p>
                  <w:pPr>
                    <w:spacing w:line="242" w:lineRule="auto" w:before="109"/>
                    <w:ind w:left="0" w:right="0" w:firstLine="521"/>
                    <w:jc w:val="left"/>
                    <w:rPr>
                      <w:sz w:val="17"/>
                    </w:rPr>
                  </w:pPr>
                  <w:r>
                    <w:rPr>
                      <w:sz w:val="17"/>
                    </w:rPr>
                    <w:t>П р и м е ч а н и е — Результаты измерений для областей с перекрывающейся пленкой могут существенно отличаться от средних значений.</w:t>
                  </w:r>
                </w:p>
                <w:p>
                  <w:pPr>
                    <w:pStyle w:val="BodyText"/>
                    <w:spacing w:line="252" w:lineRule="auto" w:before="126"/>
                    <w:ind w:right="11" w:firstLine="522"/>
                    <w:jc w:val="both"/>
                  </w:pPr>
                  <w:r>
                    <w:rPr/>
                    <w:t>Записывают начальные показания измерителя поля. Далее необходимо включить нейтрализато­ ры и постоянно записывать изменения значений по мере того, как скорость пленки достигает реальных значений. Это показывает эффективность нейтрализации заряда. Затем нейтрализаторы выключают­ ся. пленка продолжает движение, и нарастающие показания измерителя поля записываются до тех лор. пока не достигнут максимального уровня.</w:t>
                  </w:r>
                </w:p>
                <w:p>
                  <w:pPr>
                    <w:pStyle w:val="BodyText"/>
                    <w:spacing w:line="252" w:lineRule="auto" w:before="5"/>
                    <w:ind w:left="8" w:right="12" w:firstLine="513"/>
                    <w:jc w:val="both"/>
                  </w:pPr>
                  <w:r>
                    <w:rPr/>
                    <w:t>Показания измерителя поля должны быть интерпретированы в виде напряженности поля (В/м) с учетом соответствующих калибровочных коэффициентов, описанных в инструкции производителя. Накопление заряда от контакта с роликовыми направляющими вычитают из уровня увеличения показа­ ний. Вычисляют среднее арифметическое значение результатов и значение стандартного отклонения результатов измерений.</w:t>
                  </w:r>
                </w:p>
                <w:p>
                  <w:pPr>
                    <w:pStyle w:val="BodyText"/>
                    <w:spacing w:before="4"/>
                    <w:rPr>
                      <w:sz w:val="21"/>
                    </w:rPr>
                  </w:pPr>
                </w:p>
                <w:p>
                  <w:pPr>
                    <w:spacing w:before="0"/>
                    <w:ind w:left="521" w:right="0" w:firstLine="0"/>
                    <w:jc w:val="left"/>
                    <w:rPr>
                      <w:b/>
                      <w:sz w:val="24"/>
                    </w:rPr>
                  </w:pPr>
                  <w:r>
                    <w:rPr>
                      <w:b/>
                      <w:sz w:val="24"/>
                    </w:rPr>
                    <w:t>7   Протокол испытаний</w:t>
                  </w:r>
                </w:p>
                <w:p>
                  <w:pPr>
                    <w:pStyle w:val="BodyText"/>
                    <w:spacing w:before="3"/>
                    <w:rPr>
                      <w:sz w:val="22"/>
                    </w:rPr>
                  </w:pPr>
                </w:p>
                <w:p>
                  <w:pPr>
                    <w:pStyle w:val="BodyText"/>
                    <w:ind w:left="521"/>
                  </w:pPr>
                  <w:r>
                    <w:rPr/>
                    <w:t>Протокол испытаний должен содержать следующую информацию:</w:t>
                  </w:r>
                </w:p>
                <w:p>
                  <w:pPr>
                    <w:pStyle w:val="BodyText"/>
                    <w:spacing w:before="15"/>
                    <w:ind w:left="521"/>
                  </w:pPr>
                  <w:r>
                    <w:rPr/>
                    <w:t>•  дату измерений:</w:t>
                  </w:r>
                </w:p>
                <w:p>
                  <w:pPr>
                    <w:pStyle w:val="BodyText"/>
                    <w:spacing w:before="15"/>
                    <w:ind w:left="521"/>
                  </w:pPr>
                  <w:r>
                    <w:rPr/>
                    <w:t>•  ссылку на стандарт;</w:t>
                  </w:r>
                </w:p>
                <w:p>
                  <w:pPr>
                    <w:pStyle w:val="BodyText"/>
                    <w:spacing w:before="15"/>
                    <w:ind w:left="530"/>
                  </w:pPr>
                  <w:r>
                    <w:rPr/>
                    <w:t>•  описание испытуемых образцов и других применяемых материалов:</w:t>
                  </w:r>
                </w:p>
                <w:p>
                  <w:pPr>
                    <w:pStyle w:val="BodyText"/>
                    <w:spacing w:before="33"/>
                    <w:ind w:left="521"/>
                  </w:pPr>
                  <w:r>
                    <w:rPr/>
                    <w:t>•   описание метода измерений, все параметры испытаний:</w:t>
                  </w:r>
                </w:p>
                <w:p>
                  <w:pPr>
                    <w:pStyle w:val="BodyText"/>
                    <w:spacing w:before="15"/>
                    <w:ind w:left="530"/>
                  </w:pPr>
                  <w:r>
                    <w:rPr/>
                    <w:t>•  температуру и относительную влажность окружающей среды в начале и конце измерений;</w:t>
                  </w:r>
                </w:p>
                <w:p>
                  <w:pPr>
                    <w:pStyle w:val="BodyText"/>
                    <w:spacing w:before="15"/>
                    <w:ind w:left="530"/>
                  </w:pPr>
                  <w:r>
                    <w:rPr/>
                    <w:t>•   информацию об использованном оборудовании;</w:t>
                  </w:r>
                </w:p>
                <w:p>
                  <w:pPr>
                    <w:pStyle w:val="BodyText"/>
                    <w:spacing w:before="15"/>
                    <w:ind w:left="521"/>
                  </w:pPr>
                  <w:r>
                    <w:rPr/>
                    <w:t>•  все результаты измерения для каждого образца или материала;</w:t>
                  </w:r>
                </w:p>
                <w:p>
                  <w:pPr>
                    <w:pStyle w:val="BodyText"/>
                    <w:spacing w:before="15"/>
                    <w:ind w:left="530"/>
                  </w:pPr>
                  <w:r>
                    <w:rPr/>
                    <w:t>•  результаты обработки измерений:</w:t>
                  </w:r>
                </w:p>
                <w:p>
                  <w:pPr>
                    <w:pStyle w:val="BodyText"/>
                    <w:spacing w:before="33"/>
                    <w:ind w:left="530"/>
                  </w:pPr>
                  <w:r>
                    <w:rPr/>
                    <w:t>•  любые действия, которые могли повлиять на результаты измерений.</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7"/>
                    <w:ind w:left="0" w:right="0" w:firstLine="0"/>
                    <w:jc w:val="right"/>
                    <w:rPr>
                      <w:rFonts w:ascii="Courier New"/>
                      <w:sz w:val="20"/>
                    </w:rPr>
                  </w:pPr>
                  <w:r>
                    <w:rPr>
                      <w:rFonts w:ascii="Courier New"/>
                      <w:sz w:val="20"/>
                    </w:rPr>
                    <w:t>9</w:t>
                  </w:r>
                </w:p>
              </w:txbxContent>
            </v:textbox>
            <w10:wrap type="none"/>
          </v:shape>
        </w:pict>
      </w:r>
      <w:r>
        <w:rPr/>
        <w:drawing>
          <wp:anchor distT="0" distB="0" distL="0" distR="0" allowOverlap="1" layoutInCell="1" locked="0" behindDoc="1" simplePos="0" relativeHeight="268388711">
            <wp:simplePos x="0" y="0"/>
            <wp:positionH relativeFrom="page">
              <wp:posOffset>0</wp:posOffset>
            </wp:positionH>
            <wp:positionV relativeFrom="page">
              <wp:posOffset>0</wp:posOffset>
            </wp:positionV>
            <wp:extent cx="7555230" cy="10698480"/>
            <wp:effectExtent l="0" t="0" r="0" b="0"/>
            <wp:wrapNone/>
            <wp:docPr id="13" name="image22.png" descr=""/>
            <wp:cNvGraphicFramePr>
              <a:graphicFrameLocks noChangeAspect="1"/>
            </wp:cNvGraphicFramePr>
            <a:graphic>
              <a:graphicData uri="http://schemas.openxmlformats.org/drawingml/2006/picture">
                <pic:pic>
                  <pic:nvPicPr>
                    <pic:cNvPr id="14" name="image22.png"/>
                    <pic:cNvPicPr/>
                  </pic:nvPicPr>
                  <pic:blipFill>
                    <a:blip r:embed="rId27"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3.299927pt;width:480.95pt;height:714.35pt;mso-position-horizontal-relative:page;mso-position-vertical-relative:page;z-index:-46720" type="#_x0000_t202" filled="false" stroked="false">
            <v:textbox inset="0,0,0,0">
              <w:txbxContent>
                <w:p>
                  <w:pPr>
                    <w:pStyle w:val="BodyText"/>
                    <w:spacing w:line="212" w:lineRule="exact"/>
                    <w:ind w:left="8"/>
                  </w:pPr>
                  <w:r>
                    <w:rPr/>
                    <w:t>ГОСТ  Р 53734.2.2— 2012</w:t>
                  </w:r>
                </w:p>
                <w:p>
                  <w:pPr>
                    <w:pStyle w:val="BodyText"/>
                    <w:rPr>
                      <w:sz w:val="20"/>
                    </w:rPr>
                  </w:pPr>
                </w:p>
                <w:p>
                  <w:pPr>
                    <w:pStyle w:val="BodyText"/>
                    <w:rPr>
                      <w:sz w:val="20"/>
                    </w:rPr>
                  </w:pPr>
                </w:p>
                <w:p>
                  <w:pPr>
                    <w:pStyle w:val="BodyText"/>
                    <w:spacing w:before="8"/>
                    <w:rPr>
                      <w:sz w:val="17"/>
                    </w:rPr>
                  </w:pPr>
                </w:p>
                <w:p>
                  <w:pPr>
                    <w:pStyle w:val="BodyText"/>
                    <w:tabs>
                      <w:tab w:pos="4094" w:val="left" w:leader="none"/>
                    </w:tabs>
                  </w:pPr>
                  <w:r>
                    <w:rPr>
                      <w:spacing w:val="5"/>
                    </w:rPr>
                    <w:t>УДК</w:t>
                  </w:r>
                  <w:r>
                    <w:rPr>
                      <w:spacing w:val="-6"/>
                    </w:rPr>
                    <w:t> </w:t>
                  </w:r>
                  <w:r>
                    <w:rPr>
                      <w:spacing w:val="2"/>
                    </w:rPr>
                    <w:t>621.316.9</w:t>
                    <w:tab/>
                    <w:t>ОКС</w:t>
                  </w:r>
                  <w:r>
                    <w:rPr>
                      <w:spacing w:val="15"/>
                    </w:rPr>
                    <w:t> </w:t>
                  </w:r>
                  <w:r>
                    <w:rPr/>
                    <w:t>29.020</w:t>
                  </w:r>
                </w:p>
                <w:p>
                  <w:pPr>
                    <w:pStyle w:val="BodyText"/>
                    <w:spacing w:before="7"/>
                    <w:rPr>
                      <w:sz w:val="21"/>
                    </w:rPr>
                  </w:pPr>
                </w:p>
                <w:p>
                  <w:pPr>
                    <w:pStyle w:val="BodyText"/>
                    <w:spacing w:line="276" w:lineRule="auto" w:before="1"/>
                  </w:pPr>
                  <w:r>
                    <w:rPr/>
                    <w:t>Ключевые слова: электростатика, излучатель, цилиндр Фарадея, ионизатор, напряжение, разряд, сопротивление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before="0"/>
                    <w:ind w:left="8" w:right="0" w:firstLine="0"/>
                    <w:jc w:val="left"/>
                    <w:rPr>
                      <w:rFonts w:ascii="Times New Roman" w:hAnsi="Times New Roman"/>
                      <w:sz w:val="18"/>
                    </w:rPr>
                  </w:pPr>
                  <w:r>
                    <w:rPr>
                      <w:rFonts w:ascii="Times New Roman" w:hAnsi="Times New Roman"/>
                      <w:sz w:val="18"/>
                    </w:rPr>
                    <w:t>Ю</w:t>
                  </w:r>
                </w:p>
              </w:txbxContent>
            </v:textbox>
            <w10:wrap type="none"/>
          </v:shape>
        </w:pict>
      </w:r>
      <w:r>
        <w:rPr/>
        <w:drawing>
          <wp:anchor distT="0" distB="0" distL="0" distR="0" allowOverlap="1" layoutInCell="1" locked="0" behindDoc="1" simplePos="0" relativeHeight="268388759">
            <wp:simplePos x="0" y="0"/>
            <wp:positionH relativeFrom="page">
              <wp:posOffset>0</wp:posOffset>
            </wp:positionH>
            <wp:positionV relativeFrom="page">
              <wp:posOffset>0</wp:posOffset>
            </wp:positionV>
            <wp:extent cx="7555230" cy="10698480"/>
            <wp:effectExtent l="0" t="0" r="0" b="0"/>
            <wp:wrapNone/>
            <wp:docPr id="15" name="image23.png" descr=""/>
            <wp:cNvGraphicFramePr>
              <a:graphicFrameLocks noChangeAspect="1"/>
            </wp:cNvGraphicFramePr>
            <a:graphic>
              <a:graphicData uri="http://schemas.openxmlformats.org/drawingml/2006/picture">
                <pic:pic>
                  <pic:nvPicPr>
                    <pic:cNvPr id="16" name="image23.png"/>
                    <pic:cNvPicPr/>
                  </pic:nvPicPr>
                  <pic:blipFill>
                    <a:blip r:embed="rId2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0" w:right="117" w:firstLine="0"/>
        <w:jc w:val="right"/>
        <w:rPr>
          <w:sz w:val="16"/>
        </w:rPr>
      </w:pP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after="0"/>
        <w:rPr>
          <w:sz w:val="28"/>
        </w:rPr>
        <w:sectPr>
          <w:pgSz w:w="11900" w:h="16850"/>
          <w:pgMar w:top="460" w:bottom="280" w:left="1060" w:right="1320"/>
        </w:sectPr>
      </w:pPr>
    </w:p>
    <w:p>
      <w:pPr>
        <w:pStyle w:val="BodyText"/>
        <w:spacing w:before="94"/>
        <w:ind w:left="101"/>
      </w:pPr>
      <w:r>
        <w:rPr/>
        <w:pict>
          <v:shape style="position:absolute;margin-left:94.949997pt;margin-top:-138.947021pt;width:393.55pt;height:107.3pt;mso-position-horizontal-relative:page;mso-position-vertical-relative:paragraph;z-index:-46672" type="#_x0000_t202" filled="false" stroked="false">
            <v:textbox inset="0,0,0,0">
              <w:txbxContent>
                <w:p>
                  <w:pPr>
                    <w:spacing w:line="156" w:lineRule="exact" w:before="0"/>
                    <w:ind w:left="2475" w:right="2479" w:firstLine="0"/>
                    <w:jc w:val="center"/>
                    <w:rPr>
                      <w:i/>
                      <w:sz w:val="14"/>
                    </w:rPr>
                  </w:pPr>
                  <w:r>
                    <w:rPr>
                      <w:sz w:val="14"/>
                    </w:rPr>
                    <w:t>Р едактор </w:t>
                  </w:r>
                  <w:r>
                    <w:rPr>
                      <w:i/>
                      <w:sz w:val="14"/>
                    </w:rPr>
                    <w:t>Е.С. К от лярова</w:t>
                  </w:r>
                </w:p>
                <w:p>
                  <w:pPr>
                    <w:spacing w:line="321" w:lineRule="auto" w:before="64"/>
                    <w:ind w:left="2464" w:right="2479" w:firstLine="0"/>
                    <w:jc w:val="center"/>
                    <w:rPr>
                      <w:sz w:val="14"/>
                    </w:rPr>
                  </w:pPr>
                  <w:r>
                    <w:rPr>
                      <w:sz w:val="14"/>
                    </w:rPr>
                    <w:t>Т ехнический редактор 6.Н . П русакова Корректор </w:t>
                  </w:r>
                  <w:r>
                    <w:rPr>
                      <w:i/>
                      <w:sz w:val="14"/>
                    </w:rPr>
                    <w:t>Ю .М . </w:t>
                  </w:r>
                  <w:r>
                    <w:rPr>
                      <w:sz w:val="14"/>
                    </w:rPr>
                    <w:t>Прокоф ьева</w:t>
                  </w:r>
                </w:p>
                <w:p>
                  <w:pPr>
                    <w:spacing w:before="2"/>
                    <w:ind w:left="2476" w:right="2479" w:firstLine="0"/>
                    <w:jc w:val="center"/>
                    <w:rPr>
                      <w:i/>
                      <w:sz w:val="14"/>
                    </w:rPr>
                  </w:pPr>
                  <w:r>
                    <w:rPr>
                      <w:sz w:val="14"/>
                    </w:rPr>
                    <w:t>К ом пью терная верстка  </w:t>
                  </w:r>
                  <w:r>
                    <w:rPr>
                      <w:i/>
                      <w:sz w:val="14"/>
                    </w:rPr>
                    <w:t>И .А. Н алаокинод</w:t>
                  </w:r>
                </w:p>
                <w:p>
                  <w:pPr>
                    <w:pStyle w:val="BodyText"/>
                    <w:spacing w:before="6"/>
                    <w:rPr>
                      <w:sz w:val="23"/>
                    </w:rPr>
                  </w:pPr>
                </w:p>
                <w:p>
                  <w:pPr>
                    <w:tabs>
                      <w:tab w:pos="2250" w:val="left" w:leader="none"/>
                      <w:tab w:pos="4896" w:val="left" w:leader="none"/>
                      <w:tab w:pos="6561" w:val="left" w:leader="none"/>
                    </w:tabs>
                    <w:spacing w:before="0"/>
                    <w:ind w:left="0" w:right="0" w:firstLine="0"/>
                    <w:jc w:val="center"/>
                    <w:rPr>
                      <w:sz w:val="14"/>
                    </w:rPr>
                  </w:pPr>
                  <w:r>
                    <w:rPr>
                      <w:spacing w:val="6"/>
                      <w:sz w:val="14"/>
                    </w:rPr>
                    <w:t>Сдано</w:t>
                  </w:r>
                  <w:r>
                    <w:rPr>
                      <w:spacing w:val="27"/>
                      <w:sz w:val="14"/>
                    </w:rPr>
                    <w:t> </w:t>
                  </w:r>
                  <w:r>
                    <w:rPr>
                      <w:sz w:val="14"/>
                    </w:rPr>
                    <w:t>в</w:t>
                  </w:r>
                  <w:r>
                    <w:rPr>
                      <w:spacing w:val="13"/>
                      <w:sz w:val="14"/>
                    </w:rPr>
                    <w:t> </w:t>
                  </w:r>
                  <w:r>
                    <w:rPr>
                      <w:spacing w:val="7"/>
                      <w:sz w:val="14"/>
                    </w:rPr>
                    <w:t>набор</w:t>
                  </w:r>
                  <w:r>
                    <w:rPr>
                      <w:spacing w:val="10"/>
                      <w:sz w:val="14"/>
                    </w:rPr>
                    <w:t> </w:t>
                  </w:r>
                  <w:r>
                    <w:rPr>
                      <w:sz w:val="14"/>
                    </w:rPr>
                    <w:t>2</w:t>
                  </w:r>
                  <w:r>
                    <w:rPr>
                      <w:spacing w:val="-24"/>
                      <w:sz w:val="14"/>
                    </w:rPr>
                    <w:t> </w:t>
                  </w:r>
                  <w:r>
                    <w:rPr>
                      <w:sz w:val="14"/>
                    </w:rPr>
                    <w:t>0</w:t>
                  </w:r>
                  <w:r>
                    <w:rPr>
                      <w:spacing w:val="-23"/>
                      <w:sz w:val="14"/>
                    </w:rPr>
                    <w:t> </w:t>
                  </w:r>
                  <w:r>
                    <w:rPr>
                      <w:spacing w:val="2"/>
                      <w:sz w:val="14"/>
                    </w:rPr>
                    <w:t>.t</w:t>
                  </w:r>
                  <w:r>
                    <w:rPr>
                      <w:spacing w:val="-24"/>
                      <w:sz w:val="14"/>
                    </w:rPr>
                    <w:t> </w:t>
                  </w:r>
                  <w:r>
                    <w:rPr>
                      <w:sz w:val="14"/>
                    </w:rPr>
                    <w:t>2</w:t>
                  </w:r>
                  <w:r>
                    <w:rPr>
                      <w:spacing w:val="-8"/>
                      <w:sz w:val="14"/>
                    </w:rPr>
                    <w:t> </w:t>
                  </w:r>
                  <w:r>
                    <w:rPr>
                      <w:sz w:val="14"/>
                    </w:rPr>
                    <w:t>.</w:t>
                  </w:r>
                  <w:r>
                    <w:rPr>
                      <w:spacing w:val="-24"/>
                      <w:sz w:val="14"/>
                    </w:rPr>
                    <w:t> </w:t>
                  </w:r>
                  <w:r>
                    <w:rPr>
                      <w:spacing w:val="6"/>
                      <w:sz w:val="14"/>
                    </w:rPr>
                    <w:t>2013.</w:t>
                    <w:tab/>
                  </w:r>
                  <w:r>
                    <w:rPr>
                      <w:sz w:val="14"/>
                    </w:rPr>
                    <w:t>П </w:t>
                  </w:r>
                  <w:r>
                    <w:rPr>
                      <w:spacing w:val="7"/>
                      <w:sz w:val="14"/>
                    </w:rPr>
                    <w:t>одписано </w:t>
                  </w:r>
                  <w:r>
                    <w:rPr>
                      <w:sz w:val="14"/>
                    </w:rPr>
                    <w:t>а</w:t>
                  </w:r>
                  <w:r>
                    <w:rPr>
                      <w:spacing w:val="-1"/>
                      <w:sz w:val="14"/>
                    </w:rPr>
                    <w:t> </w:t>
                  </w:r>
                  <w:r>
                    <w:rPr>
                      <w:spacing w:val="7"/>
                      <w:sz w:val="14"/>
                    </w:rPr>
                    <w:t>печать</w:t>
                  </w:r>
                  <w:r>
                    <w:rPr>
                      <w:spacing w:val="18"/>
                      <w:sz w:val="14"/>
                    </w:rPr>
                    <w:t> </w:t>
                  </w:r>
                  <w:r>
                    <w:rPr>
                      <w:spacing w:val="7"/>
                      <w:sz w:val="14"/>
                    </w:rPr>
                    <w:t>30.01.2014.</w:t>
                    <w:tab/>
                  </w:r>
                  <w:r>
                    <w:rPr>
                      <w:sz w:val="14"/>
                    </w:rPr>
                    <w:t>Ф </w:t>
                  </w:r>
                  <w:r>
                    <w:rPr>
                      <w:spacing w:val="5"/>
                      <w:sz w:val="14"/>
                    </w:rPr>
                    <w:t>орм </w:t>
                  </w:r>
                  <w:r>
                    <w:rPr>
                      <w:spacing w:val="5"/>
                      <w:sz w:val="14"/>
                    </w:rPr>
                    <w:t>ат 60</w:t>
                  </w:r>
                  <w:r>
                    <w:rPr>
                      <w:spacing w:val="-1"/>
                      <w:sz w:val="14"/>
                    </w:rPr>
                    <w:t> </w:t>
                  </w:r>
                  <w:r>
                    <w:rPr>
                      <w:sz w:val="14"/>
                    </w:rPr>
                    <w:t>«</w:t>
                  </w:r>
                  <w:r>
                    <w:rPr>
                      <w:spacing w:val="17"/>
                      <w:sz w:val="14"/>
                    </w:rPr>
                    <w:t> </w:t>
                  </w:r>
                  <w:r>
                    <w:rPr>
                      <w:spacing w:val="2"/>
                      <w:sz w:val="14"/>
                    </w:rPr>
                    <w:t>84</w:t>
                    <w:tab/>
                  </w:r>
                  <w:r>
                    <w:rPr>
                      <w:spacing w:val="6"/>
                      <w:sz w:val="14"/>
                    </w:rPr>
                    <w:t>Гарнитура </w:t>
                  </w:r>
                  <w:r>
                    <w:rPr>
                      <w:sz w:val="14"/>
                    </w:rPr>
                    <w:t>А</w:t>
                  </w:r>
                  <w:r>
                    <w:rPr>
                      <w:spacing w:val="-5"/>
                      <w:sz w:val="14"/>
                    </w:rPr>
                    <w:t> </w:t>
                  </w:r>
                  <w:r>
                    <w:rPr>
                      <w:spacing w:val="7"/>
                      <w:sz w:val="14"/>
                    </w:rPr>
                    <w:t>риап.</w:t>
                  </w:r>
                </w:p>
                <w:p>
                  <w:pPr>
                    <w:tabs>
                      <w:tab w:pos="1469" w:val="left" w:leader="none"/>
                      <w:tab w:pos="2900" w:val="left" w:leader="none"/>
                      <w:tab w:pos="4267" w:val="left" w:leader="none"/>
                    </w:tabs>
                    <w:spacing w:before="90"/>
                    <w:ind w:left="2" w:right="0" w:firstLine="0"/>
                    <w:jc w:val="center"/>
                    <w:rPr>
                      <w:sz w:val="14"/>
                    </w:rPr>
                  </w:pPr>
                  <w:r>
                    <w:rPr>
                      <w:spacing w:val="3"/>
                      <w:sz w:val="14"/>
                    </w:rPr>
                    <w:t>Уел </w:t>
                  </w:r>
                  <w:r>
                    <w:rPr>
                      <w:spacing w:val="16"/>
                      <w:sz w:val="14"/>
                    </w:rPr>
                    <w:t> </w:t>
                  </w:r>
                  <w:r>
                    <w:rPr>
                      <w:sz w:val="14"/>
                    </w:rPr>
                    <w:t>п</w:t>
                  </w:r>
                  <w:r>
                    <w:rPr>
                      <w:spacing w:val="-19"/>
                      <w:sz w:val="14"/>
                    </w:rPr>
                    <w:t> </w:t>
                  </w:r>
                  <w:r>
                    <w:rPr>
                      <w:sz w:val="14"/>
                    </w:rPr>
                    <w:t>е</w:t>
                  </w:r>
                  <w:r>
                    <w:rPr>
                      <w:spacing w:val="-19"/>
                      <w:sz w:val="14"/>
                    </w:rPr>
                    <w:t> </w:t>
                  </w:r>
                  <w:r>
                    <w:rPr>
                      <w:sz w:val="14"/>
                    </w:rPr>
                    <w:t>ч</w:t>
                  </w:r>
                  <w:r>
                    <w:rPr>
                      <w:spacing w:val="-20"/>
                      <w:sz w:val="14"/>
                    </w:rPr>
                    <w:t> </w:t>
                  </w:r>
                  <w:r>
                    <w:rPr>
                      <w:spacing w:val="5"/>
                      <w:sz w:val="14"/>
                    </w:rPr>
                    <w:t>.л</w:t>
                  </w:r>
                  <w:r>
                    <w:rPr>
                      <w:spacing w:val="-19"/>
                      <w:sz w:val="14"/>
                    </w:rPr>
                    <w:t> </w:t>
                  </w:r>
                  <w:r>
                    <w:rPr>
                      <w:sz w:val="14"/>
                    </w:rPr>
                    <w:t>.</w:t>
                  </w:r>
                  <w:r>
                    <w:rPr>
                      <w:spacing w:val="25"/>
                      <w:sz w:val="14"/>
                    </w:rPr>
                    <w:t> </w:t>
                  </w:r>
                  <w:r>
                    <w:rPr>
                      <w:spacing w:val="3"/>
                      <w:sz w:val="14"/>
                    </w:rPr>
                    <w:t>1.86.</w:t>
                    <w:tab/>
                  </w:r>
                  <w:r>
                    <w:rPr>
                      <w:spacing w:val="5"/>
                      <w:sz w:val="14"/>
                    </w:rPr>
                    <w:t>Уч.-мзд. </w:t>
                  </w:r>
                  <w:r>
                    <w:rPr>
                      <w:sz w:val="14"/>
                    </w:rPr>
                    <w:t>п</w:t>
                  </w:r>
                  <w:r>
                    <w:rPr>
                      <w:spacing w:val="-18"/>
                      <w:sz w:val="14"/>
                    </w:rPr>
                    <w:t> </w:t>
                  </w:r>
                  <w:r>
                    <w:rPr>
                      <w:sz w:val="14"/>
                    </w:rPr>
                    <w:t>.</w:t>
                  </w:r>
                  <w:r>
                    <w:rPr>
                      <w:spacing w:val="35"/>
                      <w:sz w:val="14"/>
                    </w:rPr>
                    <w:t> </w:t>
                  </w:r>
                  <w:r>
                    <w:rPr>
                      <w:spacing w:val="2"/>
                      <w:sz w:val="14"/>
                    </w:rPr>
                    <w:t>1.40.</w:t>
                    <w:tab/>
                  </w:r>
                  <w:r>
                    <w:rPr>
                      <w:sz w:val="14"/>
                    </w:rPr>
                    <w:t>Т</w:t>
                  </w:r>
                  <w:r>
                    <w:rPr>
                      <w:spacing w:val="-23"/>
                      <w:sz w:val="14"/>
                    </w:rPr>
                    <w:t> </w:t>
                  </w:r>
                  <w:r>
                    <w:rPr>
                      <w:sz w:val="14"/>
                    </w:rPr>
                    <w:t>и</w:t>
                  </w:r>
                  <w:r>
                    <w:rPr>
                      <w:spacing w:val="-24"/>
                      <w:sz w:val="14"/>
                    </w:rPr>
                    <w:t> </w:t>
                  </w:r>
                  <w:r>
                    <w:rPr>
                      <w:sz w:val="14"/>
                    </w:rPr>
                    <w:t>р</w:t>
                  </w:r>
                  <w:r>
                    <w:rPr>
                      <w:spacing w:val="-23"/>
                      <w:sz w:val="14"/>
                    </w:rPr>
                    <w:t> </w:t>
                  </w:r>
                  <w:r>
                    <w:rPr>
                      <w:sz w:val="14"/>
                    </w:rPr>
                    <w:t>а</w:t>
                  </w:r>
                  <w:r>
                    <w:rPr>
                      <w:spacing w:val="-24"/>
                      <w:sz w:val="14"/>
                    </w:rPr>
                    <w:t> </w:t>
                  </w:r>
                  <w:r>
                    <w:rPr>
                      <w:sz w:val="14"/>
                    </w:rPr>
                    <w:t>а </w:t>
                  </w:r>
                  <w:r>
                    <w:rPr>
                      <w:spacing w:val="30"/>
                      <w:sz w:val="14"/>
                    </w:rPr>
                    <w:t> </w:t>
                  </w:r>
                  <w:r>
                    <w:rPr>
                      <w:spacing w:val="2"/>
                      <w:sz w:val="14"/>
                    </w:rPr>
                    <w:t>72 </w:t>
                  </w:r>
                  <w:r>
                    <w:rPr>
                      <w:spacing w:val="17"/>
                      <w:sz w:val="14"/>
                    </w:rPr>
                    <w:t> </w:t>
                  </w:r>
                  <w:r>
                    <w:rPr>
                      <w:spacing w:val="5"/>
                      <w:sz w:val="14"/>
                    </w:rPr>
                    <w:t>экз.</w:t>
                    <w:tab/>
                  </w:r>
                  <w:r>
                    <w:rPr>
                      <w:spacing w:val="1"/>
                      <w:sz w:val="14"/>
                    </w:rPr>
                    <w:t>Эак. </w:t>
                  </w:r>
                  <w:r>
                    <w:rPr>
                      <w:spacing w:val="40"/>
                      <w:sz w:val="14"/>
                    </w:rPr>
                    <w:t> </w:t>
                  </w:r>
                  <w:r>
                    <w:rPr>
                      <w:spacing w:val="1"/>
                      <w:sz w:val="14"/>
                    </w:rPr>
                    <w:t>164.</w:t>
                  </w:r>
                </w:p>
                <w:p>
                  <w:pPr>
                    <w:pStyle w:val="BodyText"/>
                    <w:spacing w:before="3"/>
                  </w:pPr>
                </w:p>
                <w:p>
                  <w:pPr>
                    <w:tabs>
                      <w:tab w:pos="2276" w:val="left" w:leader="none"/>
                    </w:tabs>
                    <w:spacing w:line="210" w:lineRule="atLeast" w:before="0"/>
                    <w:ind w:left="575" w:right="570" w:firstLine="0"/>
                    <w:jc w:val="center"/>
                    <w:rPr>
                      <w:sz w:val="14"/>
                    </w:rPr>
                  </w:pPr>
                  <w:r>
                    <w:rPr>
                      <w:spacing w:val="6"/>
                      <w:sz w:val="14"/>
                    </w:rPr>
                    <w:t>Издано</w:t>
                  </w:r>
                  <w:r>
                    <w:rPr>
                      <w:spacing w:val="28"/>
                      <w:sz w:val="14"/>
                    </w:rPr>
                    <w:t> </w:t>
                  </w:r>
                  <w:r>
                    <w:rPr>
                      <w:sz w:val="14"/>
                    </w:rPr>
                    <w:t>и</w:t>
                  </w:r>
                  <w:r>
                    <w:rPr>
                      <w:spacing w:val="10"/>
                      <w:sz w:val="14"/>
                    </w:rPr>
                    <w:t> </w:t>
                  </w:r>
                  <w:r>
                    <w:rPr>
                      <w:spacing w:val="7"/>
                      <w:sz w:val="14"/>
                    </w:rPr>
                    <w:t>отпечатано</w:t>
                  </w:r>
                  <w:r>
                    <w:rPr>
                      <w:spacing w:val="20"/>
                      <w:sz w:val="14"/>
                    </w:rPr>
                    <w:t> </w:t>
                  </w:r>
                  <w:r>
                    <w:rPr>
                      <w:spacing w:val="2"/>
                      <w:sz w:val="14"/>
                    </w:rPr>
                    <w:t>во</w:t>
                  </w:r>
                  <w:r>
                    <w:rPr>
                      <w:spacing w:val="28"/>
                      <w:sz w:val="14"/>
                    </w:rPr>
                    <w:t> </w:t>
                  </w:r>
                  <w:r>
                    <w:rPr>
                      <w:spacing w:val="6"/>
                      <w:sz w:val="14"/>
                    </w:rPr>
                    <w:t>ФГУП</w:t>
                  </w:r>
                  <w:r>
                    <w:rPr>
                      <w:spacing w:val="30"/>
                      <w:sz w:val="14"/>
                    </w:rPr>
                    <w:t> </w:t>
                  </w:r>
                  <w:r>
                    <w:rPr>
                      <w:spacing w:val="5"/>
                      <w:sz w:val="14"/>
                    </w:rPr>
                    <w:t>«С</w:t>
                  </w:r>
                  <w:r>
                    <w:rPr>
                      <w:spacing w:val="-27"/>
                      <w:sz w:val="14"/>
                    </w:rPr>
                    <w:t> </w:t>
                  </w:r>
                  <w:r>
                    <w:rPr>
                      <w:spacing w:val="3"/>
                      <w:sz w:val="14"/>
                    </w:rPr>
                    <w:t>ТА</w:t>
                  </w:r>
                  <w:r>
                    <w:rPr>
                      <w:spacing w:val="-26"/>
                      <w:sz w:val="14"/>
                    </w:rPr>
                    <w:t> </w:t>
                  </w:r>
                  <w:r>
                    <w:rPr>
                      <w:sz w:val="14"/>
                    </w:rPr>
                    <w:t>Н</w:t>
                  </w:r>
                  <w:r>
                    <w:rPr>
                      <w:spacing w:val="-26"/>
                      <w:sz w:val="14"/>
                    </w:rPr>
                    <w:t> </w:t>
                  </w:r>
                  <w:r>
                    <w:rPr>
                      <w:sz w:val="14"/>
                    </w:rPr>
                    <w:t>Д</w:t>
                  </w:r>
                  <w:r>
                    <w:rPr>
                      <w:spacing w:val="-26"/>
                      <w:sz w:val="14"/>
                    </w:rPr>
                    <w:t> </w:t>
                  </w:r>
                  <w:r>
                    <w:rPr>
                      <w:sz w:val="14"/>
                    </w:rPr>
                    <w:t>А</w:t>
                  </w:r>
                  <w:r>
                    <w:rPr>
                      <w:spacing w:val="-27"/>
                      <w:sz w:val="14"/>
                    </w:rPr>
                    <w:t> </w:t>
                  </w:r>
                  <w:r>
                    <w:rPr>
                      <w:sz w:val="14"/>
                    </w:rPr>
                    <w:t>Р</w:t>
                  </w:r>
                  <w:r>
                    <w:rPr>
                      <w:spacing w:val="-26"/>
                      <w:sz w:val="14"/>
                    </w:rPr>
                    <w:t> </w:t>
                  </w:r>
                  <w:r>
                    <w:rPr>
                      <w:spacing w:val="5"/>
                      <w:sz w:val="14"/>
                    </w:rPr>
                    <w:t>ТИ</w:t>
                  </w:r>
                  <w:r>
                    <w:rPr>
                      <w:spacing w:val="-25"/>
                      <w:sz w:val="14"/>
                    </w:rPr>
                    <w:t> </w:t>
                  </w:r>
                  <w:r>
                    <w:rPr>
                      <w:sz w:val="14"/>
                    </w:rPr>
                    <w:t>Н</w:t>
                  </w:r>
                  <w:r>
                    <w:rPr>
                      <w:spacing w:val="-26"/>
                      <w:sz w:val="14"/>
                    </w:rPr>
                    <w:t> </w:t>
                  </w:r>
                  <w:r>
                    <w:rPr>
                      <w:sz w:val="14"/>
                    </w:rPr>
                    <w:t>Ф</w:t>
                  </w:r>
                  <w:r>
                    <w:rPr>
                      <w:spacing w:val="-26"/>
                      <w:sz w:val="14"/>
                    </w:rPr>
                    <w:t> </w:t>
                  </w:r>
                  <w:r>
                    <w:rPr>
                      <w:sz w:val="14"/>
                    </w:rPr>
                    <w:t>О</w:t>
                  </w:r>
                  <w:r>
                    <w:rPr>
                      <w:spacing w:val="-23"/>
                      <w:sz w:val="14"/>
                    </w:rPr>
                    <w:t> </w:t>
                  </w:r>
                  <w:r>
                    <w:rPr>
                      <w:sz w:val="14"/>
                    </w:rPr>
                    <w:t>Р</w:t>
                  </w:r>
                  <w:r>
                    <w:rPr>
                      <w:spacing w:val="-27"/>
                      <w:sz w:val="14"/>
                    </w:rPr>
                    <w:t> </w:t>
                  </w:r>
                  <w:r>
                    <w:rPr>
                      <w:sz w:val="14"/>
                    </w:rPr>
                    <w:t>М</w:t>
                  </w:r>
                  <w:r>
                    <w:rPr>
                      <w:spacing w:val="-22"/>
                      <w:sz w:val="14"/>
                    </w:rPr>
                    <w:t> </w:t>
                  </w:r>
                  <w:r>
                    <w:rPr>
                      <w:spacing w:val="5"/>
                      <w:sz w:val="14"/>
                    </w:rPr>
                    <w:t>».</w:t>
                  </w:r>
                  <w:r>
                    <w:rPr>
                      <w:spacing w:val="32"/>
                      <w:sz w:val="14"/>
                    </w:rPr>
                    <w:t> </w:t>
                  </w:r>
                  <w:r>
                    <w:rPr>
                      <w:spacing w:val="5"/>
                      <w:sz w:val="14"/>
                    </w:rPr>
                    <w:t>123095</w:t>
                  </w:r>
                  <w:r>
                    <w:rPr>
                      <w:spacing w:val="17"/>
                      <w:sz w:val="14"/>
                    </w:rPr>
                    <w:t> </w:t>
                  </w:r>
                  <w:r>
                    <w:rPr>
                      <w:sz w:val="14"/>
                    </w:rPr>
                    <w:t>М</w:t>
                  </w:r>
                  <w:r>
                    <w:rPr>
                      <w:spacing w:val="-22"/>
                      <w:sz w:val="14"/>
                    </w:rPr>
                    <w:t> </w:t>
                  </w:r>
                  <w:r>
                    <w:rPr>
                      <w:spacing w:val="5"/>
                      <w:sz w:val="14"/>
                    </w:rPr>
                    <w:t>осква.</w:t>
                  </w:r>
                  <w:r>
                    <w:rPr>
                      <w:spacing w:val="23"/>
                      <w:sz w:val="14"/>
                    </w:rPr>
                    <w:t> </w:t>
                  </w:r>
                  <w:r>
                    <w:rPr>
                      <w:spacing w:val="6"/>
                      <w:sz w:val="14"/>
                    </w:rPr>
                    <w:t>Гранатны</w:t>
                  </w:r>
                  <w:r>
                    <w:rPr>
                      <w:spacing w:val="-26"/>
                      <w:sz w:val="14"/>
                    </w:rPr>
                    <w:t> </w:t>
                  </w:r>
                  <w:r>
                    <w:rPr>
                      <w:sz w:val="14"/>
                    </w:rPr>
                    <w:t>й</w:t>
                  </w:r>
                  <w:r>
                    <w:rPr>
                      <w:spacing w:val="28"/>
                      <w:sz w:val="14"/>
                    </w:rPr>
                    <w:t> </w:t>
                  </w:r>
                  <w:r>
                    <w:rPr>
                      <w:spacing w:val="3"/>
                      <w:sz w:val="14"/>
                    </w:rPr>
                    <w:t>пер..</w:t>
                  </w:r>
                  <w:r>
                    <w:rPr>
                      <w:spacing w:val="22"/>
                      <w:sz w:val="14"/>
                    </w:rPr>
                    <w:t> </w:t>
                  </w:r>
                  <w:r>
                    <w:rPr>
                      <w:sz w:val="14"/>
                    </w:rPr>
                    <w:t>4. </w:t>
                  </w:r>
                  <w:hyperlink r:id="rId29">
                    <w:r>
                      <w:rPr>
                        <w:w w:val="99"/>
                        <w:sz w:val="14"/>
                      </w:rPr>
                      <w:t>w</w:t>
                    </w:r>
                    <w:r>
                      <w:rPr>
                        <w:spacing w:val="-23"/>
                        <w:sz w:val="14"/>
                      </w:rPr>
                      <w:t> </w:t>
                    </w:r>
                    <w:r>
                      <w:rPr>
                        <w:w w:val="99"/>
                        <w:sz w:val="14"/>
                      </w:rPr>
                      <w:t>w</w:t>
                    </w:r>
                    <w:r>
                      <w:rPr>
                        <w:spacing w:val="-23"/>
                        <w:sz w:val="14"/>
                      </w:rPr>
                      <w:t> </w:t>
                    </w:r>
                    <w:r>
                      <w:rPr>
                        <w:w w:val="99"/>
                        <w:sz w:val="14"/>
                      </w:rPr>
                      <w:t>w</w:t>
                    </w:r>
                    <w:r>
                      <w:rPr>
                        <w:spacing w:val="-23"/>
                        <w:sz w:val="14"/>
                      </w:rPr>
                      <w:t> </w:t>
                    </w:r>
                    <w:r>
                      <w:rPr>
                        <w:spacing w:val="2"/>
                        <w:w w:val="100"/>
                        <w:sz w:val="14"/>
                      </w:rPr>
                      <w:t>.</w:t>
                    </w:r>
                    <w:r>
                      <w:rPr>
                        <w:spacing w:val="-27"/>
                        <w:w w:val="150"/>
                        <w:sz w:val="14"/>
                      </w:rPr>
                      <w:t>90</w:t>
                    </w:r>
                    <w:r>
                      <w:rPr>
                        <w:spacing w:val="6"/>
                        <w:sz w:val="14"/>
                      </w:rPr>
                      <w:t>s</w:t>
                    </w:r>
                    <w:r>
                      <w:rPr>
                        <w:spacing w:val="6"/>
                        <w:w w:val="99"/>
                        <w:sz w:val="14"/>
                      </w:rPr>
                      <w:t>U</w:t>
                    </w:r>
                    <w:r>
                      <w:rPr>
                        <w:spacing w:val="-63"/>
                        <w:w w:val="150"/>
                        <w:sz w:val="14"/>
                      </w:rPr>
                      <w:t>1</w:t>
                    </w:r>
                    <w:r>
                      <w:rPr>
                        <w:spacing w:val="3"/>
                        <w:w w:val="100"/>
                        <w:sz w:val="14"/>
                      </w:rPr>
                      <w:t>f</w:t>
                    </w:r>
                    <w:r>
                      <w:rPr>
                        <w:spacing w:val="10"/>
                        <w:w w:val="99"/>
                        <w:sz w:val="14"/>
                      </w:rPr>
                      <w:t>o</w:t>
                    </w:r>
                    <w:r>
                      <w:rPr>
                        <w:spacing w:val="5"/>
                        <w:w w:val="100"/>
                        <w:sz w:val="14"/>
                      </w:rPr>
                      <w:t>.</w:t>
                    </w:r>
                    <w:r>
                      <w:rPr>
                        <w:spacing w:val="5"/>
                        <w:w w:val="99"/>
                        <w:sz w:val="14"/>
                      </w:rPr>
                      <w:t>r</w:t>
                    </w:r>
                    <w:r>
                      <w:rPr>
                        <w:w w:val="99"/>
                        <w:sz w:val="14"/>
                      </w:rPr>
                      <w:t>u</w:t>
                    </w:r>
                  </w:hyperlink>
                  <w:r>
                    <w:rPr>
                      <w:sz w:val="14"/>
                    </w:rPr>
                    <w:tab/>
                  </w:r>
                  <w:hyperlink r:id="rId30">
                    <w:r>
                      <w:rPr>
                        <w:spacing w:val="1"/>
                        <w:w w:val="99"/>
                        <w:sz w:val="14"/>
                      </w:rPr>
                      <w:t>i</w:t>
                    </w:r>
                    <w:r>
                      <w:rPr>
                        <w:spacing w:val="6"/>
                        <w:w w:val="99"/>
                        <w:sz w:val="14"/>
                      </w:rPr>
                      <w:t>n</w:t>
                    </w:r>
                    <w:r>
                      <w:rPr>
                        <w:spacing w:val="1"/>
                        <w:w w:val="100"/>
                        <w:sz w:val="14"/>
                      </w:rPr>
                      <w:t>f</w:t>
                    </w:r>
                    <w:r>
                      <w:rPr>
                        <w:spacing w:val="-27"/>
                        <w:w w:val="150"/>
                        <w:sz w:val="14"/>
                      </w:rPr>
                      <w:t>6</w:t>
                    </w:r>
                    <w:r>
                      <w:rPr>
                        <w:w w:val="99"/>
                        <w:sz w:val="14"/>
                      </w:rPr>
                      <w:t>@</w:t>
                    </w:r>
                    <w:r>
                      <w:rPr>
                        <w:spacing w:val="-26"/>
                        <w:sz w:val="14"/>
                      </w:rPr>
                      <w:t> </w:t>
                    </w:r>
                    <w:r>
                      <w:rPr>
                        <w:spacing w:val="-27"/>
                        <w:w w:val="150"/>
                        <w:sz w:val="14"/>
                      </w:rPr>
                      <w:t>90</w:t>
                    </w:r>
                    <w:r>
                      <w:rPr>
                        <w:spacing w:val="10"/>
                        <w:sz w:val="14"/>
                      </w:rPr>
                      <w:t>s</w:t>
                    </w:r>
                    <w:r>
                      <w:rPr>
                        <w:spacing w:val="5"/>
                        <w:w w:val="100"/>
                        <w:sz w:val="14"/>
                      </w:rPr>
                      <w:t>t</w:t>
                    </w:r>
                    <w:r>
                      <w:rPr>
                        <w:spacing w:val="3"/>
                        <w:w w:val="99"/>
                        <w:sz w:val="14"/>
                      </w:rPr>
                      <w:t>i</w:t>
                    </w:r>
                    <w:r>
                      <w:rPr>
                        <w:spacing w:val="11"/>
                        <w:w w:val="99"/>
                        <w:sz w:val="14"/>
                      </w:rPr>
                      <w:t>n</w:t>
                    </w:r>
                    <w:r>
                      <w:rPr>
                        <w:spacing w:val="5"/>
                        <w:w w:val="100"/>
                        <w:sz w:val="14"/>
                      </w:rPr>
                      <w:t>f</w:t>
                    </w:r>
                    <w:r>
                      <w:rPr>
                        <w:spacing w:val="11"/>
                        <w:w w:val="99"/>
                        <w:sz w:val="14"/>
                      </w:rPr>
                      <w:t>o</w:t>
                    </w:r>
                    <w:r>
                      <w:rPr>
                        <w:spacing w:val="3"/>
                        <w:w w:val="100"/>
                        <w:sz w:val="14"/>
                      </w:rPr>
                      <w:t>.</w:t>
                    </w:r>
                    <w:r>
                      <w:rPr>
                        <w:spacing w:val="-63"/>
                        <w:w w:val="150"/>
                        <w:sz w:val="14"/>
                      </w:rPr>
                      <w:t>1</w:t>
                    </w:r>
                    <w:r>
                      <w:rPr>
                        <w:w w:val="99"/>
                        <w:sz w:val="14"/>
                      </w:rPr>
                      <w:t>u</w:t>
                    </w:r>
                  </w:hyperlink>
                </w:p>
              </w:txbxContent>
            </v:textbox>
            <w10:wrap type="none"/>
          </v:shape>
        </w:pict>
      </w:r>
      <w:r>
        <w:rPr/>
        <w:drawing>
          <wp:anchor distT="0" distB="0" distL="0" distR="0" allowOverlap="1" layoutInCell="1" locked="0" behindDoc="1" simplePos="0" relativeHeight="268388807">
            <wp:simplePos x="0" y="0"/>
            <wp:positionH relativeFrom="page">
              <wp:posOffset>0</wp:posOffset>
            </wp:positionH>
            <wp:positionV relativeFrom="page">
              <wp:posOffset>0</wp:posOffset>
            </wp:positionV>
            <wp:extent cx="7555230" cy="10698480"/>
            <wp:effectExtent l="0" t="0" r="0" b="0"/>
            <wp:wrapNone/>
            <wp:docPr id="17" name="image24.png" descr=""/>
            <wp:cNvGraphicFramePr>
              <a:graphicFrameLocks noChangeAspect="1"/>
            </wp:cNvGraphicFramePr>
            <a:graphic>
              <a:graphicData uri="http://schemas.openxmlformats.org/drawingml/2006/picture">
                <pic:pic>
                  <pic:nvPicPr>
                    <pic:cNvPr id="18" name="image24.png"/>
                    <pic:cNvPicPr/>
                  </pic:nvPicPr>
                  <pic:blipFill>
                    <a:blip r:embed="rId31" cstate="print"/>
                    <a:stretch>
                      <a:fillRect/>
                    </a:stretch>
                  </pic:blipFill>
                  <pic:spPr>
                    <a:xfrm>
                      <a:off x="0" y="0"/>
                      <a:ext cx="7555230" cy="10698480"/>
                    </a:xfrm>
                    <a:prstGeom prst="rect">
                      <a:avLst/>
                    </a:prstGeom>
                  </pic:spPr>
                </pic:pic>
              </a:graphicData>
            </a:graphic>
          </wp:anchor>
        </w:drawing>
      </w:r>
      <w:hyperlink r:id="rId7">
        <w:r>
          <w:rPr>
            <w:color w:val="0000FF"/>
            <w:spacing w:val="-10"/>
            <w:u w:val="single" w:color="0000FF"/>
          </w:rPr>
          <w:t>Elec.ru</w:t>
        </w:r>
      </w:hyperlink>
    </w:p>
    <w:p>
      <w:pPr>
        <w:spacing w:before="121"/>
        <w:ind w:left="101" w:right="0" w:firstLine="0"/>
        <w:jc w:val="left"/>
        <w:rPr>
          <w:sz w:val="16"/>
        </w:rPr>
      </w:pPr>
      <w:r>
        <w:rPr/>
        <w:br w:type="column"/>
      </w:r>
      <w:r>
        <w:rPr>
          <w:sz w:val="16"/>
        </w:rPr>
        <w:t>Электротехническая библиотека Elec.ru</w:t>
      </w:r>
    </w:p>
    <w:sectPr>
      <w:type w:val="continuous"/>
      <w:pgSz w:w="11900" w:h="16850"/>
      <w:pgMar w:top="460" w:bottom="280" w:left="1060" w:right="1320"/>
      <w:cols w:num="2" w:equalWidth="0">
        <w:col w:w="623" w:space="5685"/>
        <w:col w:w="321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Symbol">
    <w:altName w:val="Symbol"/>
    <w:charset w:val="2"/>
    <w:family w:val="roman"/>
    <w:pitch w:val="variable"/>
  </w:font>
  <w:font w:name="Courier New">
    <w:altName w:val="Courier New"/>
    <w:charset w:val="CC"/>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elec.ru/"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hyperlink" Target="http://www.90sU1fo.ru/" TargetMode="External"/><Relationship Id="rId30" Type="http://schemas.openxmlformats.org/officeDocument/2006/relationships/hyperlink" Target="mailto:inf6@90stinfo.1u" TargetMode="External"/><Relationship Id="rId3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2018-11-02T11:24:28Z</dcterms:created>
  <dcterms:modified xsi:type="dcterms:W3CDTF">2018-11-02T11:24:28Z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2016-01-04T00:00:00Z</vt:filetime>
  </property>
  <property fmtid="{D5CDD505-2E9C-101B-9397-08002B2CF9AE}" pid="3" name="Creator">
    <vt:lpwstr>PDFsharp 1.32.2608-g (www.pdfsharp.net)</vt:lpwstr>
  </property>
  <property fmtid="{D5CDD505-2E9C-101B-9397-08002B2CF9AE}" pid="4" name="LastSaved">
    <vt:filetime>2018-11-02T00:00:00Z</vt:filetime>
  </property>
</Properties>
</file>