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1"/>
        <w:rPr>
          <w:rFonts w:ascii="Times New Roman"/>
          <w:sz w:val="18"/>
        </w:rPr>
      </w:pPr>
    </w:p>
    <w:p>
      <w:pPr>
        <w:pStyle w:val="Heading4"/>
        <w:spacing w:before="94"/>
        <w:ind w:left="12"/>
        <w:jc w:val="center"/>
      </w:pPr>
      <w:r>
        <w:rPr/>
        <w:t>ФЕДЕРАЛЬНОЕ АГЕНТСТВО</w:t>
      </w:r>
    </w:p>
    <w:p>
      <w:pPr>
        <w:pStyle w:val="BodyText"/>
        <w:spacing w:before="5"/>
        <w:rPr>
          <w:sz w:val="13"/>
        </w:rPr>
      </w:pPr>
    </w:p>
    <w:p>
      <w:pPr>
        <w:spacing w:after="0"/>
        <w:rPr>
          <w:sz w:val="13"/>
        </w:rPr>
        <w:sectPr>
          <w:headerReference w:type="default" r:id="rId5"/>
          <w:footerReference w:type="default" r:id="rId6"/>
          <w:type w:val="continuous"/>
          <w:pgSz w:w="11900" w:h="16840"/>
          <w:pgMar w:header="535" w:footer="519" w:top="740" w:bottom="700" w:left="720" w:right="1320"/>
        </w:sectPr>
      </w:pPr>
    </w:p>
    <w:p>
      <w:pPr>
        <w:spacing w:before="94"/>
        <w:ind w:left="2316" w:right="0" w:firstLine="0"/>
        <w:jc w:val="left"/>
        <w:rPr>
          <w:sz w:val="19"/>
        </w:rPr>
      </w:pPr>
      <w:r>
        <w:rPr>
          <w:sz w:val="19"/>
        </w:rPr>
        <w:t>ПО ТЕХНИЧЕСКОМУ РЕГУЛИРОВАНИЮ И МЕТРОЛОГИИ</w:t>
      </w:r>
    </w:p>
    <w:p>
      <w:pPr>
        <w:pStyle w:val="BodyText"/>
        <w:rPr>
          <w:sz w:val="20"/>
        </w:rPr>
      </w:pPr>
    </w:p>
    <w:p>
      <w:pPr>
        <w:pStyle w:val="BodyText"/>
        <w:rPr>
          <w:sz w:val="20"/>
        </w:rPr>
      </w:pPr>
    </w:p>
    <w:p>
      <w:pPr>
        <w:spacing w:line="288" w:lineRule="auto" w:before="155"/>
        <w:ind w:left="3377" w:right="489" w:firstLine="0"/>
        <w:jc w:val="center"/>
        <w:rPr>
          <w:sz w:val="26"/>
        </w:rPr>
      </w:pPr>
      <w:r>
        <w:rPr/>
        <w:drawing>
          <wp:anchor distT="0" distB="0" distL="0" distR="0" allowOverlap="1" layoutInCell="1" locked="0" behindDoc="0" simplePos="0" relativeHeight="0">
            <wp:simplePos x="0" y="0"/>
            <wp:positionH relativeFrom="page">
              <wp:posOffset>520700</wp:posOffset>
            </wp:positionH>
            <wp:positionV relativeFrom="paragraph">
              <wp:posOffset>167562</wp:posOffset>
            </wp:positionV>
            <wp:extent cx="1445895" cy="908684"/>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1445895" cy="908684"/>
                    </a:xfrm>
                    <a:prstGeom prst="rect">
                      <a:avLst/>
                    </a:prstGeom>
                  </pic:spPr>
                </pic:pic>
              </a:graphicData>
            </a:graphic>
          </wp:anchor>
        </w:drawing>
      </w:r>
      <w:r>
        <w:rPr>
          <w:spacing w:val="65"/>
          <w:sz w:val="26"/>
        </w:rPr>
        <w:t>ПРЕДВАРИТЕЛЬНЫЙ </w:t>
      </w:r>
      <w:r>
        <w:rPr>
          <w:spacing w:val="61"/>
          <w:sz w:val="26"/>
        </w:rPr>
        <w:t>НАЦИОНАЛЬНЫЙ</w:t>
      </w:r>
      <w:r>
        <w:rPr>
          <w:spacing w:val="-3"/>
          <w:sz w:val="26"/>
        </w:rPr>
        <w:t> </w:t>
      </w:r>
    </w:p>
    <w:p>
      <w:pPr>
        <w:spacing w:line="288" w:lineRule="auto" w:before="2"/>
        <w:ind w:left="3859" w:right="1162" w:firstLine="7"/>
        <w:jc w:val="center"/>
        <w:rPr>
          <w:sz w:val="26"/>
        </w:rPr>
      </w:pPr>
      <w:r>
        <w:rPr>
          <w:spacing w:val="58"/>
          <w:sz w:val="26"/>
        </w:rPr>
        <w:t>СТАНДАРТ </w:t>
      </w:r>
      <w:r>
        <w:rPr>
          <w:spacing w:val="62"/>
          <w:sz w:val="26"/>
        </w:rPr>
        <w:t>РОССИЙСКОЙ </w:t>
      </w:r>
      <w:r>
        <w:rPr>
          <w:spacing w:val="60"/>
          <w:sz w:val="26"/>
        </w:rPr>
        <w:t>ФЕДЕРАЦИИ</w:t>
      </w:r>
      <w:r>
        <w:rPr>
          <w:spacing w:val="-3"/>
          <w:sz w:val="26"/>
        </w:rPr>
        <w:t> </w:t>
      </w:r>
    </w:p>
    <w:p>
      <w:pPr>
        <w:pStyle w:val="BodyText"/>
        <w:rPr>
          <w:sz w:val="72"/>
        </w:rPr>
      </w:pPr>
      <w:r>
        <w:rPr/>
        <w:br w:type="column"/>
      </w:r>
      <w:r>
        <w:rPr>
          <w:sz w:val="72"/>
        </w:rPr>
      </w:r>
    </w:p>
    <w:p>
      <w:pPr>
        <w:spacing w:line="575" w:lineRule="exact" w:before="0"/>
        <w:ind w:left="127" w:right="0" w:firstLine="0"/>
        <w:jc w:val="left"/>
        <w:rPr>
          <w:sz w:val="54"/>
        </w:rPr>
      </w:pPr>
      <w:r>
        <w:rPr>
          <w:sz w:val="54"/>
        </w:rPr>
        <w:t>пнет</w:t>
      </w:r>
    </w:p>
    <w:p>
      <w:pPr>
        <w:spacing w:line="412" w:lineRule="exact" w:before="0"/>
        <w:ind w:left="109" w:right="0" w:firstLine="0"/>
        <w:jc w:val="left"/>
        <w:rPr>
          <w:rFonts w:ascii="Times New Roman"/>
          <w:sz w:val="11"/>
        </w:rPr>
      </w:pPr>
      <w:r>
        <w:rPr>
          <w:rFonts w:ascii="Times New Roman"/>
          <w:spacing w:val="-11"/>
          <w:sz w:val="42"/>
        </w:rPr>
        <w:t>21</w:t>
      </w:r>
      <w:r>
        <w:rPr>
          <w:rFonts w:ascii="Times New Roman"/>
          <w:spacing w:val="-10"/>
          <w:sz w:val="42"/>
        </w:rPr>
        <w:t>2</w:t>
      </w:r>
      <w:r>
        <w:rPr>
          <w:rFonts w:ascii="Times New Roman"/>
          <w:sz w:val="11"/>
        </w:rPr>
        <w:t>-</w:t>
      </w:r>
    </w:p>
    <w:p>
      <w:pPr>
        <w:spacing w:line="412" w:lineRule="exact" w:before="0"/>
        <w:ind w:left="100" w:right="0" w:firstLine="0"/>
        <w:jc w:val="left"/>
        <w:rPr>
          <w:rFonts w:ascii="Times New Roman"/>
          <w:sz w:val="38"/>
        </w:rPr>
      </w:pPr>
      <w:r>
        <w:rPr>
          <w:rFonts w:ascii="Times New Roman"/>
          <w:sz w:val="38"/>
        </w:rPr>
        <w:t>2017</w:t>
      </w:r>
    </w:p>
    <w:p>
      <w:pPr>
        <w:spacing w:after="0" w:line="412" w:lineRule="exact"/>
        <w:jc w:val="left"/>
        <w:rPr>
          <w:rFonts w:ascii="Times New Roman"/>
          <w:sz w:val="38"/>
        </w:rPr>
        <w:sectPr>
          <w:type w:val="continuous"/>
          <w:pgSz w:w="11900" w:h="16840"/>
          <w:pgMar w:top="740" w:bottom="700" w:left="720" w:right="1320"/>
          <w:cols w:num="2" w:equalWidth="0">
            <w:col w:w="7577" w:space="856"/>
            <w:col w:w="1427"/>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16"/>
        </w:rPr>
      </w:pPr>
    </w:p>
    <w:p>
      <w:pPr>
        <w:spacing w:before="87"/>
        <w:ind w:left="837" w:right="0" w:firstLine="0"/>
        <w:jc w:val="left"/>
        <w:rPr>
          <w:sz w:val="38"/>
        </w:rPr>
      </w:pPr>
      <w:r>
        <w:rPr>
          <w:sz w:val="38"/>
        </w:rPr>
        <w:t>ОСВЕЩЕНИЕ НАРУЖНОЕ УТИЛИТАРНОЕ</w:t>
      </w:r>
    </w:p>
    <w:p>
      <w:pPr>
        <w:pStyle w:val="BodyText"/>
        <w:spacing w:before="10"/>
        <w:rPr>
          <w:sz w:val="33"/>
        </w:rPr>
      </w:pPr>
    </w:p>
    <w:p>
      <w:pPr>
        <w:spacing w:before="1"/>
        <w:ind w:left="15" w:right="0" w:firstLine="0"/>
        <w:jc w:val="center"/>
        <w:rPr>
          <w:sz w:val="38"/>
        </w:rPr>
      </w:pPr>
      <w:r>
        <w:rPr>
          <w:sz w:val="38"/>
        </w:rPr>
        <w:t>Показатели энергоэффективности</w:t>
      </w:r>
    </w:p>
    <w:p>
      <w:pPr>
        <w:pStyle w:val="BodyText"/>
        <w:spacing w:before="9"/>
        <w:rPr>
          <w:sz w:val="43"/>
        </w:rPr>
      </w:pPr>
    </w:p>
    <w:p>
      <w:pPr>
        <w:pStyle w:val="Heading1"/>
        <w:tabs>
          <w:tab w:pos="814" w:val="left" w:leader="none"/>
        </w:tabs>
        <w:spacing w:before="0"/>
        <w:ind w:left="15"/>
        <w:jc w:val="center"/>
      </w:pPr>
      <w:r>
        <w:rPr>
          <w:spacing w:val="45"/>
        </w:rPr>
        <w:t>(EN</w:t>
        <w:tab/>
      </w:r>
      <w:r>
        <w:rPr/>
        <w:t>13201-5:2015,</w:t>
      </w:r>
      <w:r>
        <w:rPr>
          <w:spacing w:val="-1"/>
        </w:rPr>
        <w:t> </w:t>
      </w:r>
      <w:r>
        <w:rPr/>
        <w:t>NEQ)</w:t>
      </w:r>
    </w:p>
    <w:p>
      <w:pPr>
        <w:pStyle w:val="BodyText"/>
        <w:rPr>
          <w:sz w:val="28"/>
        </w:rPr>
      </w:pPr>
    </w:p>
    <w:p>
      <w:pPr>
        <w:pStyle w:val="BodyText"/>
        <w:rPr>
          <w:sz w:val="28"/>
        </w:rPr>
      </w:pPr>
    </w:p>
    <w:p>
      <w:pPr>
        <w:pStyle w:val="BodyText"/>
        <w:rPr>
          <w:sz w:val="28"/>
        </w:rPr>
      </w:pPr>
    </w:p>
    <w:p>
      <w:pPr>
        <w:pStyle w:val="Heading4"/>
        <w:spacing w:before="222"/>
        <w:ind w:left="14"/>
        <w:jc w:val="center"/>
      </w:pPr>
      <w:r>
        <w:rPr/>
        <w:t>Издание официальное</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line="232" w:lineRule="auto" w:before="138"/>
        <w:ind w:left="4645" w:right="3658" w:hanging="24"/>
        <w:jc w:val="center"/>
        <w:rPr>
          <w:sz w:val="17"/>
        </w:rPr>
      </w:pPr>
      <w:r>
        <w:rPr/>
        <w:drawing>
          <wp:anchor distT="0" distB="0" distL="0" distR="0" allowOverlap="1" layoutInCell="1" locked="0" behindDoc="0" simplePos="0" relativeHeight="1048">
            <wp:simplePos x="0" y="0"/>
            <wp:positionH relativeFrom="page">
              <wp:posOffset>2806700</wp:posOffset>
            </wp:positionH>
            <wp:positionV relativeFrom="paragraph">
              <wp:posOffset>110911</wp:posOffset>
            </wp:positionV>
            <wp:extent cx="445770" cy="360045"/>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445770" cy="360045"/>
                    </a:xfrm>
                    <a:prstGeom prst="rect">
                      <a:avLst/>
                    </a:prstGeom>
                  </pic:spPr>
                </pic:pic>
              </a:graphicData>
            </a:graphic>
          </wp:anchor>
        </w:drawing>
      </w:r>
      <w:r>
        <w:rPr>
          <w:sz w:val="19"/>
        </w:rPr>
        <w:t>Москва Стандартииформ </w:t>
      </w:r>
      <w:r>
        <w:rPr>
          <w:sz w:val="17"/>
        </w:rPr>
        <w:t>2017</w:t>
      </w:r>
    </w:p>
    <w:p>
      <w:pPr>
        <w:spacing w:after="0" w:line="232" w:lineRule="auto"/>
        <w:jc w:val="center"/>
        <w:rPr>
          <w:sz w:val="17"/>
        </w:rPr>
        <w:sectPr>
          <w:type w:val="continuous"/>
          <w:pgSz w:w="11900" w:h="16840"/>
          <w:pgMar w:top="740" w:bottom="700" w:left="720" w:right="1320"/>
        </w:sectPr>
      </w:pPr>
    </w:p>
    <w:p>
      <w:pPr>
        <w:pStyle w:val="BodyText"/>
        <w:rPr>
          <w:sz w:val="20"/>
        </w:rPr>
      </w:pPr>
    </w:p>
    <w:p>
      <w:pPr>
        <w:spacing w:after="0"/>
        <w:rPr>
          <w:sz w:val="20"/>
        </w:rPr>
        <w:sectPr>
          <w:headerReference w:type="default" r:id="rId9"/>
          <w:pgSz w:w="11900" w:h="16840"/>
          <w:pgMar w:header="520" w:footer="519" w:top="720" w:bottom="720" w:left="1300" w:right="600"/>
        </w:sectPr>
      </w:pPr>
    </w:p>
    <w:p>
      <w:pPr>
        <w:pStyle w:val="BodyText"/>
        <w:rPr>
          <w:sz w:val="20"/>
        </w:rPr>
      </w:pPr>
    </w:p>
    <w:p>
      <w:pPr>
        <w:spacing w:before="0"/>
        <w:ind w:left="122" w:right="0" w:firstLine="0"/>
        <w:jc w:val="left"/>
        <w:rPr>
          <w:sz w:val="20"/>
        </w:rPr>
      </w:pPr>
      <w:r>
        <w:rPr>
          <w:sz w:val="20"/>
        </w:rPr>
        <w:t>ПНСТ 212—2017</w:t>
      </w:r>
    </w:p>
    <w:p>
      <w:pPr>
        <w:pStyle w:val="BodyText"/>
        <w:rPr>
          <w:sz w:val="28"/>
        </w:rPr>
      </w:pPr>
      <w:r>
        <w:rPr/>
        <w:br w:type="column"/>
      </w:r>
      <w:r>
        <w:rPr>
          <w:sz w:val="28"/>
        </w:rPr>
      </w:r>
    </w:p>
    <w:p>
      <w:pPr>
        <w:pStyle w:val="BodyText"/>
        <w:rPr>
          <w:sz w:val="34"/>
        </w:rPr>
      </w:pPr>
    </w:p>
    <w:p>
      <w:pPr>
        <w:spacing w:before="1"/>
        <w:ind w:left="122" w:right="0" w:firstLine="0"/>
        <w:jc w:val="left"/>
        <w:rPr>
          <w:sz w:val="26"/>
        </w:rPr>
      </w:pPr>
      <w:r>
        <w:rPr>
          <w:sz w:val="26"/>
        </w:rPr>
        <w:t>Предисловие</w:t>
      </w:r>
    </w:p>
    <w:p>
      <w:pPr>
        <w:spacing w:after="0"/>
        <w:jc w:val="left"/>
        <w:rPr>
          <w:sz w:val="26"/>
        </w:rPr>
        <w:sectPr>
          <w:type w:val="continuous"/>
          <w:pgSz w:w="11900" w:h="16840"/>
          <w:pgMar w:top="740" w:bottom="700" w:left="1300" w:right="600"/>
          <w:cols w:num="2" w:equalWidth="0">
            <w:col w:w="1713" w:space="2283"/>
            <w:col w:w="6004"/>
          </w:cols>
        </w:sectPr>
      </w:pPr>
    </w:p>
    <w:p>
      <w:pPr>
        <w:pStyle w:val="BodyText"/>
        <w:rPr>
          <w:sz w:val="20"/>
        </w:rPr>
      </w:pPr>
    </w:p>
    <w:p>
      <w:pPr>
        <w:pStyle w:val="Heading4"/>
        <w:numPr>
          <w:ilvl w:val="0"/>
          <w:numId w:val="1"/>
        </w:numPr>
        <w:tabs>
          <w:tab w:pos="906" w:val="left" w:leader="none"/>
        </w:tabs>
        <w:spacing w:line="256" w:lineRule="auto" w:before="94" w:after="0"/>
        <w:ind w:left="114" w:right="303" w:firstLine="522"/>
        <w:jc w:val="both"/>
      </w:pPr>
      <w:r>
        <w:rPr/>
        <w:t>РАЗРАБОТАН Обществом с ограниченной ответственностью «Всероссийский научно-исследо­ вательский. проектмо-конструкторскийсветотехнический институт им. С.И. Вавилова» (ООО</w:t>
      </w:r>
      <w:r>
        <w:rPr>
          <w:spacing w:val="-15"/>
        </w:rPr>
        <w:t> </w:t>
      </w:r>
      <w:r>
        <w:rPr/>
        <w:t>«ВНИСИ»)</w:t>
      </w:r>
    </w:p>
    <w:p>
      <w:pPr>
        <w:pStyle w:val="BodyText"/>
        <w:spacing w:before="3"/>
        <w:rPr>
          <w:sz w:val="20"/>
        </w:rPr>
      </w:pPr>
    </w:p>
    <w:p>
      <w:pPr>
        <w:pStyle w:val="ListParagraph"/>
        <w:numPr>
          <w:ilvl w:val="0"/>
          <w:numId w:val="1"/>
        </w:numPr>
        <w:tabs>
          <w:tab w:pos="852" w:val="left" w:leader="none"/>
        </w:tabs>
        <w:spacing w:line="240" w:lineRule="auto" w:before="1" w:after="0"/>
        <w:ind w:left="851" w:right="0" w:hanging="224"/>
        <w:jc w:val="left"/>
        <w:rPr>
          <w:sz w:val="19"/>
        </w:rPr>
      </w:pPr>
      <w:r>
        <w:rPr>
          <w:sz w:val="19"/>
        </w:rPr>
        <w:t>ВНЕСЕН Техническим комитетом по стандартизации ТК 332 «Светотехнические</w:t>
      </w:r>
      <w:r>
        <w:rPr>
          <w:spacing w:val="-1"/>
          <w:sz w:val="19"/>
        </w:rPr>
        <w:t> </w:t>
      </w:r>
      <w:r>
        <w:rPr>
          <w:sz w:val="19"/>
        </w:rPr>
        <w:t>изделия»</w:t>
      </w:r>
    </w:p>
    <w:p>
      <w:pPr>
        <w:pStyle w:val="BodyText"/>
        <w:spacing w:before="10"/>
        <w:rPr>
          <w:sz w:val="20"/>
        </w:rPr>
      </w:pPr>
    </w:p>
    <w:p>
      <w:pPr>
        <w:pStyle w:val="ListParagraph"/>
        <w:numPr>
          <w:ilvl w:val="0"/>
          <w:numId w:val="1"/>
        </w:numPr>
        <w:tabs>
          <w:tab w:pos="871" w:val="left" w:leader="none"/>
        </w:tabs>
        <w:spacing w:line="266" w:lineRule="auto" w:before="0" w:after="0"/>
        <w:ind w:left="105" w:right="303" w:firstLine="522"/>
        <w:jc w:val="both"/>
        <w:rPr>
          <w:sz w:val="19"/>
        </w:rPr>
      </w:pPr>
      <w:r>
        <w:rPr>
          <w:sz w:val="19"/>
        </w:rPr>
        <w:t>УТВЕРЖДЕН И ВВЕДЕН В ДЕЙСТВИЕ Приказом Федерального агентства по техническому регу­ лированию и метрологии от 22 сентября 2017 г. №</w:t>
      </w:r>
      <w:r>
        <w:rPr>
          <w:spacing w:val="-12"/>
          <w:sz w:val="19"/>
        </w:rPr>
        <w:t> </w:t>
      </w:r>
      <w:r>
        <w:rPr>
          <w:sz w:val="19"/>
        </w:rPr>
        <w:t>13-пнст</w:t>
      </w:r>
    </w:p>
    <w:p>
      <w:pPr>
        <w:pStyle w:val="BodyText"/>
        <w:spacing w:before="7"/>
        <w:rPr>
          <w:sz w:val="19"/>
        </w:rPr>
      </w:pPr>
    </w:p>
    <w:p>
      <w:pPr>
        <w:pStyle w:val="ListParagraph"/>
        <w:numPr>
          <w:ilvl w:val="0"/>
          <w:numId w:val="1"/>
        </w:numPr>
        <w:tabs>
          <w:tab w:pos="933" w:val="left" w:leader="none"/>
        </w:tabs>
        <w:spacing w:line="256" w:lineRule="auto" w:before="0" w:after="0"/>
        <w:ind w:left="114" w:right="256" w:firstLine="503"/>
        <w:jc w:val="both"/>
        <w:rPr>
          <w:sz w:val="19"/>
        </w:rPr>
      </w:pPr>
      <w:r>
        <w:rPr>
          <w:sz w:val="19"/>
        </w:rPr>
        <w:t>Настоящий стандарт разработан с учетом основных нормативных положений европейского стандарта ЕН 13201-5:2015 «Освещение дорог. Часть 5. Характеристики энергетических показателей» (EN13201 -5:2015 «Road lighting — Part 5: Energy performance indicators».</w:t>
      </w:r>
      <w:r>
        <w:rPr>
          <w:spacing w:val="-2"/>
          <w:sz w:val="19"/>
        </w:rPr>
        <w:t> </w:t>
      </w:r>
      <w:r>
        <w:rPr>
          <w:sz w:val="19"/>
        </w:rPr>
        <w:t>NEQ).</w:t>
      </w:r>
    </w:p>
    <w:p>
      <w:pPr>
        <w:spacing w:line="256" w:lineRule="auto" w:before="0"/>
        <w:ind w:left="114" w:right="301" w:firstLine="513"/>
        <w:jc w:val="both"/>
        <w:rPr>
          <w:sz w:val="19"/>
        </w:rPr>
      </w:pPr>
      <w:r>
        <w:rPr>
          <w:sz w:val="19"/>
        </w:rPr>
        <w:t>Сопоставление содержания настоящего стандарта и примененного европейского стандарта при­ ведено во введении.</w:t>
      </w:r>
    </w:p>
    <w:p>
      <w:pPr>
        <w:spacing w:line="225" w:lineRule="auto" w:before="4"/>
        <w:ind w:left="114" w:right="242" w:firstLine="513"/>
        <w:jc w:val="both"/>
        <w:rPr>
          <w:i/>
          <w:sz w:val="20"/>
        </w:rPr>
      </w:pPr>
      <w:r>
        <w:rPr>
          <w:i/>
          <w:sz w:val="20"/>
        </w:rPr>
        <w:t>Правила применения настоящего стандарта и </w:t>
      </w:r>
      <w:r>
        <w:rPr>
          <w:sz w:val="19"/>
        </w:rPr>
        <w:t>проведение </w:t>
      </w:r>
      <w:r>
        <w:rPr>
          <w:i/>
          <w:sz w:val="20"/>
        </w:rPr>
        <w:t>его мониторинга установлены в </w:t>
      </w:r>
      <w:r>
        <w:rPr>
          <w:i/>
          <w:sz w:val="20"/>
        </w:rPr>
        <w:t>ГОСТ 1.16—2011 (разделы 5 иб). </w:t>
      </w:r>
    </w:p>
    <w:p>
      <w:pPr>
        <w:spacing w:line="240" w:lineRule="auto" w:before="3"/>
        <w:ind w:left="105" w:right="225" w:firstLine="531"/>
        <w:jc w:val="both"/>
        <w:rPr>
          <w:i/>
          <w:sz w:val="20"/>
        </w:rPr>
      </w:pPr>
      <w:r>
        <w:rPr>
          <w:i/>
          <w:sz w:val="20"/>
        </w:rPr>
        <w:t>Федеральное агентство по техническому регулированию и метрологии собирает сведения о </w:t>
      </w:r>
      <w:r>
        <w:rPr>
          <w:i/>
          <w:sz w:val="20"/>
        </w:rPr>
        <w:t>практическом применении настоящего стандарта. Данные сведения, а также замечания и предло­ жения по содержанию стандартов </w:t>
      </w:r>
      <w:r>
        <w:rPr>
          <w:sz w:val="19"/>
        </w:rPr>
        <w:t>можно </w:t>
      </w:r>
      <w:r>
        <w:rPr>
          <w:i/>
          <w:sz w:val="20"/>
        </w:rPr>
        <w:t>направить не </w:t>
      </w:r>
      <w:r>
        <w:rPr>
          <w:sz w:val="19"/>
        </w:rPr>
        <w:t>позднее </w:t>
      </w:r>
      <w:r>
        <w:rPr>
          <w:i/>
          <w:sz w:val="20"/>
        </w:rPr>
        <w:t>чем за 4 мес до истечения срока</w:t>
      </w:r>
      <w:r>
        <w:rPr>
          <w:i/>
          <w:spacing w:val="-32"/>
          <w:sz w:val="20"/>
        </w:rPr>
        <w:t> </w:t>
      </w:r>
      <w:r>
        <w:rPr>
          <w:i/>
          <w:sz w:val="20"/>
        </w:rPr>
        <w:t>его </w:t>
      </w:r>
      <w:r>
        <w:rPr>
          <w:i/>
          <w:sz w:val="20"/>
        </w:rPr>
        <w:t>действия разработчику настоящего стандарта по адресу: </w:t>
      </w:r>
      <w:r>
        <w:rPr>
          <w:sz w:val="19"/>
        </w:rPr>
        <w:t>Москва. </w:t>
      </w:r>
      <w:r>
        <w:rPr>
          <w:i/>
          <w:sz w:val="20"/>
        </w:rPr>
        <w:t>1-й Рижский пер., д. 6. стр. 2. </w:t>
      </w:r>
      <w:r>
        <w:rPr>
          <w:i/>
          <w:sz w:val="20"/>
        </w:rPr>
        <w:t>офис 607.129626 (E-mail: </w:t>
      </w:r>
      <w:hyperlink r:id="rId10">
        <w:r>
          <w:rPr>
            <w:i/>
            <w:sz w:val="20"/>
          </w:rPr>
          <w:t>ntn@vnisi.ru</w:t>
        </w:r>
      </w:hyperlink>
      <w:r>
        <w:rPr>
          <w:i/>
          <w:sz w:val="20"/>
        </w:rPr>
        <w:t>) и/или в Федеральное агентство по техническому регулирова­ нию</w:t>
      </w:r>
      <w:r>
        <w:rPr>
          <w:i/>
          <w:spacing w:val="-4"/>
          <w:sz w:val="20"/>
        </w:rPr>
        <w:t> </w:t>
      </w:r>
      <w:r>
        <w:rPr>
          <w:i/>
          <w:sz w:val="20"/>
        </w:rPr>
        <w:t>и</w:t>
      </w:r>
      <w:r>
        <w:rPr>
          <w:i/>
          <w:spacing w:val="-4"/>
          <w:sz w:val="20"/>
        </w:rPr>
        <w:t> </w:t>
      </w:r>
      <w:r>
        <w:rPr>
          <w:i/>
          <w:sz w:val="20"/>
        </w:rPr>
        <w:t>метрологии</w:t>
      </w:r>
      <w:r>
        <w:rPr>
          <w:i/>
          <w:spacing w:val="-7"/>
          <w:sz w:val="20"/>
        </w:rPr>
        <w:t> </w:t>
      </w:r>
      <w:r>
        <w:rPr>
          <w:sz w:val="19"/>
        </w:rPr>
        <w:t>по</w:t>
      </w:r>
      <w:r>
        <w:rPr>
          <w:spacing w:val="-3"/>
          <w:sz w:val="19"/>
        </w:rPr>
        <w:t> </w:t>
      </w:r>
      <w:r>
        <w:rPr>
          <w:sz w:val="19"/>
        </w:rPr>
        <w:t>адресу;</w:t>
      </w:r>
      <w:r>
        <w:rPr>
          <w:spacing w:val="-3"/>
          <w:sz w:val="19"/>
        </w:rPr>
        <w:t> </w:t>
      </w:r>
      <w:r>
        <w:rPr>
          <w:i/>
          <w:sz w:val="20"/>
        </w:rPr>
        <w:t>109074.</w:t>
      </w:r>
      <w:r>
        <w:rPr>
          <w:i/>
          <w:spacing w:val="-3"/>
          <w:sz w:val="20"/>
        </w:rPr>
        <w:t> </w:t>
      </w:r>
      <w:r>
        <w:rPr>
          <w:i/>
          <w:sz w:val="20"/>
        </w:rPr>
        <w:t>г.</w:t>
      </w:r>
      <w:r>
        <w:rPr>
          <w:i/>
          <w:spacing w:val="-5"/>
          <w:sz w:val="20"/>
        </w:rPr>
        <w:t> </w:t>
      </w:r>
      <w:r>
        <w:rPr>
          <w:sz w:val="19"/>
        </w:rPr>
        <w:t>Москва.</w:t>
      </w:r>
      <w:r>
        <w:rPr>
          <w:spacing w:val="-4"/>
          <w:sz w:val="19"/>
        </w:rPr>
        <w:t> </w:t>
      </w:r>
      <w:r>
        <w:rPr>
          <w:i/>
          <w:sz w:val="20"/>
        </w:rPr>
        <w:t>Китайгородский</w:t>
      </w:r>
      <w:r>
        <w:rPr>
          <w:i/>
          <w:spacing w:val="-5"/>
          <w:sz w:val="20"/>
        </w:rPr>
        <w:t> </w:t>
      </w:r>
      <w:r>
        <w:rPr>
          <w:sz w:val="19"/>
        </w:rPr>
        <w:t>проезд,</w:t>
      </w:r>
      <w:r>
        <w:rPr>
          <w:spacing w:val="-5"/>
          <w:sz w:val="19"/>
        </w:rPr>
        <w:t> </w:t>
      </w:r>
      <w:r>
        <w:rPr>
          <w:i/>
          <w:sz w:val="20"/>
        </w:rPr>
        <w:t>дом</w:t>
      </w:r>
      <w:r>
        <w:rPr>
          <w:i/>
          <w:spacing w:val="-3"/>
          <w:sz w:val="20"/>
        </w:rPr>
        <w:t> </w:t>
      </w:r>
      <w:r>
        <w:rPr>
          <w:i/>
          <w:sz w:val="20"/>
        </w:rPr>
        <w:t>7.</w:t>
      </w:r>
      <w:r>
        <w:rPr>
          <w:i/>
          <w:spacing w:val="-3"/>
          <w:sz w:val="20"/>
        </w:rPr>
        <w:t> </w:t>
      </w:r>
      <w:r>
        <w:rPr>
          <w:i/>
          <w:sz w:val="20"/>
        </w:rPr>
        <w:t>строение</w:t>
      </w:r>
      <w:r>
        <w:rPr>
          <w:i/>
          <w:spacing w:val="-3"/>
          <w:sz w:val="20"/>
        </w:rPr>
        <w:t> </w:t>
      </w:r>
      <w:r>
        <w:rPr>
          <w:i/>
          <w:sz w:val="20"/>
        </w:rPr>
        <w:t>1.</w:t>
      </w:r>
    </w:p>
    <w:p>
      <w:pPr>
        <w:spacing w:line="244" w:lineRule="auto" w:before="3"/>
        <w:ind w:left="114" w:right="102" w:firstLine="512"/>
        <w:jc w:val="left"/>
        <w:rPr>
          <w:i/>
          <w:sz w:val="20"/>
        </w:rPr>
      </w:pPr>
      <w:r>
        <w:rPr>
          <w:i/>
          <w:sz w:val="20"/>
        </w:rPr>
        <w:t>В случае отмены настоящего стандарта соответствующая информация будет опубликована </w:t>
      </w:r>
      <w:r>
        <w:rPr>
          <w:i/>
          <w:sz w:val="20"/>
        </w:rPr>
        <w:t>в ежемесячном информационном </w:t>
      </w:r>
      <w:r>
        <w:rPr>
          <w:sz w:val="19"/>
        </w:rPr>
        <w:t>указателе «Национальные </w:t>
      </w:r>
      <w:r>
        <w:rPr>
          <w:i/>
          <w:sz w:val="20"/>
        </w:rPr>
        <w:t>стандарты</w:t>
      </w:r>
      <w:r>
        <w:rPr>
          <w:sz w:val="19"/>
        </w:rPr>
        <w:t>» </w:t>
      </w:r>
      <w:r>
        <w:rPr>
          <w:i/>
          <w:sz w:val="20"/>
        </w:rPr>
        <w:t>и также будет размещена  </w:t>
      </w:r>
      <w:r>
        <w:rPr>
          <w:i/>
          <w:sz w:val="20"/>
        </w:rPr>
        <w:t>на официальном сайте Федерального агентства по техническому регулированию и метрологии в сети Интернет</w:t>
      </w:r>
      <w:r>
        <w:rPr>
          <w:i/>
          <w:spacing w:val="-8"/>
          <w:sz w:val="20"/>
        </w:rPr>
        <w:t> </w:t>
      </w:r>
      <w:r>
        <w:rPr>
          <w:i/>
          <w:sz w:val="20"/>
        </w:rPr>
        <w:t>(</w:t>
      </w:r>
      <w:hyperlink r:id="rId11">
        <w:r>
          <w:rPr>
            <w:i/>
            <w:sz w:val="20"/>
          </w:rPr>
          <w:t>www.gost.ru</w:t>
        </w:r>
      </w:hyperlink>
      <w:r>
        <w:rPr>
          <w:i/>
          <w:sz w:val="20"/>
        </w:rPr>
        <w:t>)</w:t>
      </w: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spacing w:before="2"/>
        <w:rPr>
          <w:i/>
          <w:sz w:val="26"/>
        </w:rPr>
      </w:pPr>
    </w:p>
    <w:p>
      <w:pPr>
        <w:spacing w:before="1"/>
        <w:ind w:left="0" w:right="254" w:firstLine="0"/>
        <w:jc w:val="right"/>
        <w:rPr>
          <w:sz w:val="19"/>
        </w:rPr>
      </w:pPr>
      <w:r>
        <w:rPr>
          <w:sz w:val="19"/>
        </w:rPr>
        <w:t>© Стандартинформ.2017</w:t>
      </w:r>
    </w:p>
    <w:p>
      <w:pPr>
        <w:pStyle w:val="BodyText"/>
        <w:spacing w:before="5"/>
        <w:rPr>
          <w:sz w:val="22"/>
        </w:rPr>
      </w:pPr>
    </w:p>
    <w:p>
      <w:pPr>
        <w:spacing w:line="247" w:lineRule="auto" w:before="0"/>
        <w:ind w:left="114" w:right="298" w:firstLine="521"/>
        <w:jc w:val="both"/>
        <w:rPr>
          <w:sz w:val="19"/>
        </w:rPr>
      </w:pPr>
      <w:r>
        <w:rPr>
          <w:sz w:val="19"/>
        </w:rPr>
        <w:t>Настоящий стандарт не может быть полностью или частично воспроизведен, тиражирован и рас­ пространен в качестве официального издания без разрешения Федерального агентства по техническо­    му регулированию и</w:t>
      </w:r>
      <w:r>
        <w:rPr>
          <w:spacing w:val="-13"/>
          <w:sz w:val="19"/>
        </w:rPr>
        <w:t> </w:t>
      </w:r>
      <w:r>
        <w:rPr>
          <w:sz w:val="19"/>
        </w:rPr>
        <w:t>метрологии</w:t>
      </w:r>
    </w:p>
    <w:p>
      <w:pPr>
        <w:spacing w:before="152"/>
        <w:ind w:left="114" w:right="0" w:firstLine="0"/>
        <w:jc w:val="left"/>
        <w:rPr>
          <w:sz w:val="19"/>
        </w:rPr>
      </w:pPr>
      <w:r>
        <w:rPr>
          <w:sz w:val="19"/>
        </w:rPr>
        <w:t>и</w:t>
      </w:r>
    </w:p>
    <w:p>
      <w:pPr>
        <w:spacing w:after="0"/>
        <w:jc w:val="left"/>
        <w:rPr>
          <w:sz w:val="19"/>
        </w:rPr>
        <w:sectPr>
          <w:type w:val="continuous"/>
          <w:pgSz w:w="11900" w:h="16840"/>
          <w:pgMar w:top="740" w:bottom="700" w:left="1300" w:right="600"/>
        </w:sectPr>
      </w:pPr>
    </w:p>
    <w:p>
      <w:pPr>
        <w:pStyle w:val="BodyText"/>
        <w:rPr>
          <w:sz w:val="20"/>
        </w:rPr>
      </w:pPr>
    </w:p>
    <w:p>
      <w:pPr>
        <w:spacing w:after="0"/>
        <w:rPr>
          <w:sz w:val="20"/>
        </w:rPr>
        <w:sectPr>
          <w:pgSz w:w="11900" w:h="16840"/>
          <w:pgMar w:header="520" w:footer="519" w:top="720" w:bottom="720" w:left="720" w:right="1300"/>
        </w:sectPr>
      </w:pPr>
    </w:p>
    <w:p>
      <w:pPr>
        <w:pStyle w:val="BodyText"/>
        <w:rPr>
          <w:sz w:val="28"/>
        </w:rPr>
      </w:pPr>
    </w:p>
    <w:p>
      <w:pPr>
        <w:pStyle w:val="BodyText"/>
        <w:rPr>
          <w:sz w:val="34"/>
        </w:rPr>
      </w:pPr>
    </w:p>
    <w:p>
      <w:pPr>
        <w:spacing w:before="1"/>
        <w:ind w:left="0" w:right="0" w:firstLine="0"/>
        <w:jc w:val="right"/>
        <w:rPr>
          <w:sz w:val="26"/>
        </w:rPr>
      </w:pPr>
      <w:r>
        <w:rPr>
          <w:sz w:val="26"/>
        </w:rPr>
        <w:t>Введение</w:t>
      </w:r>
    </w:p>
    <w:p>
      <w:pPr>
        <w:pStyle w:val="BodyText"/>
        <w:rPr>
          <w:sz w:val="20"/>
        </w:rPr>
      </w:pPr>
      <w:r>
        <w:rPr/>
        <w:br w:type="column"/>
      </w:r>
      <w:r>
        <w:rPr>
          <w:sz w:val="20"/>
        </w:rPr>
      </w:r>
    </w:p>
    <w:p>
      <w:pPr>
        <w:spacing w:before="0"/>
        <w:ind w:left="2553" w:right="0" w:firstLine="0"/>
        <w:jc w:val="left"/>
        <w:rPr>
          <w:sz w:val="20"/>
        </w:rPr>
      </w:pPr>
      <w:r>
        <w:rPr>
          <w:sz w:val="20"/>
        </w:rPr>
        <w:t>ПНСТ 212—2017</w:t>
      </w:r>
    </w:p>
    <w:p>
      <w:pPr>
        <w:spacing w:after="0"/>
        <w:jc w:val="left"/>
        <w:rPr>
          <w:sz w:val="20"/>
        </w:rPr>
        <w:sectPr>
          <w:type w:val="continuous"/>
          <w:pgSz w:w="11900" w:h="16840"/>
          <w:pgMar w:top="740" w:bottom="700" w:left="720" w:right="1300"/>
          <w:cols w:num="2" w:equalWidth="0">
            <w:col w:w="5535" w:space="40"/>
            <w:col w:w="4305"/>
          </w:cols>
        </w:sectPr>
      </w:pPr>
    </w:p>
    <w:p>
      <w:pPr>
        <w:pStyle w:val="BodyText"/>
        <w:rPr>
          <w:sz w:val="20"/>
        </w:rPr>
      </w:pPr>
    </w:p>
    <w:p>
      <w:pPr>
        <w:spacing w:line="247" w:lineRule="auto" w:before="94"/>
        <w:ind w:left="118" w:right="119" w:firstLine="522"/>
        <w:jc w:val="both"/>
        <w:rPr>
          <w:sz w:val="19"/>
        </w:rPr>
      </w:pPr>
      <w:r>
        <w:rPr>
          <w:sz w:val="19"/>
        </w:rPr>
        <w:t>Настоящий стандарт устанавливает два показателя энергоэффективности для стационарного ути* литарного наружного освещения: относительную удельную мощность и удельное годовое потребление энергии, которые применяют только совместно.</w:t>
      </w:r>
    </w:p>
    <w:p>
      <w:pPr>
        <w:spacing w:line="256" w:lineRule="auto" w:before="8"/>
        <w:ind w:left="136" w:right="174" w:firstLine="504"/>
        <w:jc w:val="both"/>
        <w:rPr>
          <w:sz w:val="19"/>
        </w:rPr>
      </w:pPr>
      <w:r>
        <w:rPr>
          <w:sz w:val="19"/>
        </w:rPr>
        <w:t>При разработке стандарта использованы положения ЕН13201 -5:2015 со следующими измене­ ниями:</w:t>
      </w:r>
    </w:p>
    <w:p>
      <w:pPr>
        <w:pStyle w:val="ListParagraph"/>
        <w:numPr>
          <w:ilvl w:val="0"/>
          <w:numId w:val="2"/>
        </w:numPr>
        <w:tabs>
          <w:tab w:pos="767" w:val="left" w:leader="none"/>
        </w:tabs>
        <w:spacing w:line="217" w:lineRule="exact" w:before="0" w:after="0"/>
        <w:ind w:left="118" w:right="0" w:firstLine="531"/>
        <w:jc w:val="left"/>
        <w:rPr>
          <w:sz w:val="19"/>
        </w:rPr>
      </w:pPr>
      <w:r>
        <w:rPr>
          <w:sz w:val="19"/>
        </w:rPr>
        <w:t>изменена редакция раздела 1 «Область</w:t>
      </w:r>
      <w:r>
        <w:rPr>
          <w:spacing w:val="-15"/>
          <w:sz w:val="19"/>
        </w:rPr>
        <w:t> </w:t>
      </w:r>
      <w:r>
        <w:rPr>
          <w:sz w:val="19"/>
        </w:rPr>
        <w:t>применения»;</w:t>
      </w:r>
    </w:p>
    <w:p>
      <w:pPr>
        <w:pStyle w:val="ListParagraph"/>
        <w:numPr>
          <w:ilvl w:val="0"/>
          <w:numId w:val="2"/>
        </w:numPr>
        <w:tabs>
          <w:tab w:pos="815" w:val="left" w:leader="none"/>
        </w:tabs>
        <w:spacing w:line="256" w:lineRule="auto" w:before="0" w:after="0"/>
        <w:ind w:left="118" w:right="122" w:firstLine="522"/>
        <w:jc w:val="both"/>
        <w:rPr>
          <w:sz w:val="19"/>
        </w:rPr>
      </w:pPr>
      <w:r>
        <w:rPr>
          <w:sz w:val="19"/>
        </w:rPr>
        <w:t>ссылки на международные стандарты заменены ссылками на взаимосвязанные национальные стандарты;</w:t>
      </w:r>
    </w:p>
    <w:p>
      <w:pPr>
        <w:pStyle w:val="ListParagraph"/>
        <w:numPr>
          <w:ilvl w:val="0"/>
          <w:numId w:val="2"/>
        </w:numPr>
        <w:tabs>
          <w:tab w:pos="816" w:val="left" w:leader="none"/>
        </w:tabs>
        <w:spacing w:line="256" w:lineRule="auto" w:before="2" w:after="0"/>
        <w:ind w:left="136" w:right="114" w:firstLine="513"/>
        <w:jc w:val="both"/>
        <w:rPr>
          <w:sz w:val="19"/>
        </w:rPr>
      </w:pPr>
      <w:r>
        <w:rPr>
          <w:sz w:val="19"/>
        </w:rPr>
        <w:t>исключены термины «световая отдача» и «световой коэффициент», которые уже применяют в национальных стандартах, введено определение 3.1.5  эксплуатационная  яркость  дорожного  покрытия или освещенность на дорожном</w:t>
      </w:r>
      <w:r>
        <w:rPr>
          <w:spacing w:val="-22"/>
          <w:sz w:val="19"/>
        </w:rPr>
        <w:t> </w:t>
      </w:r>
      <w:r>
        <w:rPr>
          <w:sz w:val="19"/>
        </w:rPr>
        <w:t>покрытии;</w:t>
      </w:r>
    </w:p>
    <w:p>
      <w:pPr>
        <w:pStyle w:val="ListParagraph"/>
        <w:numPr>
          <w:ilvl w:val="0"/>
          <w:numId w:val="2"/>
        </w:numPr>
        <w:tabs>
          <w:tab w:pos="800" w:val="left" w:leader="none"/>
        </w:tabs>
        <w:spacing w:line="201" w:lineRule="exact" w:before="0" w:after="0"/>
        <w:ind w:left="799" w:right="0" w:hanging="159"/>
        <w:jc w:val="left"/>
        <w:rPr>
          <w:sz w:val="19"/>
        </w:rPr>
      </w:pPr>
      <w:r>
        <w:rPr>
          <w:sz w:val="19"/>
        </w:rPr>
        <w:t>исключен</w:t>
      </w:r>
      <w:r>
        <w:rPr>
          <w:spacing w:val="28"/>
          <w:sz w:val="19"/>
        </w:rPr>
        <w:t> </w:t>
      </w:r>
      <w:r>
        <w:rPr>
          <w:sz w:val="19"/>
        </w:rPr>
        <w:t>лункт4.2,</w:t>
      </w:r>
      <w:r>
        <w:rPr>
          <w:spacing w:val="28"/>
          <w:sz w:val="19"/>
        </w:rPr>
        <w:t> </w:t>
      </w:r>
      <w:r>
        <w:rPr>
          <w:sz w:val="19"/>
        </w:rPr>
        <w:t>поскольку</w:t>
      </w:r>
      <w:r>
        <w:rPr>
          <w:spacing w:val="28"/>
          <w:sz w:val="19"/>
        </w:rPr>
        <w:t> </w:t>
      </w:r>
      <w:r>
        <w:rPr>
          <w:sz w:val="19"/>
        </w:rPr>
        <w:t>в</w:t>
      </w:r>
      <w:r>
        <w:rPr>
          <w:spacing w:val="26"/>
          <w:sz w:val="19"/>
        </w:rPr>
        <w:t> </w:t>
      </w:r>
      <w:r>
        <w:rPr>
          <w:sz w:val="19"/>
        </w:rPr>
        <w:t>Российской</w:t>
      </w:r>
      <w:r>
        <w:rPr>
          <w:spacing w:val="27"/>
          <w:sz w:val="19"/>
        </w:rPr>
        <w:t> </w:t>
      </w:r>
      <w:r>
        <w:rPr>
          <w:sz w:val="19"/>
        </w:rPr>
        <w:t>Федерации</w:t>
      </w:r>
      <w:r>
        <w:rPr>
          <w:spacing w:val="27"/>
          <w:sz w:val="19"/>
        </w:rPr>
        <w:t> </w:t>
      </w:r>
      <w:r>
        <w:rPr>
          <w:sz w:val="19"/>
        </w:rPr>
        <w:t>при</w:t>
      </w:r>
      <w:r>
        <w:rPr>
          <w:spacing w:val="26"/>
          <w:sz w:val="19"/>
        </w:rPr>
        <w:t> </w:t>
      </w:r>
      <w:r>
        <w:rPr>
          <w:sz w:val="19"/>
        </w:rPr>
        <w:t>проектировании</w:t>
      </w:r>
      <w:r>
        <w:rPr>
          <w:spacing w:val="27"/>
          <w:sz w:val="19"/>
        </w:rPr>
        <w:t> </w:t>
      </w:r>
      <w:r>
        <w:rPr>
          <w:sz w:val="19"/>
        </w:rPr>
        <w:t>осветительных</w:t>
      </w:r>
      <w:r>
        <w:rPr>
          <w:spacing w:val="28"/>
          <w:sz w:val="19"/>
        </w:rPr>
        <w:t> </w:t>
      </w:r>
      <w:r>
        <w:rPr>
          <w:sz w:val="19"/>
        </w:rPr>
        <w:t>уста*</w:t>
      </w:r>
    </w:p>
    <w:p>
      <w:pPr>
        <w:spacing w:before="15"/>
        <w:ind w:left="136" w:right="0" w:firstLine="0"/>
        <w:jc w:val="both"/>
        <w:rPr>
          <w:sz w:val="19"/>
        </w:rPr>
      </w:pPr>
      <w:r>
        <w:rPr>
          <w:sz w:val="19"/>
        </w:rPr>
        <w:t>новок полуцилиндрическую освещенность не учитывают:</w:t>
      </w:r>
    </w:p>
    <w:p>
      <w:pPr>
        <w:pStyle w:val="ListParagraph"/>
        <w:numPr>
          <w:ilvl w:val="0"/>
          <w:numId w:val="2"/>
        </w:numPr>
        <w:tabs>
          <w:tab w:pos="809" w:val="left" w:leader="none"/>
        </w:tabs>
        <w:spacing w:line="256" w:lineRule="auto" w:before="15" w:after="0"/>
        <w:ind w:left="136" w:right="115" w:firstLine="504"/>
        <w:jc w:val="both"/>
        <w:rPr>
          <w:sz w:val="19"/>
        </w:rPr>
      </w:pPr>
      <w:r>
        <w:rPr>
          <w:sz w:val="19"/>
        </w:rPr>
        <w:t>из раздела 5 «Удельное годовое потребление энергии» исключены положения, не содержащие конкретных требований к энергопотреблению осветительных</w:t>
      </w:r>
      <w:r>
        <w:rPr>
          <w:spacing w:val="-39"/>
          <w:sz w:val="19"/>
        </w:rPr>
        <w:t> </w:t>
      </w:r>
      <w:r>
        <w:rPr>
          <w:sz w:val="19"/>
        </w:rPr>
        <w:t>установок:</w:t>
      </w:r>
    </w:p>
    <w:p>
      <w:pPr>
        <w:pStyle w:val="ListParagraph"/>
        <w:numPr>
          <w:ilvl w:val="0"/>
          <w:numId w:val="2"/>
        </w:numPr>
        <w:tabs>
          <w:tab w:pos="767" w:val="left" w:leader="none"/>
        </w:tabs>
        <w:spacing w:line="201" w:lineRule="exact" w:before="0" w:after="0"/>
        <w:ind w:left="118" w:right="0" w:firstLine="531"/>
        <w:jc w:val="left"/>
        <w:rPr>
          <w:sz w:val="19"/>
        </w:rPr>
      </w:pPr>
      <w:r>
        <w:rPr>
          <w:sz w:val="19"/>
        </w:rPr>
        <w:t>из таблиц пункта А.3.2 исключены классы дорог ввиду их отсутствия в Российской</w:t>
      </w:r>
      <w:r>
        <w:rPr>
          <w:spacing w:val="-36"/>
          <w:sz w:val="19"/>
        </w:rPr>
        <w:t> </w:t>
      </w:r>
      <w:r>
        <w:rPr>
          <w:sz w:val="19"/>
        </w:rPr>
        <w:t>Федерации;</w:t>
      </w:r>
    </w:p>
    <w:p>
      <w:pPr>
        <w:pStyle w:val="ListParagraph"/>
        <w:numPr>
          <w:ilvl w:val="0"/>
          <w:numId w:val="2"/>
        </w:numPr>
        <w:tabs>
          <w:tab w:pos="839" w:val="left" w:leader="none"/>
        </w:tabs>
        <w:spacing w:line="247" w:lineRule="auto" w:before="15" w:after="0"/>
        <w:ind w:left="127" w:right="119" w:firstLine="513"/>
        <w:jc w:val="both"/>
        <w:rPr>
          <w:sz w:val="19"/>
        </w:rPr>
      </w:pPr>
      <w:r>
        <w:rPr>
          <w:sz w:val="19"/>
        </w:rPr>
        <w:t>исключены пункты А.3.3—А.3.7, содержащие примеры расчетов отсутствующих в Российской Федерации классов</w:t>
      </w:r>
      <w:r>
        <w:rPr>
          <w:spacing w:val="-15"/>
          <w:sz w:val="19"/>
        </w:rPr>
        <w:t> </w:t>
      </w:r>
      <w:r>
        <w:rPr>
          <w:sz w:val="19"/>
        </w:rPr>
        <w:t>дорог;</w:t>
      </w:r>
    </w:p>
    <w:p>
      <w:pPr>
        <w:pStyle w:val="ListParagraph"/>
        <w:numPr>
          <w:ilvl w:val="0"/>
          <w:numId w:val="2"/>
        </w:numPr>
        <w:tabs>
          <w:tab w:pos="785" w:val="left" w:leader="none"/>
        </w:tabs>
        <w:spacing w:line="256" w:lineRule="auto" w:before="17" w:after="0"/>
        <w:ind w:left="136" w:right="113" w:firstLine="513"/>
        <w:jc w:val="both"/>
        <w:rPr>
          <w:sz w:val="19"/>
        </w:rPr>
      </w:pPr>
      <w:r>
        <w:rPr>
          <w:sz w:val="19"/>
        </w:rPr>
        <w:t>исключены приложения В и С. поскольку их содержание не имеет отношения к показателям энер* неэффективности;</w:t>
      </w:r>
    </w:p>
    <w:p>
      <w:pPr>
        <w:pStyle w:val="ListParagraph"/>
        <w:numPr>
          <w:ilvl w:val="0"/>
          <w:numId w:val="2"/>
        </w:numPr>
        <w:tabs>
          <w:tab w:pos="767" w:val="left" w:leader="none"/>
        </w:tabs>
        <w:spacing w:line="201" w:lineRule="exact" w:before="0" w:after="0"/>
        <w:ind w:left="118" w:right="0" w:firstLine="531"/>
        <w:jc w:val="left"/>
        <w:rPr>
          <w:sz w:val="19"/>
        </w:rPr>
      </w:pPr>
      <w:r>
        <w:rPr>
          <w:sz w:val="19"/>
        </w:rPr>
        <w:t>приложение В соответствует приложению DEH</w:t>
      </w:r>
      <w:r>
        <w:rPr>
          <w:spacing w:val="-1"/>
          <w:sz w:val="19"/>
        </w:rPr>
        <w:t> </w:t>
      </w:r>
      <w:r>
        <w:rPr>
          <w:sz w:val="19"/>
        </w:rPr>
        <w:t>13201*5:2015.</w:t>
      </w:r>
    </w:p>
    <w:p>
      <w:pPr>
        <w:spacing w:line="256" w:lineRule="auto" w:before="16"/>
        <w:ind w:left="136" w:right="125" w:firstLine="495"/>
        <w:jc w:val="both"/>
        <w:rPr>
          <w:sz w:val="19"/>
        </w:rPr>
      </w:pPr>
      <w:r>
        <w:rPr>
          <w:sz w:val="19"/>
        </w:rPr>
        <w:t>Для расчета возможной экономии, обеспечиваемой увеличением энергоэффективности и умень* шением вредного воздействия на окружающую среду, определяют значения относительной удельной мощности и удельного годового потребления электроэнергии.</w:t>
      </w:r>
    </w:p>
    <w:p>
      <w:pPr>
        <w:spacing w:line="201" w:lineRule="exact" w:before="0"/>
        <w:ind w:left="136" w:right="0" w:firstLine="504"/>
        <w:jc w:val="both"/>
        <w:rPr>
          <w:sz w:val="19"/>
        </w:rPr>
      </w:pPr>
      <w:r>
        <w:rPr>
          <w:sz w:val="19"/>
        </w:rPr>
        <w:t>Выбор класса(ое) по освещению объектов на стадиях формирования требований и проектирова­</w:t>
      </w:r>
    </w:p>
    <w:p>
      <w:pPr>
        <w:spacing w:line="256" w:lineRule="auto" w:before="16"/>
        <w:ind w:left="118" w:right="121" w:firstLine="18"/>
        <w:jc w:val="both"/>
        <w:rPr>
          <w:sz w:val="19"/>
        </w:rPr>
      </w:pPr>
      <w:r>
        <w:rPr>
          <w:sz w:val="19"/>
        </w:rPr>
        <w:t>ния осветительных установок обеспечивает максимальную экономию электроэнергии благодаря использованию только нормированных параметров освещения, создаваемых в нужном месте, в опреде­ ленное время и в течение минимально необходимого периода.</w:t>
      </w:r>
    </w:p>
    <w:p>
      <w:pPr>
        <w:spacing w:line="252" w:lineRule="auto" w:before="1"/>
        <w:ind w:left="118" w:right="115" w:firstLine="522"/>
        <w:jc w:val="both"/>
        <w:rPr>
          <w:sz w:val="19"/>
        </w:rPr>
      </w:pPr>
      <w:r>
        <w:rPr>
          <w:sz w:val="19"/>
        </w:rPr>
        <w:t>На стадии проектирования осветительных установок следует обеспечить выполнение требований ГОСТ Р 55706 с учетом уменьшения избыточного освещения до технически возможного минимума. Избыточное освещение можно минимизировать выбором светильников и источников света, однако выбранный класс освещения, проектные расстояния между световыми точками и показатели равномер­ ности являются теми факторами, которые оказывают решающее влияние на требуемый световой лоток источника света и. как следствие, на его мощность. Однако обеспечение именно такого светового потока может на самом деле оказаться неосуществимым. Если световой поток источника света больше необхо­ димого. то проектировщик может предусмотреть в проекте устройства управления, обеспечивающие плавную регулировку светового потока источника света до требуемой величины, что приведет кумень- шению энергопотребления. Этот же подход можно использовать для компенсации изменений светового потока на протяжении срока службы источника света.</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8"/>
        <w:ind w:right="121"/>
        <w:jc w:val="right"/>
      </w:pPr>
      <w:r>
        <w:rPr>
          <w:w w:val="95"/>
        </w:rPr>
        <w:t>in</w:t>
      </w:r>
    </w:p>
    <w:p>
      <w:pPr>
        <w:spacing w:after="0"/>
        <w:jc w:val="right"/>
        <w:sectPr>
          <w:type w:val="continuous"/>
          <w:pgSz w:w="11900" w:h="16840"/>
          <w:pgMar w:top="740" w:bottom="700" w:left="720" w:right="1300"/>
        </w:sectPr>
      </w:pPr>
    </w:p>
    <w:p>
      <w:pPr>
        <w:pStyle w:val="BodyText"/>
        <w:rPr>
          <w:sz w:val="20"/>
        </w:rPr>
      </w:pPr>
    </w:p>
    <w:p>
      <w:pPr>
        <w:pStyle w:val="BodyText"/>
        <w:spacing w:before="5"/>
        <w:rPr>
          <w:sz w:val="22"/>
        </w:rPr>
      </w:pPr>
    </w:p>
    <w:p>
      <w:pPr>
        <w:pStyle w:val="Heading2"/>
        <w:ind w:left="7831"/>
      </w:pPr>
      <w:r>
        <w:rPr/>
        <w:t>ПНСТ 212—2017</w:t>
      </w:r>
    </w:p>
    <w:p>
      <w:pPr>
        <w:pStyle w:val="BodyText"/>
        <w:rPr>
          <w:sz w:val="22"/>
        </w:rPr>
      </w:pPr>
    </w:p>
    <w:p>
      <w:pPr>
        <w:pStyle w:val="BodyText"/>
        <w:spacing w:before="6"/>
        <w:rPr>
          <w:sz w:val="24"/>
        </w:rPr>
      </w:pPr>
    </w:p>
    <w:p>
      <w:pPr>
        <w:pStyle w:val="Heading4"/>
        <w:ind w:left="226"/>
        <w:jc w:val="left"/>
      </w:pPr>
      <w:r>
        <w:rPr/>
        <w:t>ПРЕДВАРИТЕЛЬНЫЙ НАЦИОНАЛЬНЫЙ  СТАНДАРТ  РОССИЙСКОЙ ФЕДЕРАЦИИ </w:t>
      </w:r>
    </w:p>
    <w:p>
      <w:pPr>
        <w:pStyle w:val="BodyText"/>
        <w:rPr>
          <w:sz w:val="20"/>
        </w:rPr>
      </w:pPr>
    </w:p>
    <w:p>
      <w:pPr>
        <w:pStyle w:val="BodyText"/>
        <w:rPr>
          <w:sz w:val="20"/>
        </w:rPr>
      </w:pPr>
    </w:p>
    <w:p>
      <w:pPr>
        <w:pStyle w:val="BodyText"/>
        <w:spacing w:before="7"/>
        <w:rPr>
          <w:sz w:val="28"/>
        </w:rPr>
      </w:pPr>
    </w:p>
    <w:p>
      <w:pPr>
        <w:spacing w:before="0"/>
        <w:ind w:left="140" w:right="138" w:firstLine="0"/>
        <w:jc w:val="center"/>
        <w:rPr>
          <w:sz w:val="19"/>
        </w:rPr>
      </w:pPr>
      <w:r>
        <w:rPr>
          <w:sz w:val="19"/>
        </w:rPr>
        <w:t>ОСВЕЩЕНИЕ НАРУЖНОЕ УТИЛИТАРНОЕ</w:t>
      </w:r>
    </w:p>
    <w:p>
      <w:pPr>
        <w:pStyle w:val="BodyText"/>
        <w:spacing w:before="6"/>
        <w:rPr>
          <w:sz w:val="25"/>
        </w:rPr>
      </w:pPr>
    </w:p>
    <w:p>
      <w:pPr>
        <w:spacing w:before="0"/>
        <w:ind w:left="140" w:right="130" w:firstLine="0"/>
        <w:jc w:val="center"/>
        <w:rPr>
          <w:sz w:val="19"/>
        </w:rPr>
      </w:pPr>
      <w:r>
        <w:rPr>
          <w:sz w:val="19"/>
        </w:rPr>
        <w:t>Показатели энергоэффективности</w:t>
      </w:r>
    </w:p>
    <w:p>
      <w:pPr>
        <w:pStyle w:val="BodyText"/>
        <w:rPr>
          <w:sz w:val="20"/>
        </w:rPr>
      </w:pPr>
    </w:p>
    <w:p>
      <w:pPr>
        <w:pStyle w:val="BodyText"/>
        <w:spacing w:before="11"/>
        <w:rPr>
          <w:sz w:val="25"/>
        </w:rPr>
      </w:pPr>
    </w:p>
    <w:p>
      <w:pPr>
        <w:pStyle w:val="BodyText"/>
        <w:ind w:left="140" w:right="130"/>
        <w:jc w:val="center"/>
      </w:pPr>
      <w:r>
        <w:rPr/>
        <w:t>Road lighting. Energy performance indicators</w:t>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9"/>
        <w:rPr>
          <w:sz w:val="15"/>
        </w:rPr>
      </w:pPr>
    </w:p>
    <w:p>
      <w:pPr>
        <w:pStyle w:val="BodyText"/>
        <w:spacing w:before="1"/>
        <w:ind w:right="142"/>
        <w:jc w:val="right"/>
      </w:pPr>
      <w:r>
        <w:rPr/>
        <w:t>Срок действия — с 2017—12—01</w:t>
      </w:r>
    </w:p>
    <w:p>
      <w:pPr>
        <w:spacing w:before="20"/>
        <w:ind w:left="0" w:right="133" w:firstLine="0"/>
        <w:jc w:val="right"/>
        <w:rPr>
          <w:rFonts w:ascii="Times New Roman" w:hAnsi="Times New Roman"/>
          <w:sz w:val="19"/>
        </w:rPr>
      </w:pPr>
      <w:r>
        <w:rPr>
          <w:sz w:val="17"/>
        </w:rPr>
        <w:t>до </w:t>
      </w:r>
      <w:r>
        <w:rPr>
          <w:rFonts w:ascii="Times New Roman" w:hAnsi="Times New Roman"/>
          <w:sz w:val="19"/>
        </w:rPr>
        <w:t>2020</w:t>
      </w:r>
      <w:r>
        <w:rPr>
          <w:sz w:val="17"/>
        </w:rPr>
        <w:t>—</w:t>
      </w:r>
      <w:r>
        <w:rPr>
          <w:rFonts w:ascii="Times New Roman" w:hAnsi="Times New Roman"/>
          <w:sz w:val="19"/>
        </w:rPr>
        <w:t>12—01</w:t>
      </w:r>
    </w:p>
    <w:p>
      <w:pPr>
        <w:pStyle w:val="BodyText"/>
        <w:rPr>
          <w:rFonts w:ascii="Times New Roman"/>
          <w:sz w:val="20"/>
        </w:rPr>
      </w:pPr>
    </w:p>
    <w:p>
      <w:pPr>
        <w:pStyle w:val="BodyText"/>
        <w:rPr>
          <w:rFonts w:ascii="Times New Roman"/>
          <w:sz w:val="20"/>
        </w:rPr>
      </w:pPr>
    </w:p>
    <w:p>
      <w:pPr>
        <w:pStyle w:val="BodyText"/>
        <w:spacing w:before="7"/>
        <w:rPr>
          <w:rFonts w:ascii="Times New Roman"/>
          <w:sz w:val="19"/>
        </w:rPr>
      </w:pPr>
    </w:p>
    <w:p>
      <w:pPr>
        <w:pStyle w:val="Heading1"/>
        <w:numPr>
          <w:ilvl w:val="0"/>
          <w:numId w:val="3"/>
        </w:numPr>
        <w:tabs>
          <w:tab w:pos="911" w:val="left" w:leader="none"/>
        </w:tabs>
        <w:spacing w:line="240" w:lineRule="auto" w:before="1" w:after="0"/>
        <w:ind w:left="910" w:right="0" w:hanging="261"/>
        <w:jc w:val="left"/>
      </w:pPr>
      <w:r>
        <w:rPr/>
        <w:t>Область применения</w:t>
      </w:r>
    </w:p>
    <w:p>
      <w:pPr>
        <w:pStyle w:val="BodyText"/>
        <w:spacing w:before="11"/>
        <w:rPr>
          <w:sz w:val="21"/>
        </w:rPr>
      </w:pPr>
    </w:p>
    <w:p>
      <w:pPr>
        <w:pStyle w:val="Heading4"/>
        <w:spacing w:line="256" w:lineRule="auto"/>
        <w:ind w:right="124" w:firstLine="522"/>
      </w:pPr>
      <w:r>
        <w:rPr/>
        <w:t>Настоящий стандарт устанавливает показатели энергоэффективности утилитарного наружного освещения.</w:t>
      </w:r>
    </w:p>
    <w:p>
      <w:pPr>
        <w:spacing w:line="247" w:lineRule="auto" w:before="0"/>
        <w:ind w:left="118" w:right="108" w:firstLine="522"/>
        <w:jc w:val="both"/>
        <w:rPr>
          <w:sz w:val="19"/>
        </w:rPr>
      </w:pPr>
      <w:r>
        <w:rPr>
          <w:sz w:val="19"/>
        </w:rPr>
        <w:t>Настоящий стандарт  применяют  при  проектировании  стационарных  осветительных  установок  (ОУ) утилитарного наружного освещения, предназначенных для обеспечения безопасности движения транспорта на дорогах и в</w:t>
      </w:r>
      <w:r>
        <w:rPr>
          <w:spacing w:val="-19"/>
          <w:sz w:val="19"/>
        </w:rPr>
        <w:t> </w:t>
      </w:r>
      <w:r>
        <w:rPr>
          <w:sz w:val="19"/>
        </w:rPr>
        <w:t>туннелях.</w:t>
      </w:r>
    </w:p>
    <w:p>
      <w:pPr>
        <w:spacing w:line="256" w:lineRule="auto" w:before="8"/>
        <w:ind w:left="136" w:right="126" w:firstLine="504"/>
        <w:jc w:val="both"/>
        <w:rPr>
          <w:sz w:val="19"/>
        </w:rPr>
      </w:pPr>
      <w:r>
        <w:rPr>
          <w:sz w:val="19"/>
        </w:rPr>
        <w:t>Настоящий стандарт не распространяется на ОУ для архитектурного, ландшафтного, спортивного, рекламного и охранного наружного освещения, освещения строительных объектов.</w:t>
      </w:r>
    </w:p>
    <w:p>
      <w:pPr>
        <w:spacing w:line="256" w:lineRule="auto" w:before="0"/>
        <w:ind w:left="118" w:right="166" w:firstLine="522"/>
        <w:jc w:val="both"/>
        <w:rPr>
          <w:sz w:val="19"/>
        </w:rPr>
      </w:pPr>
      <w:r>
        <w:rPr>
          <w:sz w:val="19"/>
        </w:rPr>
        <w:t>Примеры режимов работы ОУ, расчета показателей и типичные значения показателей энергоэф­ фективности. отражающие современный уровень развития светильников и ОУ. приведены в приложе­    нии</w:t>
      </w:r>
      <w:r>
        <w:rPr>
          <w:spacing w:val="-3"/>
          <w:sz w:val="19"/>
        </w:rPr>
        <w:t> </w:t>
      </w:r>
      <w:r>
        <w:rPr>
          <w:sz w:val="19"/>
        </w:rPr>
        <w:t>А.</w:t>
      </w:r>
    </w:p>
    <w:p>
      <w:pPr>
        <w:spacing w:line="256" w:lineRule="auto" w:before="0"/>
        <w:ind w:left="136" w:right="162" w:firstLine="504"/>
        <w:jc w:val="both"/>
        <w:rPr>
          <w:sz w:val="19"/>
        </w:rPr>
      </w:pPr>
      <w:r>
        <w:rPr>
          <w:sz w:val="19"/>
        </w:rPr>
        <w:t>Рекомендуемая форма представления показателей энергоэффективности приведена  в  приложе­ нии Б.</w:t>
      </w:r>
    </w:p>
    <w:p>
      <w:pPr>
        <w:pStyle w:val="BodyText"/>
        <w:spacing w:before="8"/>
      </w:pPr>
    </w:p>
    <w:p>
      <w:pPr>
        <w:pStyle w:val="ListParagraph"/>
        <w:numPr>
          <w:ilvl w:val="0"/>
          <w:numId w:val="3"/>
        </w:numPr>
        <w:tabs>
          <w:tab w:pos="919" w:val="left" w:leader="none"/>
        </w:tabs>
        <w:spacing w:line="240" w:lineRule="auto" w:before="1" w:after="0"/>
        <w:ind w:left="918" w:right="0" w:hanging="278"/>
        <w:jc w:val="left"/>
        <w:rPr>
          <w:sz w:val="26"/>
        </w:rPr>
      </w:pPr>
      <w:r>
        <w:rPr>
          <w:sz w:val="26"/>
        </w:rPr>
        <w:t>Нормативные</w:t>
      </w:r>
      <w:r>
        <w:rPr>
          <w:spacing w:val="-11"/>
          <w:sz w:val="26"/>
        </w:rPr>
        <w:t> </w:t>
      </w:r>
      <w:r>
        <w:rPr>
          <w:sz w:val="26"/>
        </w:rPr>
        <w:t>ссылки</w:t>
      </w:r>
    </w:p>
    <w:p>
      <w:pPr>
        <w:pStyle w:val="BodyText"/>
        <w:spacing w:before="9"/>
        <w:rPr>
          <w:sz w:val="13"/>
        </w:rPr>
      </w:pPr>
    </w:p>
    <w:p>
      <w:pPr>
        <w:spacing w:after="0"/>
        <w:rPr>
          <w:sz w:val="13"/>
        </w:rPr>
        <w:sectPr>
          <w:pgSz w:w="11900" w:h="16840"/>
          <w:pgMar w:header="520" w:footer="519" w:top="720" w:bottom="720" w:left="720" w:right="1300"/>
        </w:sectPr>
      </w:pPr>
    </w:p>
    <w:p>
      <w:pPr>
        <w:pStyle w:val="BodyText"/>
        <w:rPr>
          <w:sz w:val="20"/>
        </w:rPr>
      </w:pPr>
    </w:p>
    <w:p>
      <w:pPr>
        <w:pStyle w:val="BodyText"/>
        <w:rPr>
          <w:sz w:val="20"/>
        </w:rPr>
      </w:pPr>
    </w:p>
    <w:p>
      <w:pPr>
        <w:pStyle w:val="BodyText"/>
        <w:spacing w:before="2"/>
        <w:rPr>
          <w:sz w:val="29"/>
        </w:rPr>
      </w:pPr>
    </w:p>
    <w:p>
      <w:pPr>
        <w:spacing w:before="1"/>
        <w:ind w:left="136" w:right="0" w:firstLine="0"/>
        <w:jc w:val="left"/>
        <w:rPr>
          <w:sz w:val="19"/>
        </w:rPr>
      </w:pPr>
      <w:r>
        <w:rPr>
          <w:sz w:val="19"/>
        </w:rPr>
        <w:t>ров</w:t>
      </w:r>
    </w:p>
    <w:p>
      <w:pPr>
        <w:spacing w:line="256" w:lineRule="auto" w:before="94"/>
        <w:ind w:left="136" w:right="1458" w:firstLine="0"/>
        <w:jc w:val="left"/>
        <w:rPr>
          <w:sz w:val="19"/>
        </w:rPr>
      </w:pPr>
      <w:r>
        <w:rPr/>
        <w:br w:type="column"/>
      </w:r>
      <w:r>
        <w:rPr>
          <w:sz w:val="19"/>
        </w:rPr>
        <w:t>В настоящем стандарте использованы нормативные ссылки на следующие стандарты: ГОСТ Р 55706 Освещение наружное утилитарное. Классификация и нормы</w:t>
      </w:r>
    </w:p>
    <w:p>
      <w:pPr>
        <w:spacing w:line="513" w:lineRule="auto" w:before="0"/>
        <w:ind w:left="136" w:right="18" w:firstLine="0"/>
        <w:jc w:val="left"/>
        <w:rPr>
          <w:sz w:val="19"/>
        </w:rPr>
      </w:pPr>
      <w:r>
        <w:rPr>
          <w:sz w:val="19"/>
        </w:rPr>
        <w:t>ГОСТ Р 55708—2013 Освещение наружное утилитарное. Методы расчета нормируемых парамет­ ГОСТ Р 56228 Освещение искусственное. Термины и определения</w:t>
      </w:r>
    </w:p>
    <w:p>
      <w:pPr>
        <w:spacing w:after="0" w:line="513" w:lineRule="auto"/>
        <w:jc w:val="left"/>
        <w:rPr>
          <w:sz w:val="19"/>
        </w:rPr>
        <w:sectPr>
          <w:type w:val="continuous"/>
          <w:pgSz w:w="11900" w:h="16840"/>
          <w:pgMar w:top="740" w:bottom="700" w:left="720" w:right="1300"/>
          <w:cols w:num="2" w:equalWidth="0">
            <w:col w:w="449" w:space="55"/>
            <w:col w:w="9376"/>
          </w:cols>
        </w:sectPr>
      </w:pPr>
    </w:p>
    <w:p>
      <w:pPr>
        <w:pStyle w:val="BodyText"/>
        <w:spacing w:line="168" w:lineRule="exact"/>
        <w:ind w:left="127" w:firstLine="512"/>
      </w:pPr>
      <w:r>
        <w:rPr/>
        <w:t>П р и м е ч а н и е   —  При  пользовании  нестоящим  стандартом  целесообразно  проверить  действие  ссылоч­</w:t>
      </w:r>
    </w:p>
    <w:p>
      <w:pPr>
        <w:pStyle w:val="BodyText"/>
        <w:spacing w:line="264" w:lineRule="auto" w:before="20"/>
        <w:ind w:left="118" w:right="117" w:firstLine="9"/>
        <w:jc w:val="both"/>
      </w:pPr>
      <w:r>
        <w:rPr/>
        <w:t>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не 1 января текущего года, и по выпус­    кам ежемесячного информационного указателя «Национальные стандарты» за текущий год.  Если заменен  ссылоч­  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эвменен ссылочный стандарт, на кото­  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ссылке, внесено изменение, затрагивающее положение, на которое дана ссылка, то это положение рекомендуется применять безучета денного изменения. Если ссылочный стандарт отменен без замены, то положе­  ние.</w:t>
      </w:r>
      <w:r>
        <w:rPr>
          <w:spacing w:val="-4"/>
        </w:rPr>
        <w:t> </w:t>
      </w:r>
      <w:r>
        <w:rPr/>
        <w:t>в</w:t>
      </w:r>
      <w:r>
        <w:rPr>
          <w:spacing w:val="-4"/>
        </w:rPr>
        <w:t> </w:t>
      </w:r>
      <w:r>
        <w:rPr/>
        <w:t>котором</w:t>
      </w:r>
      <w:r>
        <w:rPr>
          <w:spacing w:val="-3"/>
        </w:rPr>
        <w:t> </w:t>
      </w:r>
      <w:r>
        <w:rPr/>
        <w:t>дана</w:t>
      </w:r>
      <w:r>
        <w:rPr>
          <w:spacing w:val="-4"/>
        </w:rPr>
        <w:t> </w:t>
      </w:r>
      <w:r>
        <w:rPr/>
        <w:t>ссылка</w:t>
      </w:r>
      <w:r>
        <w:rPr>
          <w:spacing w:val="-3"/>
        </w:rPr>
        <w:t> </w:t>
      </w:r>
      <w:r>
        <w:rPr/>
        <w:t>на</w:t>
      </w:r>
      <w:r>
        <w:rPr>
          <w:spacing w:val="-4"/>
        </w:rPr>
        <w:t> </w:t>
      </w:r>
      <w:r>
        <w:rPr/>
        <w:t>него,</w:t>
      </w:r>
      <w:r>
        <w:rPr>
          <w:spacing w:val="-4"/>
        </w:rPr>
        <w:t> </w:t>
      </w:r>
      <w:r>
        <w:rPr/>
        <w:t>рекомендуется</w:t>
      </w:r>
      <w:r>
        <w:rPr>
          <w:spacing w:val="-4"/>
        </w:rPr>
        <w:t> </w:t>
      </w:r>
      <w:r>
        <w:rPr/>
        <w:t>применять</w:t>
      </w:r>
      <w:r>
        <w:rPr>
          <w:spacing w:val="-3"/>
        </w:rPr>
        <w:t> </w:t>
      </w:r>
      <w:r>
        <w:rPr/>
        <w:t>в</w:t>
      </w:r>
      <w:r>
        <w:rPr>
          <w:spacing w:val="-4"/>
        </w:rPr>
        <w:t> </w:t>
      </w:r>
      <w:r>
        <w:rPr/>
        <w:t>части,</w:t>
      </w:r>
      <w:r>
        <w:rPr>
          <w:spacing w:val="-3"/>
        </w:rPr>
        <w:t> </w:t>
      </w:r>
      <w:r>
        <w:rPr/>
        <w:t>не</w:t>
      </w:r>
      <w:r>
        <w:rPr>
          <w:spacing w:val="-4"/>
        </w:rPr>
        <w:t> </w:t>
      </w:r>
      <w:r>
        <w:rPr/>
        <w:t>затрагивающей</w:t>
      </w:r>
      <w:r>
        <w:rPr>
          <w:spacing w:val="-4"/>
        </w:rPr>
        <w:t> </w:t>
      </w:r>
      <w:r>
        <w:rPr/>
        <w:t>эту</w:t>
      </w:r>
      <w:r>
        <w:rPr>
          <w:spacing w:val="-4"/>
        </w:rPr>
        <w:t> </w:t>
      </w:r>
      <w:r>
        <w:rPr/>
        <w:t>ссылку.</w:t>
      </w:r>
    </w:p>
    <w:p>
      <w:pPr>
        <w:pStyle w:val="BodyText"/>
        <w:spacing w:before="10"/>
        <w:rPr>
          <w:sz w:val="16"/>
        </w:rPr>
      </w:pPr>
    </w:p>
    <w:p>
      <w:pPr>
        <w:pStyle w:val="BodyText"/>
        <w:spacing w:before="95"/>
        <w:ind w:left="136"/>
      </w:pPr>
      <w:r>
        <w:rPr/>
        <w:t>Издание официальное</w:t>
      </w:r>
    </w:p>
    <w:p>
      <w:pPr>
        <w:spacing w:before="147"/>
        <w:ind w:left="0" w:right="112" w:firstLine="0"/>
        <w:jc w:val="right"/>
        <w:rPr>
          <w:rFonts w:ascii="Times New Roman"/>
          <w:sz w:val="18"/>
        </w:rPr>
      </w:pPr>
      <w:r>
        <w:rPr>
          <w:rFonts w:ascii="Times New Roman"/>
          <w:sz w:val="18"/>
        </w:rPr>
        <w:t>1</w:t>
      </w:r>
    </w:p>
    <w:p>
      <w:pPr>
        <w:spacing w:after="0"/>
        <w:jc w:val="right"/>
        <w:rPr>
          <w:rFonts w:ascii="Times New Roman"/>
          <w:sz w:val="18"/>
        </w:rPr>
        <w:sectPr>
          <w:type w:val="continuous"/>
          <w:pgSz w:w="11900" w:h="16840"/>
          <w:pgMar w:top="740" w:bottom="700" w:left="720" w:right="1300"/>
        </w:sectPr>
      </w:pPr>
    </w:p>
    <w:p>
      <w:pPr>
        <w:pStyle w:val="BodyText"/>
        <w:rPr>
          <w:rFonts w:ascii="Times New Roman"/>
          <w:sz w:val="20"/>
        </w:rPr>
      </w:pPr>
    </w:p>
    <w:p>
      <w:pPr>
        <w:pStyle w:val="BodyText"/>
        <w:rPr>
          <w:rFonts w:ascii="Times New Roman"/>
          <w:sz w:val="20"/>
        </w:rPr>
      </w:pPr>
    </w:p>
    <w:p>
      <w:pPr>
        <w:spacing w:before="0"/>
        <w:ind w:left="122" w:right="0" w:firstLine="0"/>
        <w:jc w:val="left"/>
        <w:rPr>
          <w:sz w:val="20"/>
        </w:rPr>
      </w:pPr>
      <w:r>
        <w:rPr>
          <w:sz w:val="20"/>
        </w:rPr>
        <w:t>ПНСТ 212—2017</w:t>
      </w:r>
    </w:p>
    <w:p>
      <w:pPr>
        <w:pStyle w:val="BodyText"/>
        <w:rPr>
          <w:sz w:val="22"/>
        </w:rPr>
      </w:pPr>
    </w:p>
    <w:p>
      <w:pPr>
        <w:pStyle w:val="ListParagraph"/>
        <w:numPr>
          <w:ilvl w:val="0"/>
          <w:numId w:val="3"/>
        </w:numPr>
        <w:tabs>
          <w:tab w:pos="888" w:val="left" w:leader="none"/>
        </w:tabs>
        <w:spacing w:line="240" w:lineRule="auto" w:before="0" w:after="0"/>
        <w:ind w:left="887" w:right="0" w:hanging="251"/>
        <w:jc w:val="left"/>
        <w:rPr>
          <w:sz w:val="26"/>
        </w:rPr>
      </w:pPr>
      <w:r>
        <w:rPr>
          <w:sz w:val="26"/>
        </w:rPr>
        <w:t>Термины, определения и</w:t>
      </w:r>
      <w:r>
        <w:rPr>
          <w:spacing w:val="-11"/>
          <w:sz w:val="26"/>
        </w:rPr>
        <w:t> </w:t>
      </w:r>
      <w:r>
        <w:rPr>
          <w:sz w:val="26"/>
        </w:rPr>
        <w:t>сокращения</w:t>
      </w:r>
    </w:p>
    <w:p>
      <w:pPr>
        <w:pStyle w:val="BodyText"/>
        <w:spacing w:before="7"/>
        <w:rPr>
          <w:sz w:val="26"/>
        </w:rPr>
      </w:pPr>
    </w:p>
    <w:p>
      <w:pPr>
        <w:pStyle w:val="ListParagraph"/>
        <w:numPr>
          <w:ilvl w:val="1"/>
          <w:numId w:val="3"/>
        </w:numPr>
        <w:tabs>
          <w:tab w:pos="1015" w:val="left" w:leader="none"/>
        </w:tabs>
        <w:spacing w:line="240" w:lineRule="auto" w:before="0" w:after="0"/>
        <w:ind w:left="1014" w:right="0" w:hanging="387"/>
        <w:jc w:val="left"/>
        <w:rPr>
          <w:sz w:val="19"/>
        </w:rPr>
      </w:pPr>
      <w:r>
        <w:rPr>
          <w:sz w:val="19"/>
        </w:rPr>
        <w:t>Термины и</w:t>
      </w:r>
      <w:r>
        <w:rPr>
          <w:spacing w:val="-11"/>
          <w:sz w:val="19"/>
        </w:rPr>
        <w:t> </w:t>
      </w:r>
      <w:r>
        <w:rPr>
          <w:sz w:val="19"/>
        </w:rPr>
        <w:t>определения</w:t>
      </w:r>
    </w:p>
    <w:p>
      <w:pPr>
        <w:spacing w:line="256" w:lineRule="auto" w:before="69"/>
        <w:ind w:left="114" w:right="159" w:firstLine="521"/>
        <w:jc w:val="both"/>
        <w:rPr>
          <w:sz w:val="19"/>
        </w:rPr>
      </w:pPr>
      <w:r>
        <w:rPr>
          <w:sz w:val="19"/>
        </w:rPr>
        <w:t>В настоящем стандарте применены термины по ГОСТ Р 56228. а также следующие термины с соот­ ветствующими определениями:</w:t>
      </w:r>
    </w:p>
    <w:p>
      <w:pPr>
        <w:pStyle w:val="ListParagraph"/>
        <w:numPr>
          <w:ilvl w:val="2"/>
          <w:numId w:val="3"/>
        </w:numPr>
        <w:tabs>
          <w:tab w:pos="1243" w:val="left" w:leader="none"/>
        </w:tabs>
        <w:spacing w:line="247" w:lineRule="auto" w:before="0" w:after="0"/>
        <w:ind w:left="105" w:right="112" w:firstLine="522"/>
        <w:jc w:val="both"/>
        <w:rPr>
          <w:sz w:val="19"/>
        </w:rPr>
      </w:pPr>
      <w:r>
        <w:rPr>
          <w:sz w:val="19"/>
        </w:rPr>
        <w:t>потребляемая мощность ОУ (в заданном режиме работы). Вт: МощностьОУ.  необходимая  для обеспечения требуемых классов освещения объектов по ГОСТ Р 55706 на всех подучастках, а также для работы и управления</w:t>
      </w:r>
      <w:r>
        <w:rPr>
          <w:spacing w:val="-9"/>
          <w:sz w:val="19"/>
        </w:rPr>
        <w:t> </w:t>
      </w:r>
      <w:r>
        <w:rPr>
          <w:sz w:val="19"/>
        </w:rPr>
        <w:t>ОУ.</w:t>
      </w:r>
    </w:p>
    <w:p>
      <w:pPr>
        <w:pStyle w:val="ListParagraph"/>
        <w:numPr>
          <w:ilvl w:val="2"/>
          <w:numId w:val="3"/>
        </w:numPr>
        <w:tabs>
          <w:tab w:pos="1422" w:val="left" w:leader="none"/>
        </w:tabs>
        <w:spacing w:line="237" w:lineRule="auto" w:before="1" w:after="0"/>
        <w:ind w:left="114" w:right="115" w:firstLine="513"/>
        <w:jc w:val="both"/>
        <w:rPr>
          <w:sz w:val="19"/>
        </w:rPr>
      </w:pPr>
      <w:r>
        <w:rPr>
          <w:sz w:val="19"/>
        </w:rPr>
        <w:t>относительная   удельная    мощность    ОУ    (в    заданном    режиме    работы)    </w:t>
      </w:r>
      <w:r>
        <w:rPr>
          <w:i/>
          <w:sz w:val="20"/>
        </w:rPr>
        <w:t>D</w:t>
      </w:r>
      <w:r>
        <w:rPr>
          <w:i/>
          <w:position w:val="-4"/>
          <w:sz w:val="13"/>
        </w:rPr>
        <w:t>p</w:t>
      </w:r>
      <w:r>
        <w:rPr>
          <w:i/>
          <w:sz w:val="20"/>
        </w:rPr>
        <w:t>,    </w:t>
      </w:r>
      <w:r>
        <w:rPr>
          <w:sz w:val="19"/>
        </w:rPr>
        <w:t>Вт/(лк м</w:t>
      </w:r>
      <w:r>
        <w:rPr>
          <w:position w:val="5"/>
          <w:sz w:val="12"/>
        </w:rPr>
        <w:t>2</w:t>
      </w:r>
      <w:r>
        <w:rPr>
          <w:sz w:val="19"/>
        </w:rPr>
        <w:t>): Отношение мощности, потребляемой ОУ. к произведению площади освещаемого участка и средней освещенности этого</w:t>
      </w:r>
      <w:r>
        <w:rPr>
          <w:spacing w:val="-17"/>
          <w:sz w:val="19"/>
        </w:rPr>
        <w:t> </w:t>
      </w:r>
      <w:r>
        <w:rPr>
          <w:sz w:val="19"/>
        </w:rPr>
        <w:t>участка.</w:t>
      </w:r>
    </w:p>
    <w:p>
      <w:pPr>
        <w:pStyle w:val="ListParagraph"/>
        <w:numPr>
          <w:ilvl w:val="2"/>
          <w:numId w:val="3"/>
        </w:numPr>
        <w:tabs>
          <w:tab w:pos="1254" w:val="left" w:leader="none"/>
        </w:tabs>
        <w:spacing w:line="237" w:lineRule="auto" w:before="17" w:after="0"/>
        <w:ind w:left="113" w:right="124" w:firstLine="514"/>
        <w:jc w:val="both"/>
        <w:rPr>
          <w:sz w:val="19"/>
        </w:rPr>
      </w:pPr>
      <w:r>
        <w:rPr>
          <w:sz w:val="19"/>
        </w:rPr>
        <w:t>удельное годовое потребление энергии  ОУ  (за  конкретный  год)0</w:t>
      </w:r>
      <w:r>
        <w:rPr>
          <w:position w:val="-4"/>
          <w:sz w:val="12"/>
        </w:rPr>
        <w:t>£</w:t>
      </w:r>
      <w:r>
        <w:rPr>
          <w:sz w:val="19"/>
        </w:rPr>
        <w:t>.  Вт  ч/м</w:t>
      </w:r>
      <w:r>
        <w:rPr>
          <w:position w:val="5"/>
          <w:sz w:val="12"/>
        </w:rPr>
        <w:t>2</w:t>
      </w:r>
      <w:r>
        <w:rPr>
          <w:sz w:val="19"/>
        </w:rPr>
        <w:t>:  Электричес­  кая энергия, потребляемая ОУ при работе в дневное и ночное время рассматриваемого года, деленная    на площадь всего участка, освещаемого этой</w:t>
      </w:r>
      <w:r>
        <w:rPr>
          <w:spacing w:val="-22"/>
          <w:sz w:val="19"/>
        </w:rPr>
        <w:t> </w:t>
      </w:r>
      <w:r>
        <w:rPr>
          <w:sz w:val="19"/>
        </w:rPr>
        <w:t>ОУ.</w:t>
      </w:r>
    </w:p>
    <w:p>
      <w:pPr>
        <w:pStyle w:val="ListParagraph"/>
        <w:numPr>
          <w:ilvl w:val="2"/>
          <w:numId w:val="3"/>
        </w:numPr>
        <w:tabs>
          <w:tab w:pos="1232" w:val="left" w:leader="none"/>
        </w:tabs>
        <w:spacing w:line="237" w:lineRule="auto" w:before="17" w:after="0"/>
        <w:ind w:left="114" w:right="161" w:firstLine="513"/>
        <w:jc w:val="both"/>
        <w:rPr>
          <w:sz w:val="19"/>
        </w:rPr>
      </w:pPr>
      <w:r>
        <w:rPr>
          <w:sz w:val="19"/>
        </w:rPr>
        <w:t>освещаемый участок: Участок (дорога иличастъ дороги), для освещения которой предназ­ начена</w:t>
      </w:r>
      <w:r>
        <w:rPr>
          <w:spacing w:val="-6"/>
          <w:sz w:val="19"/>
        </w:rPr>
        <w:t> </w:t>
      </w:r>
      <w:r>
        <w:rPr>
          <w:sz w:val="19"/>
        </w:rPr>
        <w:t>ОУ.</w:t>
      </w:r>
    </w:p>
    <w:p>
      <w:pPr>
        <w:pStyle w:val="BodyText"/>
        <w:spacing w:before="6"/>
        <w:rPr>
          <w:sz w:val="18"/>
        </w:rPr>
      </w:pPr>
    </w:p>
    <w:p>
      <w:pPr>
        <w:pStyle w:val="BodyText"/>
        <w:ind w:left="627"/>
      </w:pPr>
      <w:r>
        <w:rPr/>
        <w:t>П р и м е ч а н и е  — При необходимости участок можно разбивать не части (подучастки).</w:t>
      </w:r>
    </w:p>
    <w:p>
      <w:pPr>
        <w:pStyle w:val="BodyText"/>
        <w:rPr>
          <w:sz w:val="22"/>
        </w:rPr>
      </w:pPr>
    </w:p>
    <w:p>
      <w:pPr>
        <w:pStyle w:val="Heading4"/>
        <w:numPr>
          <w:ilvl w:val="2"/>
          <w:numId w:val="3"/>
        </w:numPr>
        <w:tabs>
          <w:tab w:pos="1371" w:val="left" w:leader="none"/>
        </w:tabs>
        <w:spacing w:line="256" w:lineRule="auto" w:before="0" w:after="0"/>
        <w:ind w:left="114" w:right="117" w:firstLine="513"/>
        <w:jc w:val="both"/>
      </w:pPr>
      <w:r>
        <w:rPr/>
        <w:t>эксплуатационная яркость  дорожного  покрытия  или  освещенность  на  дорожном  покрытии: Рассчитанное в процессе проектирования ОУ значение яркости дорожного покрытия или освещенности на дорожном покрытии, умноженное на коэффициент эксплуатации для учета уменьше­   ния величины соответствующего параметра в процессе эксплуатации</w:t>
      </w:r>
      <w:r>
        <w:rPr>
          <w:spacing w:val="-25"/>
        </w:rPr>
        <w:t> </w:t>
      </w:r>
      <w:r>
        <w:rPr/>
        <w:t>ОУ.</w:t>
      </w:r>
    </w:p>
    <w:p>
      <w:pPr>
        <w:pStyle w:val="BodyText"/>
        <w:spacing w:line="276" w:lineRule="auto" w:before="91"/>
        <w:ind w:left="105" w:right="122" w:firstLine="521"/>
        <w:jc w:val="both"/>
      </w:pPr>
      <w:r>
        <w:rPr/>
        <w:t>П р и м е ч а н и е  —  Эксплуатационная  яркостьдорожногопокрытияили   освещенность   надорожном   покры­ тии не может быть менее минимально допустимого нормированного значения этого параметра, соответствующего класса освещения рассматриваемой дороги.</w:t>
      </w:r>
    </w:p>
    <w:p>
      <w:pPr>
        <w:pStyle w:val="Heading4"/>
        <w:tabs>
          <w:tab w:pos="1139" w:val="left" w:leader="none"/>
        </w:tabs>
        <w:spacing w:before="63"/>
        <w:ind w:left="627"/>
        <w:jc w:val="left"/>
      </w:pPr>
      <w:r>
        <w:rPr/>
        <w:t>3.2</w:t>
        <w:tab/>
        <w:t>Сокращения</w:t>
      </w:r>
    </w:p>
    <w:p>
      <w:pPr>
        <w:spacing w:line="237" w:lineRule="auto" w:before="71"/>
        <w:ind w:left="627" w:right="3499" w:firstLine="9"/>
        <w:jc w:val="left"/>
        <w:rPr>
          <w:sz w:val="19"/>
        </w:rPr>
      </w:pPr>
      <w:r>
        <w:rPr>
          <w:sz w:val="19"/>
        </w:rPr>
        <w:t>В настоящем стандарте использованы следующие сокращения: ОУ — осветительные установки:</w:t>
      </w:r>
    </w:p>
    <w:p>
      <w:pPr>
        <w:spacing w:line="256" w:lineRule="auto" w:before="15"/>
        <w:ind w:left="627" w:right="4824" w:firstLine="0"/>
        <w:jc w:val="left"/>
        <w:rPr>
          <w:sz w:val="19"/>
        </w:rPr>
      </w:pPr>
      <w:r>
        <w:rPr>
          <w:sz w:val="19"/>
        </w:rPr>
        <w:t>ОУМ — относительная удельная мощность: УГПЭ — удельное годовое потребление энергии.</w:t>
      </w:r>
    </w:p>
    <w:p>
      <w:pPr>
        <w:pStyle w:val="BodyText"/>
        <w:spacing w:before="9"/>
      </w:pPr>
    </w:p>
    <w:p>
      <w:pPr>
        <w:pStyle w:val="ListParagraph"/>
        <w:numPr>
          <w:ilvl w:val="0"/>
          <w:numId w:val="3"/>
        </w:numPr>
        <w:tabs>
          <w:tab w:pos="897" w:val="left" w:leader="none"/>
        </w:tabs>
        <w:spacing w:line="240" w:lineRule="auto" w:before="0" w:after="0"/>
        <w:ind w:left="896" w:right="0" w:hanging="269"/>
        <w:jc w:val="left"/>
        <w:rPr>
          <w:sz w:val="26"/>
        </w:rPr>
      </w:pPr>
      <w:r>
        <w:rPr>
          <w:sz w:val="26"/>
        </w:rPr>
        <w:t>Относительная удельная мощность</w:t>
      </w:r>
    </w:p>
    <w:p>
      <w:pPr>
        <w:pStyle w:val="ListParagraph"/>
        <w:numPr>
          <w:ilvl w:val="1"/>
          <w:numId w:val="3"/>
        </w:numPr>
        <w:tabs>
          <w:tab w:pos="1017" w:val="left" w:leader="none"/>
        </w:tabs>
        <w:spacing w:line="256" w:lineRule="auto" w:before="234" w:after="0"/>
        <w:ind w:left="114" w:right="112" w:firstLine="503"/>
        <w:jc w:val="both"/>
        <w:rPr>
          <w:sz w:val="19"/>
        </w:rPr>
      </w:pPr>
      <w:r>
        <w:rPr>
          <w:sz w:val="19"/>
        </w:rPr>
        <w:t>ОУМ рассчитывают для участка, разделенного на подучастки, для которых обеспечивают заданный режим работы, по</w:t>
      </w:r>
      <w:r>
        <w:rPr>
          <w:spacing w:val="-20"/>
          <w:sz w:val="19"/>
        </w:rPr>
        <w:t> </w:t>
      </w:r>
      <w:r>
        <w:rPr>
          <w:sz w:val="19"/>
        </w:rPr>
        <w:t>формуле</w:t>
      </w:r>
    </w:p>
    <w:p>
      <w:pPr>
        <w:pStyle w:val="BodyText"/>
        <w:rPr>
          <w:sz w:val="20"/>
        </w:rPr>
      </w:pPr>
    </w:p>
    <w:p>
      <w:pPr>
        <w:pStyle w:val="BodyText"/>
        <w:rPr>
          <w:sz w:val="20"/>
        </w:rPr>
      </w:pPr>
    </w:p>
    <w:p>
      <w:pPr>
        <w:pStyle w:val="BodyText"/>
        <w:spacing w:before="2"/>
      </w:pPr>
    </w:p>
    <w:p>
      <w:pPr>
        <w:spacing w:line="213" w:lineRule="exact" w:before="0"/>
        <w:ind w:left="196" w:right="0" w:firstLine="0"/>
        <w:jc w:val="center"/>
        <w:rPr>
          <w:sz w:val="19"/>
        </w:rPr>
      </w:pPr>
      <w:r>
        <w:rPr>
          <w:sz w:val="19"/>
        </w:rPr>
        <w:t>i(*-A&gt; </w:t>
      </w:r>
    </w:p>
    <w:p>
      <w:pPr>
        <w:spacing w:line="190" w:lineRule="exact" w:before="0"/>
        <w:ind w:left="15" w:right="388" w:firstLine="0"/>
        <w:jc w:val="center"/>
        <w:rPr>
          <w:sz w:val="17"/>
        </w:rPr>
      </w:pPr>
      <w:r>
        <w:rPr>
          <w:i/>
          <w:sz w:val="15"/>
        </w:rPr>
        <w:t>i</w:t>
      </w:r>
      <w:r>
        <w:rPr>
          <w:sz w:val="17"/>
        </w:rPr>
        <w:t>-1</w:t>
      </w:r>
    </w:p>
    <w:p>
      <w:pPr>
        <w:pStyle w:val="BodyText"/>
        <w:spacing w:before="10"/>
        <w:rPr>
          <w:sz w:val="18"/>
        </w:rPr>
      </w:pPr>
    </w:p>
    <w:p>
      <w:pPr>
        <w:pStyle w:val="Heading4"/>
        <w:spacing w:before="1"/>
        <w:ind w:left="114"/>
        <w:jc w:val="left"/>
      </w:pPr>
      <w:r>
        <w:rPr/>
        <w:t>где Op — относительная удельная мощность. Вт лк</w:t>
      </w:r>
      <w:r>
        <w:rPr>
          <w:position w:val="5"/>
          <w:sz w:val="12"/>
        </w:rPr>
        <w:t>-1  </w:t>
      </w:r>
      <w:r>
        <w:rPr/>
        <w:t>- м</w:t>
      </w:r>
      <w:r>
        <w:rPr>
          <w:position w:val="5"/>
          <w:sz w:val="12"/>
        </w:rPr>
        <w:t>-2</w:t>
      </w:r>
      <w:r>
        <w:rPr/>
        <w:t>;</w:t>
      </w:r>
    </w:p>
    <w:p>
      <w:pPr>
        <w:spacing w:before="15"/>
        <w:ind w:left="564" w:right="0" w:firstLine="0"/>
        <w:jc w:val="left"/>
        <w:rPr>
          <w:sz w:val="19"/>
        </w:rPr>
      </w:pPr>
      <w:r>
        <w:rPr>
          <w:sz w:val="19"/>
        </w:rPr>
        <w:t>Р  —  мощность,  потребляемая  ОУ.  используемая  для  освещения  рассматриваемого  участка.  Вт</w:t>
      </w:r>
    </w:p>
    <w:p>
      <w:pPr>
        <w:spacing w:before="15"/>
        <w:ind w:left="582" w:right="0" w:firstLine="0"/>
        <w:jc w:val="left"/>
        <w:rPr>
          <w:sz w:val="19"/>
        </w:rPr>
      </w:pPr>
      <w:r>
        <w:rPr>
          <w:sz w:val="19"/>
        </w:rPr>
        <w:t>_ (см. 4.3);</w:t>
      </w:r>
    </w:p>
    <w:p>
      <w:pPr>
        <w:spacing w:line="235" w:lineRule="auto" w:before="11"/>
        <w:ind w:left="1122" w:right="302" w:hanging="522"/>
        <w:jc w:val="left"/>
        <w:rPr>
          <w:sz w:val="19"/>
        </w:rPr>
      </w:pPr>
      <w:r>
        <w:rPr>
          <w:i/>
          <w:sz w:val="20"/>
        </w:rPr>
        <w:t>Е, — </w:t>
      </w:r>
      <w:r>
        <w:rPr>
          <w:sz w:val="19"/>
        </w:rPr>
        <w:t>средняя освещенность на дорожном покрытии подучастка /. лк. определяемая в соответствии с 4.2;</w:t>
      </w:r>
    </w:p>
    <w:p>
      <w:pPr>
        <w:spacing w:line="254" w:lineRule="auto" w:before="6"/>
        <w:ind w:left="582" w:right="4917" w:hanging="55"/>
        <w:jc w:val="left"/>
        <w:rPr>
          <w:sz w:val="19"/>
        </w:rPr>
      </w:pPr>
      <w:r>
        <w:rPr>
          <w:i/>
          <w:sz w:val="20"/>
        </w:rPr>
        <w:t>А, </w:t>
      </w:r>
      <w:r>
        <w:rPr>
          <w:sz w:val="19"/>
        </w:rPr>
        <w:t>— площадь подучастка /. освещаемого ОУ. м</w:t>
      </w:r>
      <w:r>
        <w:rPr>
          <w:position w:val="5"/>
          <w:sz w:val="12"/>
        </w:rPr>
        <w:t>2</w:t>
      </w:r>
      <w:r>
        <w:rPr>
          <w:sz w:val="19"/>
        </w:rPr>
        <w:t>; о — количество освещаемых подучастков.</w:t>
      </w:r>
    </w:p>
    <w:p>
      <w:pPr>
        <w:spacing w:line="252" w:lineRule="auto" w:before="2"/>
        <w:ind w:left="114" w:right="104" w:firstLine="521"/>
        <w:jc w:val="both"/>
        <w:rPr>
          <w:sz w:val="19"/>
        </w:rPr>
      </w:pPr>
      <w:r>
        <w:rPr>
          <w:sz w:val="19"/>
        </w:rPr>
        <w:t>Если класс дороги по освещению изменяется на протяжении ночи и/или в зависимости от сезона (например, уменьшается при снижении плотности дорожного движения, изменении условий зрительной работы или других значимых параметров), то ОУМ рассчитывают для каждого класса в отдельности.    Если в течение ночи или года используют несколько классов дороги, то ОУМ усредняют по всему этому периоду. При проведении расчетов ОУМ необходимо четко указывать, какие допущения были использованы.</w:t>
      </w:r>
    </w:p>
    <w:p>
      <w:pPr>
        <w:spacing w:before="4"/>
        <w:ind w:left="636" w:right="0" w:firstLine="0"/>
        <w:jc w:val="left"/>
        <w:rPr>
          <w:sz w:val="19"/>
        </w:rPr>
      </w:pPr>
      <w:r>
        <w:rPr>
          <w:sz w:val="19"/>
        </w:rPr>
        <w:t>При оценке энергоэффективности конкретной ОУ ОУМ применяют только вместес УГПЭ.</w:t>
      </w:r>
    </w:p>
    <w:p>
      <w:pPr>
        <w:pStyle w:val="BodyText"/>
        <w:rPr>
          <w:sz w:val="20"/>
        </w:rPr>
      </w:pPr>
    </w:p>
    <w:p>
      <w:pPr>
        <w:spacing w:before="155"/>
        <w:ind w:left="114" w:right="0" w:firstLine="0"/>
        <w:jc w:val="left"/>
        <w:rPr>
          <w:rFonts w:ascii="Times New Roman"/>
          <w:sz w:val="18"/>
        </w:rPr>
      </w:pPr>
      <w:r>
        <w:rPr>
          <w:rFonts w:ascii="Times New Roman"/>
          <w:sz w:val="18"/>
        </w:rPr>
        <w:t>2</w:t>
      </w:r>
    </w:p>
    <w:p>
      <w:pPr>
        <w:spacing w:after="0"/>
        <w:jc w:val="left"/>
        <w:rPr>
          <w:rFonts w:ascii="Times New Roman"/>
          <w:sz w:val="18"/>
        </w:rPr>
        <w:sectPr>
          <w:pgSz w:w="11900" w:h="16840"/>
          <w:pgMar w:header="520" w:footer="519" w:top="720" w:bottom="720" w:left="1300" w:right="740"/>
        </w:sectPr>
      </w:pPr>
    </w:p>
    <w:p>
      <w:pPr>
        <w:pStyle w:val="BodyText"/>
        <w:rPr>
          <w:rFonts w:ascii="Times New Roman"/>
          <w:sz w:val="20"/>
        </w:rPr>
      </w:pPr>
    </w:p>
    <w:p>
      <w:pPr>
        <w:pStyle w:val="BodyText"/>
        <w:spacing w:before="7"/>
        <w:rPr>
          <w:rFonts w:ascii="Times New Roman"/>
          <w:sz w:val="19"/>
        </w:rPr>
      </w:pPr>
    </w:p>
    <w:p>
      <w:pPr>
        <w:spacing w:before="0"/>
        <w:ind w:left="0" w:right="160" w:firstLine="0"/>
        <w:jc w:val="right"/>
        <w:rPr>
          <w:sz w:val="20"/>
        </w:rPr>
      </w:pPr>
      <w:r>
        <w:rPr>
          <w:sz w:val="20"/>
        </w:rPr>
        <w:t>ПНСТ 212—2017</w:t>
      </w:r>
    </w:p>
    <w:p>
      <w:pPr>
        <w:pStyle w:val="BodyText"/>
        <w:spacing w:before="6"/>
        <w:rPr>
          <w:sz w:val="24"/>
        </w:rPr>
      </w:pPr>
    </w:p>
    <w:p>
      <w:pPr>
        <w:pStyle w:val="ListParagraph"/>
        <w:numPr>
          <w:ilvl w:val="1"/>
          <w:numId w:val="3"/>
        </w:numPr>
        <w:tabs>
          <w:tab w:pos="1036" w:val="left" w:leader="none"/>
        </w:tabs>
        <w:spacing w:line="240" w:lineRule="auto" w:before="0" w:after="0"/>
        <w:ind w:left="1035" w:right="0" w:hanging="395"/>
        <w:jc w:val="left"/>
        <w:rPr>
          <w:sz w:val="19"/>
        </w:rPr>
      </w:pPr>
      <w:r>
        <w:rPr>
          <w:sz w:val="19"/>
        </w:rPr>
        <w:t>Определение средней горизонтальной</w:t>
      </w:r>
      <w:r>
        <w:rPr>
          <w:spacing w:val="-12"/>
          <w:sz w:val="19"/>
        </w:rPr>
        <w:t> </w:t>
      </w:r>
      <w:r>
        <w:rPr>
          <w:sz w:val="19"/>
        </w:rPr>
        <w:t>освещенности</w:t>
      </w:r>
    </w:p>
    <w:p>
      <w:pPr>
        <w:spacing w:line="256" w:lineRule="auto" w:before="87"/>
        <w:ind w:left="118" w:right="118" w:firstLine="522"/>
        <w:jc w:val="both"/>
        <w:rPr>
          <w:sz w:val="19"/>
        </w:rPr>
      </w:pPr>
      <w:r>
        <w:rPr>
          <w:sz w:val="19"/>
        </w:rPr>
        <w:t>8 зависимости от того, по какому нормируемому параметру проводят проектирование ОУ. среднюю освещенность на дорожном покрытии, используемую при расчете ОУМ, определяют следующим обра­   зом:</w:t>
      </w:r>
    </w:p>
    <w:p>
      <w:pPr>
        <w:spacing w:line="256" w:lineRule="auto" w:before="1"/>
        <w:ind w:left="118" w:right="119" w:firstLine="522"/>
        <w:jc w:val="both"/>
        <w:rPr>
          <w:sz w:val="19"/>
        </w:rPr>
      </w:pPr>
      <w:r>
        <w:rPr>
          <w:sz w:val="19"/>
        </w:rPr>
        <w:t>а) если в качестве нормируемого параметра ОУ испопьзуют освещенность, то значение средней освещенности определяют ло 7.2.7 ГОСТ Р 55708—2013:</w:t>
      </w:r>
    </w:p>
    <w:p>
      <w:pPr>
        <w:spacing w:line="247" w:lineRule="auto" w:before="19"/>
        <w:ind w:left="127" w:right="121" w:firstLine="513"/>
        <w:jc w:val="both"/>
        <w:rPr>
          <w:sz w:val="19"/>
        </w:rPr>
      </w:pPr>
      <w:r>
        <w:rPr>
          <w:sz w:val="19"/>
        </w:rPr>
        <w:t>б) если в качестве нормируемого параметра ОУ используют яркость, то значение средней осве­ щенности определяют усреднением значений освещенности, рассчитанных применительно к  тем  же  узлам сетки, которые использовались для расчета яркости в соответствии с ГОСТ Р</w:t>
      </w:r>
      <w:r>
        <w:rPr>
          <w:spacing w:val="-12"/>
          <w:sz w:val="19"/>
        </w:rPr>
        <w:t> </w:t>
      </w:r>
      <w:r>
        <w:rPr>
          <w:sz w:val="19"/>
        </w:rPr>
        <w:t>55708.</w:t>
      </w:r>
    </w:p>
    <w:p>
      <w:pPr>
        <w:spacing w:line="249" w:lineRule="auto" w:before="27"/>
        <w:ind w:left="127" w:right="119" w:firstLine="513"/>
        <w:jc w:val="both"/>
        <w:rPr>
          <w:sz w:val="19"/>
        </w:rPr>
      </w:pPr>
      <w:r>
        <w:rPr>
          <w:sz w:val="19"/>
        </w:rPr>
        <w:t>Некоторые ОУ могут создаватьизбыточные уровни освещения, значительно превышающие требу­ емые или нормированные. В этом случае определяют, является ли это ошибкой проектирования или неизбежным следствием выполнения других требований. Для обеспечения энергоэффективности и  защиты окружающей среды принимают меры, сводящие избыточное освещение к</w:t>
      </w:r>
      <w:r>
        <w:rPr>
          <w:spacing w:val="-25"/>
          <w:sz w:val="19"/>
        </w:rPr>
        <w:t> </w:t>
      </w:r>
      <w:r>
        <w:rPr>
          <w:sz w:val="19"/>
        </w:rPr>
        <w:t>минимуму.</w:t>
      </w:r>
    </w:p>
    <w:p>
      <w:pPr>
        <w:pStyle w:val="ListParagraph"/>
        <w:numPr>
          <w:ilvl w:val="1"/>
          <w:numId w:val="3"/>
        </w:numPr>
        <w:tabs>
          <w:tab w:pos="1036" w:val="left" w:leader="none"/>
        </w:tabs>
        <w:spacing w:line="240" w:lineRule="auto" w:before="96" w:after="0"/>
        <w:ind w:left="1035" w:right="0" w:hanging="395"/>
        <w:jc w:val="left"/>
        <w:rPr>
          <w:sz w:val="19"/>
        </w:rPr>
      </w:pPr>
      <w:r>
        <w:rPr>
          <w:sz w:val="19"/>
        </w:rPr>
        <w:t>Определение потребляемой мощности</w:t>
      </w:r>
    </w:p>
    <w:p>
      <w:pPr>
        <w:spacing w:line="252" w:lineRule="auto" w:before="69"/>
        <w:ind w:left="118" w:right="113" w:firstLine="522"/>
        <w:jc w:val="both"/>
        <w:rPr>
          <w:sz w:val="19"/>
        </w:rPr>
      </w:pPr>
      <w:r>
        <w:rPr>
          <w:sz w:val="19"/>
        </w:rPr>
        <w:t>Мощность, потребляемую ОУ. рассчитывают как сумму мощностей, потребляемых источниками света, устройствами управления и прочими электротехническими устройствами (блоками управления световыми точками, переключателями, фотоэлементами и др.). непосредственно связанных  сосвеще* нием рассматриваемого участка и обеспечивающих работу установки и/или управление ею. Мощность  всей ОУ или ее типичной части Р. Вт. которую использовали при проектировании, рассчитывают по формуле</w:t>
      </w:r>
    </w:p>
    <w:p>
      <w:pPr>
        <w:pStyle w:val="BodyText"/>
        <w:spacing w:before="6"/>
        <w:rPr>
          <w:sz w:val="10"/>
        </w:rPr>
      </w:pPr>
    </w:p>
    <w:p>
      <w:pPr>
        <w:tabs>
          <w:tab w:pos="9513" w:val="left" w:leader="none"/>
        </w:tabs>
        <w:spacing w:before="91"/>
        <w:ind w:left="4582" w:right="0" w:firstLine="0"/>
        <w:jc w:val="left"/>
        <w:rPr>
          <w:rFonts w:ascii="Times New Roman" w:hAnsi="Times New Roman"/>
          <w:sz w:val="18"/>
        </w:rPr>
      </w:pPr>
      <w:r>
        <w:rPr>
          <w:position w:val="7"/>
          <w:sz w:val="9"/>
        </w:rPr>
        <w:t>л</w:t>
      </w:r>
      <w:r>
        <w:rPr>
          <w:position w:val="4"/>
          <w:sz w:val="14"/>
        </w:rPr>
        <w:t>ст</w:t>
        <w:tab/>
      </w:r>
      <w:r>
        <w:rPr>
          <w:rFonts w:ascii="Times New Roman" w:hAnsi="Times New Roman"/>
          <w:sz w:val="18"/>
        </w:rPr>
        <w:t>(</w:t>
      </w:r>
      <w:r>
        <w:rPr>
          <w:rFonts w:ascii="Times New Roman" w:hAnsi="Times New Roman"/>
          <w:sz w:val="22"/>
        </w:rPr>
        <w:t>2</w:t>
      </w:r>
      <w:r>
        <w:rPr>
          <w:rFonts w:ascii="Times New Roman" w:hAnsi="Times New Roman"/>
          <w:sz w:val="18"/>
        </w:rPr>
        <w:t>)</w:t>
      </w:r>
    </w:p>
    <w:p>
      <w:pPr>
        <w:spacing w:before="171"/>
        <w:ind w:left="140" w:right="620" w:firstLine="0"/>
        <w:jc w:val="center"/>
        <w:rPr>
          <w:sz w:val="17"/>
        </w:rPr>
      </w:pPr>
      <w:r>
        <w:rPr>
          <w:i/>
          <w:sz w:val="15"/>
        </w:rPr>
        <w:t>к </w:t>
      </w:r>
      <w:r>
        <w:rPr>
          <w:sz w:val="17"/>
        </w:rPr>
        <w:t>-1</w:t>
      </w:r>
    </w:p>
    <w:p>
      <w:pPr>
        <w:pStyle w:val="BodyText"/>
        <w:spacing w:before="6"/>
        <w:rPr>
          <w:sz w:val="11"/>
        </w:rPr>
      </w:pPr>
    </w:p>
    <w:p>
      <w:pPr>
        <w:pStyle w:val="Heading4"/>
        <w:spacing w:line="237" w:lineRule="auto" w:before="96"/>
        <w:ind w:left="1018" w:right="116" w:hanging="882"/>
      </w:pPr>
      <w:r>
        <w:rPr/>
        <w:t>где </w:t>
      </w:r>
      <w:r>
        <w:rPr>
          <w:i/>
          <w:sz w:val="20"/>
        </w:rPr>
        <w:t>Р</w:t>
      </w:r>
      <w:r>
        <w:rPr>
          <w:i/>
          <w:position w:val="-4"/>
          <w:sz w:val="13"/>
        </w:rPr>
        <w:t>к </w:t>
      </w:r>
      <w:r>
        <w:rPr/>
        <w:t>— мощность световой точки </w:t>
      </w:r>
      <w:r>
        <w:rPr>
          <w:i/>
          <w:sz w:val="20"/>
        </w:rPr>
        <w:t>к </w:t>
      </w:r>
      <w:r>
        <w:rPr/>
        <w:t>(источника света, устройства управления и прочих электротехни­ ческих устройств: блоков управления световой точкой, переключателей или фотоэлементов, непосредственно связанных с этой световой точкой и необходимых для ее работы). Вт;</w:t>
      </w:r>
    </w:p>
    <w:p>
      <w:pPr>
        <w:spacing w:line="220" w:lineRule="auto" w:before="30"/>
        <w:ind w:left="1036" w:right="210" w:hanging="747"/>
        <w:jc w:val="left"/>
        <w:rPr>
          <w:sz w:val="19"/>
        </w:rPr>
      </w:pPr>
      <w:r>
        <w:rPr>
          <w:sz w:val="19"/>
        </w:rPr>
        <w:t>Р</w:t>
      </w:r>
      <w:r>
        <w:rPr>
          <w:position w:val="-4"/>
          <w:sz w:val="12"/>
        </w:rPr>
        <w:t>доп </w:t>
      </w:r>
      <w:r>
        <w:rPr>
          <w:sz w:val="19"/>
        </w:rPr>
        <w:t>— мощность дополнительных устройств, не учтенных в Р</w:t>
      </w:r>
      <w:r>
        <w:rPr>
          <w:position w:val="-4"/>
          <w:sz w:val="12"/>
        </w:rPr>
        <w:t>к</w:t>
      </w:r>
      <w:r>
        <w:rPr>
          <w:sz w:val="19"/>
        </w:rPr>
        <w:t>, но необходим ых для работы ОУ. напри­ мер дистанционных выключателей или фотоэлементов и др.. Вт;</w:t>
      </w:r>
    </w:p>
    <w:p>
      <w:pPr>
        <w:spacing w:line="220" w:lineRule="auto" w:before="48"/>
        <w:ind w:left="1027" w:right="0" w:hanging="567"/>
        <w:jc w:val="left"/>
        <w:rPr>
          <w:sz w:val="19"/>
        </w:rPr>
      </w:pPr>
      <w:r>
        <w:rPr>
          <w:sz w:val="19"/>
        </w:rPr>
        <w:t>л</w:t>
      </w:r>
      <w:r>
        <w:rPr>
          <w:position w:val="-4"/>
          <w:sz w:val="12"/>
        </w:rPr>
        <w:t>ст </w:t>
      </w:r>
      <w:r>
        <w:rPr>
          <w:sz w:val="19"/>
        </w:rPr>
        <w:t>— количество световых точек в ОУ или в ее типичной части, применительно к которым проводят расчеты.</w:t>
      </w:r>
    </w:p>
    <w:p>
      <w:pPr>
        <w:spacing w:line="237" w:lineRule="auto" w:before="17"/>
        <w:ind w:left="117" w:right="117" w:firstLine="522"/>
        <w:jc w:val="both"/>
        <w:rPr>
          <w:sz w:val="19"/>
        </w:rPr>
      </w:pPr>
      <w:r>
        <w:rPr>
          <w:sz w:val="19"/>
        </w:rPr>
        <w:t>Если мощность ОУ рассчитывают для типичного участка,  то  мощность  Р</w:t>
      </w:r>
      <w:r>
        <w:rPr>
          <w:position w:val="-4"/>
          <w:sz w:val="12"/>
        </w:rPr>
        <w:t>доп</w:t>
      </w:r>
      <w:r>
        <w:rPr>
          <w:sz w:val="19"/>
        </w:rPr>
        <w:t>.  определенную  для всех светильников ОУ. следует разделить пропорционально числу светильников, используемых для освещения этого</w:t>
      </w:r>
      <w:r>
        <w:rPr>
          <w:spacing w:val="-14"/>
          <w:sz w:val="19"/>
        </w:rPr>
        <w:t> </w:t>
      </w:r>
      <w:r>
        <w:rPr>
          <w:sz w:val="19"/>
        </w:rPr>
        <w:t>участка.</w:t>
      </w:r>
    </w:p>
    <w:p>
      <w:pPr>
        <w:spacing w:line="237" w:lineRule="auto" w:before="35"/>
        <w:ind w:left="136" w:right="112" w:firstLine="504"/>
        <w:jc w:val="both"/>
        <w:rPr>
          <w:sz w:val="19"/>
        </w:rPr>
      </w:pPr>
      <w:r>
        <w:rPr>
          <w:sz w:val="19"/>
        </w:rPr>
        <w:t>Если мощность источников света или иных устройств поддерживают постоянной, то при расчете мощности ОУ используют именно это значение.</w:t>
      </w:r>
    </w:p>
    <w:p>
      <w:pPr>
        <w:spacing w:line="249" w:lineRule="auto" w:before="33"/>
        <w:ind w:left="136" w:right="121" w:firstLine="504"/>
        <w:jc w:val="both"/>
        <w:rPr>
          <w:sz w:val="19"/>
        </w:rPr>
      </w:pPr>
      <w:r>
        <w:rPr>
          <w:sz w:val="19"/>
        </w:rPr>
        <w:t>Если класс дороги по освещению изменяется в течение ночи и/или в зависимости от сезона (напри­ мер. уменьшается при снижении интенсивности дорожного движения, изменении условий зрительной работы или других значимых параметров), то мощность ОУ рассчитывают применительно кклассу, соот­ ветствующему рассматриваемому периоду.</w:t>
      </w:r>
    </w:p>
    <w:p>
      <w:pPr>
        <w:pStyle w:val="BodyText"/>
        <w:spacing w:line="261" w:lineRule="auto" w:before="151"/>
        <w:ind w:left="127" w:right="129" w:firstLine="512"/>
        <w:jc w:val="both"/>
      </w:pPr>
      <w:r>
        <w:rPr/>
        <w:t>П р и м е ч а н и е — ОУМ может иметь одно значение, если ОУ все время работает в режиме постоянной мощности или в режиме </w:t>
      </w:r>
      <w:r>
        <w:rPr>
          <w:rFonts w:ascii="Times New Roman" w:hAnsi="Times New Roman"/>
          <w:sz w:val="19"/>
        </w:rPr>
        <w:t>100 </w:t>
      </w:r>
      <w:r>
        <w:rPr/>
        <w:t>%-ной мощности в случае систем со светорегулированием, или несколько различных значений, каждое из которых соответствует определенному режиму работы.</w:t>
      </w:r>
    </w:p>
    <w:p>
      <w:pPr>
        <w:pStyle w:val="Heading4"/>
        <w:spacing w:line="249" w:lineRule="auto" w:before="128"/>
        <w:ind w:right="114" w:firstLine="522"/>
      </w:pPr>
      <w:r>
        <w:rPr/>
        <w:t>Если световой поток источника света регулируют для компенсации его изменений на протяжении срока службы источника света (например, если источники света работают с устройствами управления, обеспечивающими постоянство светового потока), то для расчета ОУМ используют среднее значение потребляемой мощности ОУ с учетом этой регулировки.</w:t>
      </w:r>
    </w:p>
    <w:p>
      <w:pPr>
        <w:spacing w:line="252" w:lineRule="auto" w:before="25"/>
        <w:ind w:left="118" w:right="121" w:firstLine="522"/>
        <w:jc w:val="both"/>
        <w:rPr>
          <w:sz w:val="19"/>
        </w:rPr>
      </w:pPr>
      <w:r>
        <w:rPr>
          <w:sz w:val="19"/>
        </w:rPr>
        <w:t>Если расчеты для основного класса дороги по освещению проводят для одного участка, т. е. для типичного расположения световых точек и расстояния между ними, то мощность ОУ должна включать в себя мощности всех светильников иэлвктротехнических устройств, связанныхсосветильниками, свето­ выми точками и сегментами, находящимися внутри или на краях расчетного поля по ГОСТ Р 55708. соот­ ветствующего этому типичному расположению.</w:t>
      </w:r>
    </w:p>
    <w:p>
      <w:pPr>
        <w:spacing w:line="247" w:lineRule="auto" w:before="23"/>
        <w:ind w:left="118" w:right="210" w:firstLine="522"/>
        <w:jc w:val="left"/>
        <w:rPr>
          <w:sz w:val="19"/>
        </w:rPr>
      </w:pPr>
      <w:r>
        <w:rPr>
          <w:sz w:val="19"/>
        </w:rPr>
        <w:t>Если расчеты проводят для участка с нестандартной геометрией, то мощность ОУ должна вклю­   чать в себя мощности всех светильников и электротехнических устройств, связанных со светильниками, световыми точками и сегментами, необходимыми для освещения этого</w:t>
      </w:r>
      <w:r>
        <w:rPr>
          <w:spacing w:val="-35"/>
          <w:sz w:val="19"/>
        </w:rPr>
        <w:t> </w:t>
      </w:r>
      <w:r>
        <w:rPr>
          <w:sz w:val="19"/>
        </w:rPr>
        <w:t>участка.</w:t>
      </w:r>
    </w:p>
    <w:p>
      <w:pPr>
        <w:pStyle w:val="BodyText"/>
        <w:spacing w:before="10"/>
        <w:rPr>
          <w:sz w:val="14"/>
        </w:rPr>
      </w:pPr>
    </w:p>
    <w:p>
      <w:pPr>
        <w:pStyle w:val="BodyText"/>
        <w:spacing w:before="1"/>
        <w:ind w:right="121"/>
        <w:jc w:val="right"/>
      </w:pPr>
      <w:r>
        <w:rPr/>
        <w:t>з</w:t>
      </w:r>
    </w:p>
    <w:p>
      <w:pPr>
        <w:spacing w:after="0"/>
        <w:jc w:val="right"/>
        <w:sectPr>
          <w:pgSz w:w="11900" w:h="16840"/>
          <w:pgMar w:header="520" w:footer="519" w:top="720" w:bottom="720" w:left="720" w:right="1300"/>
        </w:sectPr>
      </w:pPr>
    </w:p>
    <w:p>
      <w:pPr>
        <w:pStyle w:val="BodyText"/>
        <w:rPr>
          <w:sz w:val="20"/>
        </w:rPr>
      </w:pPr>
    </w:p>
    <w:p>
      <w:pPr>
        <w:pStyle w:val="BodyText"/>
        <w:spacing w:before="7"/>
        <w:rPr>
          <w:sz w:val="19"/>
        </w:rPr>
      </w:pPr>
    </w:p>
    <w:p>
      <w:pPr>
        <w:spacing w:before="0"/>
        <w:ind w:left="122" w:right="0" w:firstLine="0"/>
        <w:jc w:val="left"/>
        <w:rPr>
          <w:sz w:val="20"/>
        </w:rPr>
      </w:pPr>
      <w:r>
        <w:rPr>
          <w:sz w:val="20"/>
        </w:rPr>
        <w:t>ПНСТ 212—2017</w:t>
      </w:r>
    </w:p>
    <w:p>
      <w:pPr>
        <w:pStyle w:val="BodyText"/>
        <w:spacing w:before="6"/>
        <w:rPr>
          <w:sz w:val="24"/>
        </w:rPr>
      </w:pPr>
    </w:p>
    <w:p>
      <w:pPr>
        <w:pStyle w:val="Heading4"/>
        <w:spacing w:line="256" w:lineRule="auto"/>
        <w:ind w:left="114" w:right="163" w:firstLine="521"/>
      </w:pPr>
      <w:r>
        <w:rPr/>
        <w:t>Мощность ОУ не должна включать мощность устройств, не связанных с ОУ. даже если они подклю­ чены ктой же сети, например рекламы и праздничного освещения.</w:t>
      </w:r>
    </w:p>
    <w:p>
      <w:pPr>
        <w:pStyle w:val="ListParagraph"/>
        <w:numPr>
          <w:ilvl w:val="1"/>
          <w:numId w:val="3"/>
        </w:numPr>
        <w:tabs>
          <w:tab w:pos="1096" w:val="left" w:leader="none"/>
          <w:tab w:pos="1098" w:val="left" w:leader="none"/>
        </w:tabs>
        <w:spacing w:line="240" w:lineRule="auto" w:before="54" w:after="0"/>
        <w:ind w:left="1097" w:right="0" w:hanging="470"/>
        <w:jc w:val="left"/>
        <w:rPr>
          <w:sz w:val="19"/>
        </w:rPr>
      </w:pPr>
      <w:r>
        <w:rPr>
          <w:sz w:val="19"/>
        </w:rPr>
        <w:t>выбор освещаемого</w:t>
      </w:r>
      <w:r>
        <w:rPr>
          <w:spacing w:val="-16"/>
          <w:sz w:val="19"/>
        </w:rPr>
        <w:t> </w:t>
      </w:r>
      <w:r>
        <w:rPr>
          <w:sz w:val="19"/>
        </w:rPr>
        <w:t>участка</w:t>
      </w:r>
    </w:p>
    <w:p>
      <w:pPr>
        <w:spacing w:line="256" w:lineRule="auto" w:before="69"/>
        <w:ind w:left="114" w:right="106" w:firstLine="521"/>
        <w:jc w:val="both"/>
        <w:rPr>
          <w:sz w:val="19"/>
        </w:rPr>
      </w:pPr>
      <w:r>
        <w:rPr>
          <w:sz w:val="19"/>
        </w:rPr>
        <w:t>Площадь освещаемого участка, используемая при расчете ОУМ. должна совпадать с площадью участка, используемого  в  процессе  проектирования  при  расчете  светотехнических  параметров  по ГОСТ Р 55706 и ГОСТ Р 55708.</w:t>
      </w:r>
    </w:p>
    <w:p>
      <w:pPr>
        <w:pStyle w:val="BodyText"/>
        <w:spacing w:before="8"/>
      </w:pPr>
    </w:p>
    <w:p>
      <w:pPr>
        <w:pStyle w:val="ListParagraph"/>
        <w:numPr>
          <w:ilvl w:val="0"/>
          <w:numId w:val="3"/>
        </w:numPr>
        <w:tabs>
          <w:tab w:pos="960" w:val="left" w:leader="none"/>
        </w:tabs>
        <w:spacing w:line="240" w:lineRule="auto" w:before="1" w:after="0"/>
        <w:ind w:left="959" w:right="0" w:hanging="323"/>
        <w:jc w:val="left"/>
        <w:rPr>
          <w:sz w:val="26"/>
        </w:rPr>
      </w:pPr>
      <w:r>
        <w:rPr>
          <w:sz w:val="26"/>
        </w:rPr>
        <w:t>Удельное годовое потребление</w:t>
      </w:r>
      <w:r>
        <w:rPr>
          <w:spacing w:val="-15"/>
          <w:sz w:val="26"/>
        </w:rPr>
        <w:t> </w:t>
      </w:r>
      <w:r>
        <w:rPr>
          <w:sz w:val="26"/>
        </w:rPr>
        <w:t>энергии</w:t>
      </w:r>
    </w:p>
    <w:p>
      <w:pPr>
        <w:pStyle w:val="BodyText"/>
        <w:spacing w:before="7"/>
        <w:rPr>
          <w:sz w:val="10"/>
        </w:rPr>
      </w:pPr>
    </w:p>
    <w:p>
      <w:pPr>
        <w:spacing w:after="0"/>
        <w:rPr>
          <w:sz w:val="10"/>
        </w:rPr>
        <w:sectPr>
          <w:pgSz w:w="11900" w:h="16840"/>
          <w:pgMar w:header="520" w:footer="519" w:top="720" w:bottom="720" w:left="1300" w:right="740"/>
        </w:sectPr>
      </w:pPr>
    </w:p>
    <w:p>
      <w:pPr>
        <w:pStyle w:val="Heading4"/>
        <w:spacing w:before="94"/>
        <w:ind w:left="617"/>
        <w:jc w:val="left"/>
      </w:pPr>
      <w:r>
        <w:rPr/>
        <w:pict>
          <v:shape style="position:absolute;margin-left:301.549988pt;margin-top:24.816076pt;width:7.1pt;height:9.5pt;mso-position-horizontal-relative:page;mso-position-vertical-relative:paragraph;z-index:-34696" type="#_x0000_t202" filled="false" stroked="false">
            <v:textbox inset="0,0,0,0">
              <w:txbxContent>
                <w:p>
                  <w:pPr>
                    <w:pStyle w:val="BodyText"/>
                    <w:spacing w:line="190" w:lineRule="exact"/>
                  </w:pPr>
                  <w:r>
                    <w:rPr>
                      <w:w w:val="99"/>
                    </w:rPr>
                    <w:t>m</w:t>
                  </w:r>
                </w:p>
              </w:txbxContent>
            </v:textbox>
            <w10:wrap type="none"/>
          </v:shape>
        </w:pict>
      </w:r>
      <w:r>
        <w:rPr/>
        <w:t>УГПЭ рассчитывают по формуле</w:t>
      </w:r>
    </w:p>
    <w:p>
      <w:pPr>
        <w:spacing w:before="481"/>
        <w:ind w:left="617" w:right="0" w:firstLine="0"/>
        <w:jc w:val="left"/>
        <w:rPr>
          <w:rFonts w:ascii="Times New Roman"/>
          <w:i/>
          <w:sz w:val="50"/>
        </w:rPr>
      </w:pPr>
      <w:r>
        <w:rPr/>
        <w:br w:type="column"/>
      </w:r>
      <w:r>
        <w:rPr>
          <w:sz w:val="38"/>
        </w:rPr>
        <w:t>I </w:t>
      </w:r>
      <w:r>
        <w:rPr>
          <w:rFonts w:ascii="Times New Roman"/>
          <w:i/>
          <w:spacing w:val="-34"/>
          <w:sz w:val="50"/>
        </w:rPr>
        <w:t>PrV</w:t>
      </w:r>
    </w:p>
    <w:p>
      <w:pPr>
        <w:pStyle w:val="BodyText"/>
        <w:rPr>
          <w:rFonts w:ascii="Times New Roman"/>
          <w:i/>
          <w:sz w:val="22"/>
        </w:rPr>
      </w:pPr>
      <w:r>
        <w:rPr/>
        <w:br w:type="column"/>
      </w:r>
      <w:r>
        <w:rPr>
          <w:rFonts w:ascii="Times New Roman"/>
          <w:i/>
          <w:sz w:val="22"/>
        </w:rPr>
      </w:r>
    </w:p>
    <w:p>
      <w:pPr>
        <w:pStyle w:val="BodyText"/>
        <w:spacing w:before="3"/>
        <w:rPr>
          <w:rFonts w:ascii="Times New Roman"/>
          <w:i/>
          <w:sz w:val="25"/>
        </w:rPr>
      </w:pPr>
    </w:p>
    <w:p>
      <w:pPr>
        <w:spacing w:before="1"/>
        <w:ind w:left="617" w:right="0" w:firstLine="0"/>
        <w:jc w:val="left"/>
        <w:rPr>
          <w:rFonts w:ascii="Times New Roman"/>
          <w:sz w:val="15"/>
        </w:rPr>
      </w:pPr>
      <w:r>
        <w:rPr>
          <w:rFonts w:ascii="Times New Roman"/>
          <w:sz w:val="15"/>
        </w:rPr>
        <w:t>(</w:t>
      </w:r>
      <w:r>
        <w:rPr>
          <w:sz w:val="20"/>
        </w:rPr>
        <w:t>3</w:t>
      </w:r>
      <w:r>
        <w:rPr>
          <w:rFonts w:ascii="Times New Roman"/>
          <w:sz w:val="15"/>
        </w:rPr>
        <w:t>)</w:t>
      </w:r>
    </w:p>
    <w:p>
      <w:pPr>
        <w:spacing w:after="0"/>
        <w:jc w:val="left"/>
        <w:rPr>
          <w:rFonts w:ascii="Times New Roman"/>
          <w:sz w:val="15"/>
        </w:rPr>
        <w:sectPr>
          <w:type w:val="continuous"/>
          <w:pgSz w:w="11900" w:h="16840"/>
          <w:pgMar w:top="740" w:bottom="700" w:left="1300" w:right="740"/>
          <w:cols w:num="3" w:equalWidth="0">
            <w:col w:w="3558" w:space="528"/>
            <w:col w:w="1536" w:space="3288"/>
            <w:col w:w="950"/>
          </w:cols>
        </w:sectPr>
      </w:pPr>
    </w:p>
    <w:p>
      <w:pPr>
        <w:pStyle w:val="BodyText"/>
        <w:rPr>
          <w:rFonts w:ascii="Times New Roman"/>
          <w:sz w:val="20"/>
        </w:rPr>
      </w:pPr>
    </w:p>
    <w:p>
      <w:pPr>
        <w:pStyle w:val="BodyText"/>
        <w:spacing w:before="5"/>
        <w:rPr>
          <w:rFonts w:ascii="Times New Roman"/>
          <w:sz w:val="20"/>
        </w:rPr>
      </w:pPr>
    </w:p>
    <w:p>
      <w:pPr>
        <w:pStyle w:val="Heading4"/>
        <w:spacing w:before="94"/>
        <w:ind w:left="114"/>
        <w:jc w:val="left"/>
      </w:pPr>
      <w:r>
        <w:rPr/>
        <w:t>где </w:t>
      </w:r>
      <w:r>
        <w:rPr>
          <w:i/>
          <w:sz w:val="20"/>
        </w:rPr>
        <w:t>D</w:t>
      </w:r>
      <w:r>
        <w:rPr>
          <w:i/>
          <w:position w:val="-4"/>
          <w:sz w:val="13"/>
        </w:rPr>
        <w:t>e  </w:t>
      </w:r>
      <w:r>
        <w:rPr/>
        <w:t>— удельное годовое потребление энергии ОУ. Вт - ч • м~</w:t>
      </w:r>
      <w:r>
        <w:rPr>
          <w:position w:val="5"/>
          <w:sz w:val="12"/>
        </w:rPr>
        <w:t>2</w:t>
      </w:r>
      <w:r>
        <w:rPr/>
        <w:t>:</w:t>
      </w:r>
    </w:p>
    <w:p>
      <w:pPr>
        <w:spacing w:before="58"/>
        <w:ind w:left="501" w:right="0" w:firstLine="0"/>
        <w:jc w:val="left"/>
        <w:rPr>
          <w:sz w:val="19"/>
        </w:rPr>
      </w:pPr>
      <w:r>
        <w:rPr>
          <w:i/>
          <w:sz w:val="20"/>
        </w:rPr>
        <w:t>Р </w:t>
      </w:r>
      <w:r>
        <w:rPr>
          <w:sz w:val="19"/>
        </w:rPr>
        <w:t>— мощность, потребляемая в период работы/, Вт:</w:t>
      </w:r>
    </w:p>
    <w:p>
      <w:pPr>
        <w:spacing w:line="244" w:lineRule="auto" w:before="3"/>
        <w:ind w:left="1013" w:right="693" w:hanging="450"/>
        <w:jc w:val="left"/>
        <w:rPr>
          <w:sz w:val="19"/>
        </w:rPr>
      </w:pPr>
      <w:r>
        <w:rPr>
          <w:i/>
          <w:sz w:val="20"/>
        </w:rPr>
        <w:t>(. </w:t>
      </w:r>
      <w:r>
        <w:rPr>
          <w:sz w:val="19"/>
        </w:rPr>
        <w:t>— годовая продолжительность периода работы). на протяжении которого потребляемая мощ­ ность равна </w:t>
      </w:r>
      <w:r>
        <w:rPr>
          <w:i/>
          <w:sz w:val="20"/>
        </w:rPr>
        <w:t>Р</w:t>
      </w:r>
      <w:r>
        <w:rPr>
          <w:i/>
          <w:position w:val="-4"/>
          <w:sz w:val="13"/>
        </w:rPr>
        <w:t>}</w:t>
      </w:r>
      <w:r>
        <w:rPr>
          <w:i/>
          <w:sz w:val="20"/>
        </w:rPr>
        <w:t>, </w:t>
      </w:r>
      <w:r>
        <w:rPr>
          <w:sz w:val="19"/>
        </w:rPr>
        <w:t>ч;</w:t>
      </w:r>
    </w:p>
    <w:p>
      <w:pPr>
        <w:spacing w:line="187" w:lineRule="exact" w:before="0"/>
        <w:ind w:left="527" w:right="0" w:firstLine="0"/>
        <w:jc w:val="left"/>
        <w:rPr>
          <w:sz w:val="19"/>
        </w:rPr>
      </w:pPr>
      <w:r>
        <w:rPr>
          <w:i/>
          <w:sz w:val="20"/>
        </w:rPr>
        <w:t>А </w:t>
      </w:r>
      <w:r>
        <w:rPr>
          <w:sz w:val="19"/>
        </w:rPr>
        <w:t>— площадь участка, освещаемого рассматриваемой ОУ. м</w:t>
      </w:r>
      <w:r>
        <w:rPr>
          <w:position w:val="5"/>
          <w:sz w:val="12"/>
        </w:rPr>
        <w:t>2</w:t>
      </w:r>
      <w:r>
        <w:rPr>
          <w:sz w:val="19"/>
        </w:rPr>
        <w:t>:</w:t>
      </w:r>
    </w:p>
    <w:p>
      <w:pPr>
        <w:spacing w:line="247" w:lineRule="exact" w:before="0"/>
        <w:ind w:left="546" w:right="0" w:firstLine="0"/>
        <w:jc w:val="left"/>
        <w:rPr>
          <w:i/>
          <w:sz w:val="20"/>
        </w:rPr>
      </w:pPr>
      <w:r>
        <w:rPr>
          <w:i/>
          <w:sz w:val="20"/>
        </w:rPr>
        <w:t>т </w:t>
      </w:r>
      <w:r>
        <w:rPr>
          <w:sz w:val="19"/>
        </w:rPr>
        <w:t>— количество периодов, соответствующих разным значениям потребляемой мощности </w:t>
      </w:r>
      <w:r>
        <w:rPr>
          <w:i/>
          <w:sz w:val="20"/>
        </w:rPr>
        <w:t>Р</w:t>
      </w:r>
      <w:r>
        <w:rPr>
          <w:i/>
          <w:position w:val="-4"/>
          <w:sz w:val="13"/>
        </w:rPr>
        <w:t>}</w:t>
      </w:r>
      <w:r>
        <w:rPr>
          <w:i/>
          <w:sz w:val="20"/>
        </w:rPr>
        <w:t>.</w:t>
      </w:r>
    </w:p>
    <w:p>
      <w:pPr>
        <w:spacing w:line="256" w:lineRule="auto" w:before="0"/>
        <w:ind w:left="105" w:right="157" w:firstLine="530"/>
        <w:jc w:val="both"/>
        <w:rPr>
          <w:sz w:val="19"/>
        </w:rPr>
      </w:pPr>
      <w:r>
        <w:rPr>
          <w:sz w:val="19"/>
        </w:rPr>
        <w:t>В количество периодов m должен входить период работы ОУ в режиме холостого хода. Как прави­ ло. это период отключения освещения в дневные или ночные часы.</w:t>
      </w:r>
    </w:p>
    <w:p>
      <w:pPr>
        <w:spacing w:line="249" w:lineRule="auto" w:before="12"/>
        <w:ind w:left="105" w:right="113" w:firstLine="530"/>
        <w:jc w:val="both"/>
        <w:rPr>
          <w:sz w:val="19"/>
        </w:rPr>
      </w:pPr>
      <w:r>
        <w:rPr>
          <w:sz w:val="19"/>
        </w:rPr>
        <w:t>Если световой поток источника света поддерживают постоянным, а его мощность (или мощности других электротехнических устройств) изменяется(ются) во времени, то при расчетах используют сред­  нее потребление мощности за предполагаемый срок службы. В сопроводительной документации к рас­ четам указывают, какие допущения по сроку службы использованы при расчете средней</w:t>
      </w:r>
      <w:r>
        <w:rPr>
          <w:spacing w:val="-16"/>
          <w:sz w:val="19"/>
        </w:rPr>
        <w:t> </w:t>
      </w:r>
      <w:r>
        <w:rPr>
          <w:sz w:val="19"/>
        </w:rPr>
        <w:t>мощности.</w:t>
      </w:r>
    </w:p>
    <w:p>
      <w:pPr>
        <w:spacing w:before="7"/>
        <w:ind w:left="617" w:right="0" w:firstLine="0"/>
        <w:jc w:val="left"/>
        <w:rPr>
          <w:sz w:val="19"/>
        </w:rPr>
      </w:pPr>
      <w:r>
        <w:rPr>
          <w:sz w:val="19"/>
        </w:rPr>
        <w:t>Для оценки энергоэффективности конкретной ОУ УГПЭ применяют только вместе с ОУМ.</w:t>
      </w:r>
    </w:p>
    <w:p>
      <w:pPr>
        <w:spacing w:after="0"/>
        <w:jc w:val="left"/>
        <w:rPr>
          <w:sz w:val="19"/>
        </w:rPr>
        <w:sectPr>
          <w:type w:val="continuous"/>
          <w:pgSz w:w="11900" w:h="16840"/>
          <w:pgMar w:top="740" w:bottom="700" w:left="1300" w:right="740"/>
        </w:sectPr>
      </w:pPr>
    </w:p>
    <w:p>
      <w:pPr>
        <w:pStyle w:val="BodyText"/>
        <w:rPr>
          <w:sz w:val="20"/>
        </w:rPr>
      </w:pPr>
    </w:p>
    <w:p>
      <w:pPr>
        <w:pStyle w:val="BodyText"/>
        <w:spacing w:before="7"/>
        <w:rPr>
          <w:sz w:val="19"/>
        </w:rPr>
      </w:pPr>
    </w:p>
    <w:p>
      <w:pPr>
        <w:spacing w:before="0"/>
        <w:ind w:left="0" w:right="160" w:firstLine="0"/>
        <w:jc w:val="right"/>
        <w:rPr>
          <w:sz w:val="20"/>
        </w:rPr>
      </w:pPr>
      <w:r>
        <w:rPr>
          <w:sz w:val="20"/>
        </w:rPr>
        <w:t>ПНСТ 212—2017</w:t>
      </w:r>
    </w:p>
    <w:p>
      <w:pPr>
        <w:pStyle w:val="BodyText"/>
        <w:spacing w:before="5"/>
        <w:rPr>
          <w:sz w:val="16"/>
        </w:rPr>
      </w:pPr>
    </w:p>
    <w:p>
      <w:pPr>
        <w:pStyle w:val="BodyText"/>
        <w:spacing w:before="94"/>
        <w:ind w:left="140" w:right="137"/>
        <w:jc w:val="center"/>
        <w:rPr>
          <w:b/>
          <w:sz w:val="16"/>
        </w:rPr>
      </w:pPr>
      <w:r>
        <w:rPr/>
        <w:t>Приложение </w:t>
      </w:r>
      <w:r>
        <w:rPr>
          <w:b/>
          <w:sz w:val="16"/>
        </w:rPr>
        <w:t>А</w:t>
      </w:r>
    </w:p>
    <w:p>
      <w:pPr>
        <w:pStyle w:val="BodyText"/>
        <w:spacing w:before="56"/>
        <w:ind w:left="140" w:right="137"/>
        <w:jc w:val="center"/>
      </w:pPr>
      <w:r>
        <w:rPr/>
        <w:t>(справочное)</w:t>
      </w:r>
    </w:p>
    <w:p>
      <w:pPr>
        <w:pStyle w:val="BodyText"/>
        <w:rPr>
          <w:sz w:val="20"/>
        </w:rPr>
      </w:pPr>
    </w:p>
    <w:p>
      <w:pPr>
        <w:pStyle w:val="BodyText"/>
        <w:rPr>
          <w:sz w:val="20"/>
        </w:rPr>
      </w:pPr>
    </w:p>
    <w:p>
      <w:pPr>
        <w:pStyle w:val="BodyText"/>
        <w:spacing w:before="2"/>
        <w:rPr>
          <w:sz w:val="21"/>
        </w:rPr>
      </w:pPr>
    </w:p>
    <w:p>
      <w:pPr>
        <w:pStyle w:val="Heading4"/>
        <w:spacing w:line="297" w:lineRule="auto"/>
        <w:ind w:left="3957" w:right="1153" w:hanging="2770"/>
        <w:jc w:val="left"/>
      </w:pPr>
      <w:r>
        <w:rPr/>
        <w:t>Примеры режимов работы, расчетов показателей и типичные значения показателей энергоэффективности</w:t>
      </w:r>
    </w:p>
    <w:p>
      <w:pPr>
        <w:pStyle w:val="BodyText"/>
        <w:spacing w:before="1"/>
        <w:rPr>
          <w:sz w:val="25"/>
        </w:rPr>
      </w:pPr>
    </w:p>
    <w:p>
      <w:pPr>
        <w:pStyle w:val="BodyText"/>
        <w:spacing w:line="352" w:lineRule="auto"/>
        <w:ind w:left="640" w:right="6802"/>
      </w:pPr>
      <w:r>
        <w:rPr/>
        <w:t>А.1 Примеры режимов работы А.1.1 Общие положения</w:t>
      </w:r>
    </w:p>
    <w:p>
      <w:pPr>
        <w:pStyle w:val="BodyText"/>
        <w:spacing w:line="163" w:lineRule="exact"/>
        <w:ind w:left="127" w:firstLine="513"/>
        <w:jc w:val="both"/>
      </w:pPr>
      <w:r>
        <w:rPr/>
        <w:t>Ниже приведены примеры суточных режимов работы ОУ. время начала и окончания работы изменяется на</w:t>
      </w:r>
    </w:p>
    <w:p>
      <w:pPr>
        <w:pStyle w:val="BodyText"/>
        <w:spacing w:line="273" w:lineRule="auto" w:before="21"/>
        <w:ind w:left="118" w:right="117" w:firstLine="9"/>
        <w:jc w:val="both"/>
      </w:pPr>
      <w:r>
        <w:rPr/>
        <w:t>протяжении года  и зависит от  географической широты и местных условий (1). Желательно коррелировать работу      ОУ с уровнем естественной освещенности с учетом требований ГОСТ Р 65706 для конкретного класса дороги по освещению. На закате уровень естественной освещенности достаточно высокий, но быстро снижается, а во время восхода солнца ситуация меняется на</w:t>
      </w:r>
      <w:r>
        <w:rPr>
          <w:spacing w:val="-9"/>
        </w:rPr>
        <w:t> </w:t>
      </w:r>
      <w:r>
        <w:rPr/>
        <w:t>противоположную.</w:t>
      </w:r>
    </w:p>
    <w:p>
      <w:pPr>
        <w:pStyle w:val="BodyText"/>
        <w:spacing w:line="276" w:lineRule="auto"/>
        <w:ind w:left="127" w:right="128" w:firstLine="513"/>
        <w:jc w:val="both"/>
      </w:pPr>
      <w:r>
        <w:rPr/>
        <w:t>Приведенные примеры режимов работы отражают суточные изменения уровня освещения. Мощность, используемая  при расчете  энергозффектианости. зависит от уровня освещения, типа и мощности источников света     и других</w:t>
      </w:r>
      <w:r>
        <w:rPr>
          <w:spacing w:val="-6"/>
        </w:rPr>
        <w:t> </w:t>
      </w:r>
      <w:r>
        <w:rPr/>
        <w:t>факторов.</w:t>
      </w:r>
    </w:p>
    <w:p>
      <w:pPr>
        <w:pStyle w:val="BodyText"/>
        <w:spacing w:before="16"/>
        <w:ind w:left="622"/>
      </w:pPr>
      <w:r>
        <w:rPr/>
        <w:t>Для расчета УГПЭ суммируют суточные часы работы при каждом уровне освещения за весь год.</w:t>
      </w:r>
    </w:p>
    <w:p>
      <w:pPr>
        <w:pStyle w:val="BodyText"/>
        <w:spacing w:before="128"/>
        <w:ind w:left="640"/>
      </w:pPr>
      <w:r>
        <w:rPr/>
        <w:t>П р и м е ч а н и я </w:t>
      </w:r>
    </w:p>
    <w:p>
      <w:pPr>
        <w:pStyle w:val="ListParagraph"/>
        <w:numPr>
          <w:ilvl w:val="0"/>
          <w:numId w:val="4"/>
        </w:numPr>
        <w:tabs>
          <w:tab w:pos="839" w:val="left" w:leader="none"/>
        </w:tabs>
        <w:spacing w:line="240" w:lineRule="auto" w:before="38" w:after="0"/>
        <w:ind w:left="838" w:right="0" w:hanging="189"/>
        <w:jc w:val="left"/>
        <w:rPr>
          <w:sz w:val="17"/>
        </w:rPr>
      </w:pPr>
      <w:r>
        <w:rPr>
          <w:sz w:val="17"/>
        </w:rPr>
        <w:t>Конкретную связь между уровнем освещения и потребляемой мощностью не</w:t>
      </w:r>
      <w:r>
        <w:rPr>
          <w:spacing w:val="-25"/>
          <w:sz w:val="17"/>
        </w:rPr>
        <w:t> </w:t>
      </w:r>
      <w:r>
        <w:rPr>
          <w:sz w:val="17"/>
        </w:rPr>
        <w:t>рассматривают.</w:t>
      </w:r>
    </w:p>
    <w:p>
      <w:pPr>
        <w:pStyle w:val="ListParagraph"/>
        <w:numPr>
          <w:ilvl w:val="0"/>
          <w:numId w:val="4"/>
        </w:numPr>
        <w:tabs>
          <w:tab w:pos="839" w:val="left" w:leader="none"/>
        </w:tabs>
        <w:spacing w:line="240" w:lineRule="auto" w:before="38" w:after="0"/>
        <w:ind w:left="838" w:right="0" w:hanging="198"/>
        <w:jc w:val="left"/>
        <w:rPr>
          <w:sz w:val="17"/>
        </w:rPr>
      </w:pPr>
      <w:r>
        <w:rPr>
          <w:sz w:val="17"/>
        </w:rPr>
        <w:t>Приведенные ниже режимы работы не учитывают паразитные</w:t>
      </w:r>
      <w:r>
        <w:rPr>
          <w:spacing w:val="-18"/>
          <w:sz w:val="17"/>
        </w:rPr>
        <w:t> </w:t>
      </w:r>
      <w:r>
        <w:rPr>
          <w:sz w:val="17"/>
        </w:rPr>
        <w:t>мощности.</w:t>
      </w:r>
    </w:p>
    <w:p>
      <w:pPr>
        <w:pStyle w:val="BodyText"/>
        <w:spacing w:before="110"/>
        <w:ind w:left="640"/>
      </w:pPr>
      <w:r>
        <w:rPr/>
        <w:t>А.1.2 Режим работы при максимальной мощности</w:t>
      </w:r>
    </w:p>
    <w:p>
      <w:pPr>
        <w:pStyle w:val="BodyText"/>
        <w:spacing w:line="276" w:lineRule="auto" w:before="56"/>
        <w:ind w:left="127" w:right="128" w:firstLine="513"/>
        <w:jc w:val="both"/>
      </w:pPr>
      <w:r>
        <w:rPr/>
        <w:t>Режим  работы,  приведенный  на  рисунке   А.1.  типичен  для  ОУ   с  простыми  выключающими  устройства­   ми — реле времени или фотодатчиками. Светильники работаютежедневно в режиме максимальной мощности всю  ночь.</w:t>
      </w:r>
    </w:p>
    <w:p>
      <w:pPr>
        <w:pStyle w:val="BodyText"/>
        <w:rPr>
          <w:sz w:val="20"/>
        </w:rPr>
      </w:pPr>
    </w:p>
    <w:p>
      <w:pPr>
        <w:pStyle w:val="BodyText"/>
        <w:rPr>
          <w:sz w:val="20"/>
        </w:rPr>
      </w:pPr>
    </w:p>
    <w:p>
      <w:pPr>
        <w:pStyle w:val="BodyText"/>
        <w:spacing w:before="7"/>
        <w:rPr>
          <w:sz w:val="20"/>
        </w:rPr>
      </w:pPr>
      <w:r>
        <w:rPr/>
        <w:drawing>
          <wp:anchor distT="0" distB="0" distL="0" distR="0" allowOverlap="1" layoutInCell="1" locked="0" behindDoc="0" simplePos="0" relativeHeight="1096">
            <wp:simplePos x="0" y="0"/>
            <wp:positionH relativeFrom="page">
              <wp:posOffset>1309369</wp:posOffset>
            </wp:positionH>
            <wp:positionV relativeFrom="paragraph">
              <wp:posOffset>175351</wp:posOffset>
            </wp:positionV>
            <wp:extent cx="4526280" cy="1605914"/>
            <wp:effectExtent l="0" t="0" r="0" b="0"/>
            <wp:wrapTopAndBottom/>
            <wp:docPr id="5" name="image3.png" descr=""/>
            <wp:cNvGraphicFramePr>
              <a:graphicFrameLocks noChangeAspect="1"/>
            </wp:cNvGraphicFramePr>
            <a:graphic>
              <a:graphicData uri="http://schemas.openxmlformats.org/drawingml/2006/picture">
                <pic:pic>
                  <pic:nvPicPr>
                    <pic:cNvPr id="6" name="image3.png"/>
                    <pic:cNvPicPr/>
                  </pic:nvPicPr>
                  <pic:blipFill>
                    <a:blip r:embed="rId12" cstate="print"/>
                    <a:stretch>
                      <a:fillRect/>
                    </a:stretch>
                  </pic:blipFill>
                  <pic:spPr>
                    <a:xfrm>
                      <a:off x="0" y="0"/>
                      <a:ext cx="4526280" cy="1605914"/>
                    </a:xfrm>
                    <a:prstGeom prst="rect">
                      <a:avLst/>
                    </a:prstGeom>
                  </pic:spPr>
                </pic:pic>
              </a:graphicData>
            </a:graphic>
          </wp:anchor>
        </w:drawing>
      </w:r>
    </w:p>
    <w:p>
      <w:pPr>
        <w:pStyle w:val="BodyText"/>
        <w:spacing w:before="27"/>
        <w:ind w:right="1503"/>
        <w:jc w:val="right"/>
      </w:pPr>
      <w:r>
        <w:rPr/>
        <w:t>х</w:t>
      </w:r>
    </w:p>
    <w:p>
      <w:pPr>
        <w:pStyle w:val="BodyText"/>
        <w:rPr>
          <w:sz w:val="18"/>
        </w:rPr>
      </w:pPr>
    </w:p>
    <w:p>
      <w:pPr>
        <w:pStyle w:val="BodyText"/>
        <w:rPr>
          <w:sz w:val="15"/>
        </w:rPr>
      </w:pPr>
    </w:p>
    <w:p>
      <w:pPr>
        <w:pStyle w:val="BodyText"/>
        <w:spacing w:line="573" w:lineRule="auto"/>
        <w:ind w:left="2424" w:right="2424" w:firstLine="661"/>
      </w:pPr>
      <w:r>
        <w:rPr>
          <w:i/>
          <w:sz w:val="15"/>
        </w:rPr>
        <w:t>х </w:t>
      </w:r>
      <w:r>
        <w:rPr/>
        <w:t>— время суток, ч; у — уровень освещения. Ч Рисунок А.1 — Режим работы ОУ при максимальной</w:t>
      </w:r>
      <w:r>
        <w:rPr>
          <w:spacing w:val="-6"/>
        </w:rPr>
        <w:t> </w:t>
      </w:r>
      <w:r>
        <w:rPr/>
        <w:t>мощности</w:t>
      </w:r>
    </w:p>
    <w:p>
      <w:pPr>
        <w:pStyle w:val="BodyText"/>
        <w:spacing w:before="8"/>
        <w:rPr>
          <w:sz w:val="25"/>
        </w:rPr>
      </w:pPr>
    </w:p>
    <w:p>
      <w:pPr>
        <w:pStyle w:val="BodyText"/>
        <w:ind w:left="640"/>
      </w:pPr>
      <w:r>
        <w:rPr/>
        <w:t>А.1.3 Режим работы с несколькими значениями мощности</w:t>
      </w:r>
    </w:p>
    <w:p>
      <w:pPr>
        <w:pStyle w:val="BodyText"/>
        <w:spacing w:line="276" w:lineRule="auto" w:before="56"/>
        <w:ind w:left="118" w:right="128" w:firstLine="522"/>
        <w:jc w:val="both"/>
      </w:pPr>
      <w:r>
        <w:rPr/>
        <w:t>Режим работы ОУ с несколькими значениями мощности (см. рисунок А.2) содержит два или более периода времени, на протяжении которых светильники работают при разных мощностях, обеспечивающих разные уровни освещения. Нормы освещения должны соответствовать классам дорог по освещению по ГОСТ Р 55706.</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5"/>
        </w:rPr>
      </w:pPr>
    </w:p>
    <w:p>
      <w:pPr>
        <w:spacing w:before="0"/>
        <w:ind w:left="0" w:right="121" w:firstLine="0"/>
        <w:jc w:val="right"/>
        <w:rPr>
          <w:rFonts w:ascii="Times New Roman"/>
          <w:sz w:val="18"/>
        </w:rPr>
      </w:pPr>
      <w:r>
        <w:rPr>
          <w:rFonts w:ascii="Times New Roman"/>
          <w:sz w:val="18"/>
        </w:rPr>
        <w:t>5</w:t>
      </w:r>
    </w:p>
    <w:p>
      <w:pPr>
        <w:spacing w:after="0"/>
        <w:jc w:val="right"/>
        <w:rPr>
          <w:rFonts w:ascii="Times New Roman"/>
          <w:sz w:val="18"/>
        </w:rPr>
        <w:sectPr>
          <w:pgSz w:w="11900" w:h="16840"/>
          <w:pgMar w:header="520" w:footer="519" w:top="720" w:bottom="720" w:left="720" w:right="1300"/>
        </w:sectPr>
      </w:pPr>
    </w:p>
    <w:p>
      <w:pPr>
        <w:pStyle w:val="BodyText"/>
        <w:rPr>
          <w:rFonts w:ascii="Times New Roman"/>
          <w:sz w:val="20"/>
        </w:rPr>
      </w:pPr>
    </w:p>
    <w:p>
      <w:pPr>
        <w:pStyle w:val="BodyText"/>
        <w:spacing w:before="7"/>
        <w:rPr>
          <w:rFonts w:ascii="Times New Roman"/>
          <w:sz w:val="19"/>
        </w:rPr>
      </w:pPr>
    </w:p>
    <w:p>
      <w:pPr>
        <w:spacing w:before="0"/>
        <w:ind w:left="142" w:right="0" w:firstLine="0"/>
        <w:jc w:val="left"/>
        <w:rPr>
          <w:sz w:val="20"/>
        </w:rPr>
      </w:pPr>
      <w:r>
        <w:rPr>
          <w:sz w:val="20"/>
        </w:rPr>
        <w:t>ПНСТ 212—2017</w:t>
      </w:r>
    </w:p>
    <w:p>
      <w:pPr>
        <w:pStyle w:val="BodyText"/>
        <w:spacing w:before="7"/>
        <w:rPr>
          <w:sz w:val="29"/>
        </w:rPr>
      </w:pPr>
      <w:r>
        <w:rPr/>
        <w:drawing>
          <wp:anchor distT="0" distB="0" distL="0" distR="0" allowOverlap="1" layoutInCell="1" locked="0" behindDoc="0" simplePos="0" relativeHeight="1120">
            <wp:simplePos x="0" y="0"/>
            <wp:positionH relativeFrom="page">
              <wp:posOffset>1675129</wp:posOffset>
            </wp:positionH>
            <wp:positionV relativeFrom="paragraph">
              <wp:posOffset>241239</wp:posOffset>
            </wp:positionV>
            <wp:extent cx="4537709" cy="1605915"/>
            <wp:effectExtent l="0" t="0" r="0" b="0"/>
            <wp:wrapTopAndBottom/>
            <wp:docPr id="7" name="image4.png" descr=""/>
            <wp:cNvGraphicFramePr>
              <a:graphicFrameLocks noChangeAspect="1"/>
            </wp:cNvGraphicFramePr>
            <a:graphic>
              <a:graphicData uri="http://schemas.openxmlformats.org/drawingml/2006/picture">
                <pic:pic>
                  <pic:nvPicPr>
                    <pic:cNvPr id="8" name="image4.png"/>
                    <pic:cNvPicPr/>
                  </pic:nvPicPr>
                  <pic:blipFill>
                    <a:blip r:embed="rId13" cstate="print"/>
                    <a:stretch>
                      <a:fillRect/>
                    </a:stretch>
                  </pic:blipFill>
                  <pic:spPr>
                    <a:xfrm>
                      <a:off x="0" y="0"/>
                      <a:ext cx="4537709" cy="1605915"/>
                    </a:xfrm>
                    <a:prstGeom prst="rect">
                      <a:avLst/>
                    </a:prstGeom>
                  </pic:spPr>
                </pic:pic>
              </a:graphicData>
            </a:graphic>
          </wp:anchor>
        </w:drawing>
      </w:r>
    </w:p>
    <w:p>
      <w:pPr>
        <w:pStyle w:val="BodyText"/>
        <w:spacing w:before="27"/>
        <w:ind w:right="1469"/>
        <w:jc w:val="right"/>
      </w:pPr>
      <w:r>
        <w:rPr/>
        <w:t>х</w:t>
      </w:r>
    </w:p>
    <w:p>
      <w:pPr>
        <w:pStyle w:val="BodyText"/>
        <w:rPr>
          <w:sz w:val="18"/>
        </w:rPr>
      </w:pPr>
    </w:p>
    <w:p>
      <w:pPr>
        <w:pStyle w:val="BodyText"/>
        <w:spacing w:before="137"/>
        <w:ind w:left="140" w:right="132"/>
        <w:jc w:val="center"/>
      </w:pPr>
      <w:r>
        <w:rPr>
          <w:i/>
          <w:sz w:val="15"/>
        </w:rPr>
        <w:t>ж </w:t>
      </w:r>
      <w:r>
        <w:rPr/>
        <w:t>— время суток, ч: </w:t>
      </w:r>
      <w:r>
        <w:rPr>
          <w:i/>
          <w:sz w:val="15"/>
        </w:rPr>
        <w:t>у </w:t>
      </w:r>
      <w:r>
        <w:rPr/>
        <w:t>— уровень освещения. Ч</w:t>
      </w:r>
    </w:p>
    <w:p>
      <w:pPr>
        <w:pStyle w:val="BodyText"/>
        <w:spacing w:before="8"/>
        <w:rPr>
          <w:sz w:val="23"/>
        </w:rPr>
      </w:pPr>
    </w:p>
    <w:p>
      <w:pPr>
        <w:pStyle w:val="BodyText"/>
        <w:ind w:left="140" w:right="134"/>
        <w:jc w:val="center"/>
      </w:pPr>
      <w:r>
        <w:rPr/>
        <w:t>Рисунок А.2 — Режим работы ОУ с двумя значениями мощности</w:t>
      </w:r>
    </w:p>
    <w:p>
      <w:pPr>
        <w:pStyle w:val="BodyText"/>
        <w:spacing w:before="9"/>
        <w:rPr>
          <w:sz w:val="26"/>
        </w:rPr>
      </w:pPr>
    </w:p>
    <w:p>
      <w:pPr>
        <w:pStyle w:val="BodyText"/>
        <w:spacing w:line="288" w:lineRule="auto"/>
        <w:ind w:left="134" w:right="157" w:firstLine="503"/>
        <w:jc w:val="both"/>
      </w:pPr>
      <w:r>
        <w:rPr/>
        <w:t>А.1.4 Режим работы с  использованием  датчиков  обнаружения  транспортных  средств  и  датчиков  при­ сутствия</w:t>
      </w:r>
    </w:p>
    <w:p>
      <w:pPr>
        <w:pStyle w:val="BodyText"/>
        <w:spacing w:line="268" w:lineRule="auto" w:before="18"/>
        <w:ind w:left="125" w:right="118" w:firstLine="521"/>
        <w:jc w:val="both"/>
      </w:pPr>
      <w:r>
        <w:rPr/>
        <w:t>Если  для управления  ОУ используют датчики обнаружения транспортных средств и/или датчики присутствия,   то периоды работы а режимах максимальной мощности или с несколькими значениями мощности прерываются периодами, в течение которых датчики не обнаруживают транспортных средств, а светильники работают в режиме пониженной мощности. На рисунке А.З приведен пример режима работы ОУ стремя значениями мощности, задава­ емыми системой управления с помощью датчиков. Пики на рисунке А.З зависят от срабатывания датчиков и не явля­ ются</w:t>
      </w:r>
      <w:r>
        <w:rPr>
          <w:spacing w:val="-5"/>
        </w:rPr>
        <w:t> </w:t>
      </w:r>
      <w:r>
        <w:rPr/>
        <w:t>цикличными.</w:t>
      </w:r>
      <w:r>
        <w:rPr>
          <w:spacing w:val="-5"/>
        </w:rPr>
        <w:t> </w:t>
      </w:r>
      <w:r>
        <w:rPr/>
        <w:t>Для</w:t>
      </w:r>
      <w:r>
        <w:rPr>
          <w:spacing w:val="-6"/>
        </w:rPr>
        <w:t> </w:t>
      </w:r>
      <w:r>
        <w:rPr/>
        <w:t>расчета</w:t>
      </w:r>
      <w:r>
        <w:rPr>
          <w:spacing w:val="-6"/>
        </w:rPr>
        <w:t> </w:t>
      </w:r>
      <w:r>
        <w:rPr/>
        <w:t>УГПЭ</w:t>
      </w:r>
      <w:r>
        <w:rPr>
          <w:spacing w:val="-6"/>
        </w:rPr>
        <w:t> </w:t>
      </w:r>
      <w:r>
        <w:rPr/>
        <w:t>задают</w:t>
      </w:r>
      <w:r>
        <w:rPr>
          <w:spacing w:val="-6"/>
        </w:rPr>
        <w:t> </w:t>
      </w:r>
      <w:r>
        <w:rPr/>
        <w:t>годовую</w:t>
      </w:r>
      <w:r>
        <w:rPr>
          <w:spacing w:val="-5"/>
        </w:rPr>
        <w:t> </w:t>
      </w:r>
      <w:r>
        <w:rPr/>
        <w:t>вероятность</w:t>
      </w:r>
      <w:r>
        <w:rPr>
          <w:spacing w:val="-6"/>
        </w:rPr>
        <w:t> </w:t>
      </w:r>
      <w:r>
        <w:rPr/>
        <w:t>реализации</w:t>
      </w:r>
      <w:r>
        <w:rPr>
          <w:spacing w:val="-6"/>
        </w:rPr>
        <w:t> </w:t>
      </w:r>
      <w:r>
        <w:rPr/>
        <w:t>каждого</w:t>
      </w:r>
      <w:r>
        <w:rPr>
          <w:spacing w:val="-5"/>
        </w:rPr>
        <w:t> </w:t>
      </w:r>
      <w:r>
        <w:rPr/>
        <w:t>уровня</w:t>
      </w:r>
      <w:r>
        <w:rPr>
          <w:spacing w:val="-5"/>
        </w:rPr>
        <w:t> </w:t>
      </w:r>
      <w:r>
        <w:rPr/>
        <w:t>освещения.</w:t>
      </w:r>
    </w:p>
    <w:p>
      <w:pPr>
        <w:pStyle w:val="BodyText"/>
        <w:rPr>
          <w:sz w:val="22"/>
        </w:rPr>
      </w:pPr>
      <w:r>
        <w:rPr/>
        <w:drawing>
          <wp:anchor distT="0" distB="0" distL="0" distR="0" allowOverlap="1" layoutInCell="1" locked="0" behindDoc="0" simplePos="0" relativeHeight="1144">
            <wp:simplePos x="0" y="0"/>
            <wp:positionH relativeFrom="page">
              <wp:posOffset>1675129</wp:posOffset>
            </wp:positionH>
            <wp:positionV relativeFrom="paragraph">
              <wp:posOffset>185564</wp:posOffset>
            </wp:positionV>
            <wp:extent cx="4537710" cy="1583054"/>
            <wp:effectExtent l="0" t="0" r="0" b="0"/>
            <wp:wrapTopAndBottom/>
            <wp:docPr id="9" name="image5.png" descr=""/>
            <wp:cNvGraphicFramePr>
              <a:graphicFrameLocks noChangeAspect="1"/>
            </wp:cNvGraphicFramePr>
            <a:graphic>
              <a:graphicData uri="http://schemas.openxmlformats.org/drawingml/2006/picture">
                <pic:pic>
                  <pic:nvPicPr>
                    <pic:cNvPr id="10" name="image5.png"/>
                    <pic:cNvPicPr/>
                  </pic:nvPicPr>
                  <pic:blipFill>
                    <a:blip r:embed="rId14" cstate="print"/>
                    <a:stretch>
                      <a:fillRect/>
                    </a:stretch>
                  </pic:blipFill>
                  <pic:spPr>
                    <a:xfrm>
                      <a:off x="0" y="0"/>
                      <a:ext cx="4537710" cy="1583054"/>
                    </a:xfrm>
                    <a:prstGeom prst="rect">
                      <a:avLst/>
                    </a:prstGeom>
                  </pic:spPr>
                </pic:pic>
              </a:graphicData>
            </a:graphic>
          </wp:anchor>
        </w:drawing>
      </w:r>
    </w:p>
    <w:p>
      <w:pPr>
        <w:pStyle w:val="BodyText"/>
        <w:spacing w:before="27"/>
        <w:ind w:left="8323"/>
      </w:pPr>
      <w:r>
        <w:rPr/>
        <w:t>х</w:t>
      </w:r>
    </w:p>
    <w:p>
      <w:pPr>
        <w:pStyle w:val="BodyText"/>
        <w:rPr>
          <w:sz w:val="18"/>
        </w:rPr>
      </w:pPr>
    </w:p>
    <w:p>
      <w:pPr>
        <w:pStyle w:val="BodyText"/>
        <w:spacing w:before="2"/>
        <w:rPr>
          <w:sz w:val="18"/>
        </w:rPr>
      </w:pPr>
    </w:p>
    <w:p>
      <w:pPr>
        <w:pStyle w:val="BodyText"/>
        <w:ind w:left="140" w:right="132"/>
        <w:jc w:val="center"/>
      </w:pPr>
      <w:r>
        <w:rPr>
          <w:i/>
          <w:sz w:val="15"/>
        </w:rPr>
        <w:t>ж </w:t>
      </w:r>
      <w:r>
        <w:rPr/>
        <w:t>— время суток, ч: у — уровень освещения, Ч</w:t>
      </w:r>
    </w:p>
    <w:p>
      <w:pPr>
        <w:pStyle w:val="BodyText"/>
        <w:spacing w:before="3"/>
        <w:rPr>
          <w:sz w:val="25"/>
        </w:rPr>
      </w:pPr>
    </w:p>
    <w:p>
      <w:pPr>
        <w:pStyle w:val="BodyText"/>
        <w:ind w:left="2367"/>
      </w:pPr>
      <w:r>
        <w:rPr/>
        <w:t>Рисунок А.З — Режим работы ОУ с тремя значениями мощности</w:t>
      </w:r>
    </w:p>
    <w:p>
      <w:pPr>
        <w:pStyle w:val="BodyText"/>
        <w:rPr>
          <w:sz w:val="18"/>
        </w:rPr>
      </w:pPr>
    </w:p>
    <w:p>
      <w:pPr>
        <w:pStyle w:val="BodyText"/>
        <w:spacing w:before="1"/>
        <w:rPr>
          <w:sz w:val="15"/>
        </w:rPr>
      </w:pPr>
    </w:p>
    <w:p>
      <w:pPr>
        <w:pStyle w:val="BodyText"/>
        <w:ind w:left="637"/>
      </w:pPr>
      <w:r>
        <w:rPr/>
        <w:t>А.2 Примеры расчетов</w:t>
      </w:r>
    </w:p>
    <w:p>
      <w:pPr>
        <w:pStyle w:val="BodyText"/>
        <w:spacing w:line="276" w:lineRule="auto" w:before="92"/>
        <w:ind w:left="134" w:right="121" w:firstLine="513"/>
        <w:jc w:val="both"/>
      </w:pPr>
      <w:r>
        <w:rPr/>
        <w:t>Расчет показателей энергозффективности ОУМ и УГПЭ (разделы 4 и 5) дополнительно поясняет пример, приведенный на рисунке А.4. на котором показанв типичная дорога с двухполосной проезжей частью и двумя троту­ арами. отделенными от проезжей части газонами.</w:t>
      </w:r>
    </w:p>
    <w:p>
      <w:pPr>
        <w:pStyle w:val="BodyText"/>
        <w:spacing w:line="268" w:lineRule="auto" w:before="9"/>
        <w:ind w:left="116" w:right="117" w:firstLine="521"/>
        <w:jc w:val="both"/>
      </w:pPr>
      <w:r>
        <w:rPr/>
        <w:t>Осветительные опоры установлены на газоне, отделяющем проезжую часть от правого тротуара. На каждой опоре установлены два светильника:  светильник для освещения проезжей части и  левого тротуара, который час­  тично освещает и правый тротуар, и дополнительный светильник, который установлен для освещения правого тро­ туара и поэтому направлен на этот тротуар. Мощности светильников, указанные изготовителем, совпадают с их номинальными значениями.  Если  расчет  энергоэффективности  проводят  применительно  к  расположенному  меж­ ду двумя соседними осветительными опорами типичному расчетному полю по ГОСТ Р 55708. то при расчете мощ­ ность светильников учитывают один раз. Если расчет  энергоэффективности  проводят  для  всей  дороги  или  ее  части, длина которой превышает длину поля, используемого для проведения светотехнических расчетов, то учиты­ вают</w:t>
      </w:r>
      <w:r>
        <w:rPr>
          <w:spacing w:val="-6"/>
        </w:rPr>
        <w:t> </w:t>
      </w:r>
      <w:r>
        <w:rPr/>
        <w:t>мощность</w:t>
      </w:r>
      <w:r>
        <w:rPr>
          <w:spacing w:val="-5"/>
        </w:rPr>
        <w:t> </w:t>
      </w:r>
      <w:r>
        <w:rPr/>
        <w:t>всех</w:t>
      </w:r>
      <w:r>
        <w:rPr>
          <w:spacing w:val="-6"/>
        </w:rPr>
        <w:t> </w:t>
      </w:r>
      <w:r>
        <w:rPr/>
        <w:t>светильников,</w:t>
      </w:r>
      <w:r>
        <w:rPr>
          <w:spacing w:val="-5"/>
        </w:rPr>
        <w:t> </w:t>
      </w:r>
      <w:r>
        <w:rPr/>
        <w:t>относящихся</w:t>
      </w:r>
      <w:r>
        <w:rPr>
          <w:spacing w:val="-6"/>
        </w:rPr>
        <w:t> </w:t>
      </w:r>
      <w:r>
        <w:rPr/>
        <w:t>к</w:t>
      </w:r>
      <w:r>
        <w:rPr>
          <w:spacing w:val="-5"/>
        </w:rPr>
        <w:t> </w:t>
      </w:r>
      <w:r>
        <w:rPr/>
        <w:t>рассматриваемой</w:t>
      </w:r>
      <w:r>
        <w:rPr>
          <w:spacing w:val="-6"/>
        </w:rPr>
        <w:t> </w:t>
      </w:r>
      <w:r>
        <w:rPr/>
        <w:t>части</w:t>
      </w:r>
      <w:r>
        <w:rPr>
          <w:spacing w:val="-5"/>
        </w:rPr>
        <w:t> </w:t>
      </w:r>
      <w:r>
        <w:rPr/>
        <w:t>дороги.</w:t>
      </w:r>
    </w:p>
    <w:p>
      <w:pPr>
        <w:spacing w:before="132"/>
        <w:ind w:left="134" w:right="0" w:firstLine="0"/>
        <w:jc w:val="left"/>
        <w:rPr>
          <w:rFonts w:ascii="Times New Roman"/>
          <w:sz w:val="18"/>
        </w:rPr>
      </w:pPr>
      <w:r>
        <w:rPr>
          <w:rFonts w:ascii="Times New Roman"/>
          <w:sz w:val="18"/>
        </w:rPr>
        <w:t>6</w:t>
      </w:r>
    </w:p>
    <w:p>
      <w:pPr>
        <w:spacing w:after="0"/>
        <w:jc w:val="left"/>
        <w:rPr>
          <w:rFonts w:ascii="Times New Roman"/>
          <w:sz w:val="18"/>
        </w:rPr>
        <w:sectPr>
          <w:pgSz w:w="11900" w:h="16840"/>
          <w:pgMar w:header="520" w:footer="519" w:top="720" w:bottom="720" w:left="1280" w:right="740"/>
        </w:sectPr>
      </w:pPr>
    </w:p>
    <w:p>
      <w:pPr>
        <w:pStyle w:val="BodyText"/>
        <w:rPr>
          <w:rFonts w:ascii="Times New Roman"/>
          <w:sz w:val="20"/>
        </w:rPr>
      </w:pPr>
    </w:p>
    <w:p>
      <w:pPr>
        <w:pStyle w:val="BodyText"/>
        <w:spacing w:before="7"/>
        <w:rPr>
          <w:rFonts w:ascii="Times New Roman"/>
          <w:sz w:val="19"/>
        </w:rPr>
      </w:pPr>
    </w:p>
    <w:p>
      <w:pPr>
        <w:spacing w:before="0"/>
        <w:ind w:left="0" w:right="340" w:firstLine="0"/>
        <w:jc w:val="right"/>
        <w:rPr>
          <w:sz w:val="20"/>
        </w:rPr>
      </w:pPr>
      <w:r>
        <w:rPr>
          <w:sz w:val="20"/>
        </w:rPr>
        <w:t>ПНСТ 212—2017</w:t>
      </w:r>
    </w:p>
    <w:p>
      <w:pPr>
        <w:pStyle w:val="BodyText"/>
        <w:rPr>
          <w:sz w:val="20"/>
        </w:rPr>
      </w:pPr>
    </w:p>
    <w:p>
      <w:pPr>
        <w:pStyle w:val="BodyText"/>
        <w:spacing w:before="8"/>
        <w:rPr>
          <w:sz w:val="12"/>
        </w:rPr>
      </w:pPr>
      <w:r>
        <w:rPr/>
        <w:drawing>
          <wp:anchor distT="0" distB="0" distL="0" distR="0" allowOverlap="1" layoutInCell="1" locked="0" behindDoc="0" simplePos="0" relativeHeight="1168">
            <wp:simplePos x="0" y="0"/>
            <wp:positionH relativeFrom="page">
              <wp:posOffset>715009</wp:posOffset>
            </wp:positionH>
            <wp:positionV relativeFrom="paragraph">
              <wp:posOffset>118062</wp:posOffset>
            </wp:positionV>
            <wp:extent cx="5777865" cy="2954654"/>
            <wp:effectExtent l="0" t="0" r="0" b="0"/>
            <wp:wrapTopAndBottom/>
            <wp:docPr id="11" name="image6.png" descr=""/>
            <wp:cNvGraphicFramePr>
              <a:graphicFrameLocks noChangeAspect="1"/>
            </wp:cNvGraphicFramePr>
            <a:graphic>
              <a:graphicData uri="http://schemas.openxmlformats.org/drawingml/2006/picture">
                <pic:pic>
                  <pic:nvPicPr>
                    <pic:cNvPr id="12" name="image6.png"/>
                    <pic:cNvPicPr/>
                  </pic:nvPicPr>
                  <pic:blipFill>
                    <a:blip r:embed="rId15" cstate="print"/>
                    <a:stretch>
                      <a:fillRect/>
                    </a:stretch>
                  </pic:blipFill>
                  <pic:spPr>
                    <a:xfrm>
                      <a:off x="0" y="0"/>
                      <a:ext cx="5777865" cy="2954654"/>
                    </a:xfrm>
                    <a:prstGeom prst="rect">
                      <a:avLst/>
                    </a:prstGeom>
                  </pic:spPr>
                </pic:pic>
              </a:graphicData>
            </a:graphic>
          </wp:anchor>
        </w:drawing>
      </w:r>
    </w:p>
    <w:p>
      <w:pPr>
        <w:pStyle w:val="BodyText"/>
        <w:spacing w:before="8"/>
        <w:rPr>
          <w:sz w:val="22"/>
        </w:rPr>
      </w:pPr>
    </w:p>
    <w:p>
      <w:pPr>
        <w:pStyle w:val="BodyText"/>
        <w:spacing w:line="242" w:lineRule="auto"/>
        <w:ind w:left="110" w:right="104"/>
        <w:jc w:val="center"/>
      </w:pPr>
      <w:r>
        <w:rPr>
          <w:i/>
          <w:sz w:val="15"/>
        </w:rPr>
        <w:t>1 </w:t>
      </w:r>
      <w:r>
        <w:rPr/>
        <w:t>— газоны (в расчете не учитывает); </w:t>
      </w:r>
      <w:r>
        <w:rPr>
          <w:i/>
          <w:sz w:val="15"/>
        </w:rPr>
        <w:t>R </w:t>
      </w:r>
      <w:r>
        <w:rPr/>
        <w:t>— светильник для освещения проезжей части и левого тротуара. </w:t>
      </w:r>
      <w:r>
        <w:rPr>
          <w:i/>
          <w:sz w:val="15"/>
        </w:rPr>
        <w:t>L </w:t>
      </w:r>
      <w:r>
        <w:rPr/>
        <w:t>— светильник для освещения правого тротуара: </w:t>
      </w:r>
      <w:r>
        <w:rPr>
          <w:i/>
          <w:sz w:val="15"/>
        </w:rPr>
        <w:t>FL </w:t>
      </w:r>
      <w:r>
        <w:rPr/>
        <w:t>— левый тротуар: </w:t>
      </w:r>
      <w:r>
        <w:rPr>
          <w:i/>
          <w:sz w:val="15"/>
        </w:rPr>
        <w:t>FR </w:t>
      </w:r>
      <w:r>
        <w:rPr/>
        <w:t>— правый тротуар: </w:t>
      </w:r>
      <w:r>
        <w:rPr>
          <w:i/>
          <w:sz w:val="15"/>
        </w:rPr>
        <w:t>TR </w:t>
      </w:r>
      <w:r>
        <w:rPr/>
        <w:t>— проезжая часть</w:t>
      </w:r>
    </w:p>
    <w:p>
      <w:pPr>
        <w:pStyle w:val="BodyText"/>
        <w:rPr>
          <w:sz w:val="25"/>
        </w:rPr>
      </w:pPr>
    </w:p>
    <w:p>
      <w:pPr>
        <w:pStyle w:val="BodyText"/>
        <w:ind w:left="90" w:right="104"/>
        <w:jc w:val="center"/>
      </w:pPr>
      <w:r>
        <w:rPr/>
        <w:t>Рисунок А.4 — Пример дороги для расчете ОУМ и УГПЭ</w:t>
      </w:r>
    </w:p>
    <w:p>
      <w:pPr>
        <w:pStyle w:val="BodyText"/>
        <w:spacing w:before="7"/>
        <w:rPr>
          <w:sz w:val="23"/>
        </w:rPr>
      </w:pPr>
    </w:p>
    <w:p>
      <w:pPr>
        <w:pStyle w:val="BodyText"/>
        <w:spacing w:line="271" w:lineRule="auto"/>
        <w:ind w:left="278" w:right="298" w:firstLine="522"/>
        <w:jc w:val="both"/>
      </w:pPr>
      <w:r>
        <w:rPr/>
        <w:t>Площадь освещаемых участков проезжей части, левого и правого тротуара можно определить по ширине соответствующихчастейдорогиидлине рассматриваемого участке дороги (длине дороги, или части дороги, или по расстоянию  между  опорами).  Освещенность  проезжей  части,   левого   и   правого   тротуара   определяют   по   ГОСТ Р 55708. Газоны и полосы для расчета коэффициента периферийного освещения при определении показате­   лей энергоэффективности не</w:t>
      </w:r>
      <w:r>
        <w:rPr>
          <w:spacing w:val="-24"/>
        </w:rPr>
        <w:t> </w:t>
      </w:r>
      <w:r>
        <w:rPr/>
        <w:t>учитывают.</w:t>
      </w:r>
    </w:p>
    <w:p>
      <w:pPr>
        <w:pStyle w:val="BodyText"/>
        <w:spacing w:line="268" w:lineRule="auto" w:before="13"/>
        <w:ind w:left="278" w:right="518" w:firstLine="522"/>
      </w:pPr>
      <w:r>
        <w:rPr/>
        <w:t>При расчете УГПЭ учитывают коэффициенты уменьшения мощности и годовую продолжительность работы в каждом режиме, а также вероятность обнаружения движения соответствующими датчиками  в  соответствии  с  гра­ фиком управления освещением. Например, в случае широко применяемого режима работы с двумя значениями мощности {см. А.1.3) полную годовую продолжительность работы ОУ разделяют на продолжительность работы в режиме максимальной мощности и работы при пониженном уровне освещения, когда потребляемую мощностьсни-  жают в соответствии с коэффициентом уменьшения</w:t>
      </w:r>
      <w:r>
        <w:rPr>
          <w:spacing w:val="-1"/>
        </w:rPr>
        <w:t> </w:t>
      </w:r>
      <w:r>
        <w:rPr/>
        <w:t>мощности.</w:t>
      </w:r>
    </w:p>
    <w:p>
      <w:pPr>
        <w:pStyle w:val="BodyText"/>
        <w:spacing w:line="288" w:lineRule="auto"/>
        <w:ind w:left="287" w:right="518" w:firstLine="513"/>
      </w:pPr>
      <w:r>
        <w:rPr/>
        <w:t>Показатели энергоэффективности ОУ (см. рисунок А.4) рассчитывают по формулам (1) и (3) раздела 4 и при­ меняют в следующем виде:</w:t>
      </w:r>
    </w:p>
    <w:p>
      <w:pPr>
        <w:pStyle w:val="BodyText"/>
        <w:rPr>
          <w:sz w:val="10"/>
        </w:rPr>
      </w:pPr>
    </w:p>
    <w:p>
      <w:pPr>
        <w:spacing w:after="0"/>
        <w:rPr>
          <w:sz w:val="10"/>
        </w:rPr>
        <w:sectPr>
          <w:pgSz w:w="11900" w:h="16840"/>
          <w:pgMar w:header="520" w:footer="519" w:top="720" w:bottom="720" w:left="560" w:right="1120"/>
        </w:sectPr>
      </w:pPr>
    </w:p>
    <w:p>
      <w:pPr>
        <w:pStyle w:val="BodyText"/>
        <w:tabs>
          <w:tab w:pos="4975" w:val="left" w:leader="none"/>
          <w:tab w:pos="6444" w:val="left" w:leader="none"/>
        </w:tabs>
        <w:spacing w:before="95"/>
        <w:ind w:left="4076"/>
      </w:pPr>
      <w:r>
        <w:rPr>
          <w:rFonts w:ascii="Times New Roman" w:hAnsi="Times New Roman"/>
          <w:u w:val="single"/>
        </w:rPr>
        <w:t> </w:t>
        <w:tab/>
      </w:r>
      <w:r>
        <w:rPr>
          <w:u w:val="single"/>
        </w:rPr>
        <w:t>Рд+Рр</w:t>
        <w:tab/>
      </w:r>
      <w:r>
        <w:rPr/>
        <w:t>.</w:t>
      </w:r>
    </w:p>
    <w:p>
      <w:pPr>
        <w:spacing w:before="66"/>
        <w:ind w:left="4094" w:right="0" w:firstLine="0"/>
        <w:jc w:val="left"/>
        <w:rPr>
          <w:i/>
          <w:sz w:val="15"/>
        </w:rPr>
      </w:pPr>
      <w:r>
        <w:rPr>
          <w:i/>
          <w:sz w:val="15"/>
        </w:rPr>
        <w:t>EfL </w:t>
      </w:r>
      <w:r>
        <w:rPr>
          <w:i/>
          <w:position w:val="3"/>
          <w:sz w:val="8"/>
        </w:rPr>
        <w:t>a </w:t>
      </w:r>
      <w:r>
        <w:rPr>
          <w:i/>
          <w:sz w:val="12"/>
        </w:rPr>
        <w:t>f l  </w:t>
      </w:r>
      <w:r>
        <w:rPr>
          <w:i/>
          <w:sz w:val="15"/>
        </w:rPr>
        <w:t>*E</w:t>
      </w:r>
      <w:r>
        <w:rPr>
          <w:i/>
          <w:sz w:val="12"/>
        </w:rPr>
        <w:t>r   </w:t>
      </w:r>
      <w:r>
        <w:rPr>
          <w:i/>
          <w:position w:val="3"/>
          <w:sz w:val="8"/>
        </w:rPr>
        <w:t>a </w:t>
      </w:r>
      <w:r>
        <w:rPr>
          <w:i/>
          <w:sz w:val="12"/>
        </w:rPr>
        <w:t>r </w:t>
      </w:r>
      <w:r>
        <w:rPr>
          <w:i/>
          <w:sz w:val="15"/>
        </w:rPr>
        <w:t>rEftf-Afn</w:t>
      </w:r>
    </w:p>
    <w:p>
      <w:pPr>
        <w:pStyle w:val="BodyText"/>
        <w:spacing w:before="113"/>
        <w:ind w:right="319"/>
        <w:jc w:val="right"/>
      </w:pPr>
      <w:r>
        <w:rPr/>
        <w:br w:type="column"/>
      </w:r>
      <w:r>
        <w:rPr/>
        <w:t>(A.1)</w:t>
      </w:r>
    </w:p>
    <w:p>
      <w:pPr>
        <w:spacing w:after="0"/>
        <w:jc w:val="right"/>
        <w:sectPr>
          <w:type w:val="continuous"/>
          <w:pgSz w:w="11900" w:h="16840"/>
          <w:pgMar w:top="740" w:bottom="700" w:left="560" w:right="1120"/>
          <w:cols w:num="2" w:equalWidth="0">
            <w:col w:w="6554" w:space="40"/>
            <w:col w:w="3626"/>
          </w:cols>
        </w:sectPr>
      </w:pPr>
    </w:p>
    <w:p>
      <w:pPr>
        <w:pStyle w:val="BodyText"/>
        <w:spacing w:before="4"/>
        <w:rPr>
          <w:sz w:val="28"/>
        </w:rPr>
      </w:pPr>
    </w:p>
    <w:p>
      <w:pPr>
        <w:tabs>
          <w:tab w:pos="5092" w:val="left" w:leader="none"/>
          <w:tab w:pos="9547" w:val="left" w:leader="none"/>
        </w:tabs>
        <w:spacing w:before="94"/>
        <w:ind w:left="4135" w:right="0" w:firstLine="0"/>
        <w:jc w:val="left"/>
        <w:rPr>
          <w:sz w:val="17"/>
        </w:rPr>
      </w:pPr>
      <w:r>
        <w:rPr/>
        <w:pict>
          <v:shape style="position:absolute;margin-left:234.740005pt;margin-top:13.397903pt;width:83.8pt;height:.1pt;mso-position-horizontal-relative:page;mso-position-vertical-relative:paragraph;z-index:-34576" coordorigin="4695,268" coordsize="1676,0" path="m4695,268l4795,268m4795,268l5653,268m5653,268l6370,268e" filled="false" stroked="true" strokeweight=".35pt" strokecolor="#000000">
            <v:path arrowok="t"/>
            <v:stroke dashstyle="solid"/>
            <w10:wrap type="none"/>
          </v:shape>
        </w:pict>
      </w:r>
      <w:r>
        <w:rPr/>
        <w:pict>
          <v:shape style="position:absolute;margin-left:230.899994pt;margin-top:11.95972pt;width:1.4pt;height:2.8pt;mso-position-horizontal-relative:page;mso-position-vertical-relative:paragraph;z-index:1216" type="#_x0000_t202" filled="false" stroked="false">
            <v:textbox inset="0,0,0,0">
              <w:txbxContent>
                <w:p>
                  <w:pPr>
                    <w:spacing w:line="56" w:lineRule="exact" w:before="0"/>
                    <w:ind w:left="0" w:right="0" w:firstLine="0"/>
                    <w:jc w:val="left"/>
                    <w:rPr>
                      <w:i/>
                      <w:sz w:val="5"/>
                    </w:rPr>
                  </w:pPr>
                  <w:r>
                    <w:rPr>
                      <w:i/>
                      <w:sz w:val="5"/>
                    </w:rPr>
                    <w:t>a</w:t>
                  </w:r>
                </w:p>
              </w:txbxContent>
            </v:textbox>
            <w10:wrap type="none"/>
          </v:shape>
        </w:pict>
      </w:r>
      <w:r>
        <w:rPr>
          <w:i/>
          <w:spacing w:val="-65"/>
          <w:sz w:val="9"/>
        </w:rPr>
        <w:t>№</w:t>
      </w:r>
      <w:r>
        <w:rPr>
          <w:i/>
          <w:sz w:val="9"/>
        </w:rPr>
        <w:t>f</w:t>
      </w:r>
      <w:r>
        <w:rPr>
          <w:i/>
          <w:spacing w:val="-16"/>
          <w:sz w:val="9"/>
        </w:rPr>
        <w:t> </w:t>
      </w:r>
      <w:r>
        <w:rPr>
          <w:i/>
          <w:sz w:val="9"/>
        </w:rPr>
        <w:t>t</w:t>
        <w:tab/>
      </w:r>
      <w:r>
        <w:rPr>
          <w:sz w:val="13"/>
        </w:rPr>
        <w:t>Цьапм +*уы</w:t>
        <w:tab/>
      </w:r>
      <w:r>
        <w:rPr>
          <w:sz w:val="17"/>
        </w:rPr>
        <w:t>(A.2)</w:t>
      </w:r>
    </w:p>
    <w:p>
      <w:pPr>
        <w:spacing w:before="110"/>
        <w:ind w:left="62" w:right="104" w:firstLine="0"/>
        <w:jc w:val="center"/>
        <w:rPr>
          <w:i/>
          <w:sz w:val="12"/>
        </w:rPr>
      </w:pPr>
      <w:r>
        <w:rPr>
          <w:i/>
          <w:position w:val="4"/>
          <w:sz w:val="10"/>
        </w:rPr>
        <w:t>A</w:t>
      </w:r>
      <w:r>
        <w:rPr>
          <w:i/>
          <w:sz w:val="15"/>
        </w:rPr>
        <w:t>ei * </w:t>
      </w:r>
      <w:r>
        <w:rPr>
          <w:i/>
          <w:position w:val="4"/>
          <w:sz w:val="10"/>
        </w:rPr>
        <w:t>А</w:t>
      </w:r>
      <w:r>
        <w:rPr>
          <w:i/>
          <w:sz w:val="15"/>
        </w:rPr>
        <w:t>я * </w:t>
      </w:r>
      <w:r>
        <w:rPr>
          <w:i/>
          <w:position w:val="3"/>
          <w:sz w:val="8"/>
        </w:rPr>
        <w:t>a </w:t>
      </w:r>
      <w:r>
        <w:rPr>
          <w:i/>
          <w:sz w:val="12"/>
        </w:rPr>
        <w:t>f r</w:t>
      </w:r>
    </w:p>
    <w:p>
      <w:pPr>
        <w:pStyle w:val="BodyText"/>
        <w:spacing w:before="7"/>
        <w:rPr>
          <w:i/>
          <w:sz w:val="12"/>
        </w:rPr>
      </w:pPr>
    </w:p>
    <w:p>
      <w:pPr>
        <w:pStyle w:val="BodyText"/>
        <w:spacing w:before="95"/>
        <w:ind w:left="286"/>
      </w:pPr>
      <w:r>
        <w:rPr/>
        <w:t>где </w:t>
      </w:r>
      <w:r>
        <w:rPr>
          <w:i/>
          <w:sz w:val="15"/>
        </w:rPr>
        <w:t>P</w:t>
      </w:r>
      <w:r>
        <w:rPr>
          <w:i/>
          <w:position w:val="-3"/>
          <w:sz w:val="10"/>
        </w:rPr>
        <w:t>R  </w:t>
      </w:r>
      <w:r>
        <w:rPr>
          <w:i/>
          <w:sz w:val="15"/>
        </w:rPr>
        <w:t>— </w:t>
      </w:r>
      <w:r>
        <w:rPr/>
        <w:t>мощность основного светильника ОУ. 8т;</w:t>
      </w:r>
    </w:p>
    <w:p>
      <w:pPr>
        <w:pStyle w:val="BodyText"/>
        <w:spacing w:before="13"/>
        <w:ind w:left="620"/>
        <w:jc w:val="both"/>
      </w:pPr>
      <w:r>
        <w:rPr>
          <w:i/>
          <w:sz w:val="15"/>
        </w:rPr>
        <w:t>P</w:t>
      </w:r>
      <w:r>
        <w:rPr>
          <w:i/>
          <w:position w:val="-3"/>
          <w:sz w:val="10"/>
        </w:rPr>
        <w:t>F </w:t>
      </w:r>
      <w:r>
        <w:rPr>
          <w:i/>
          <w:sz w:val="15"/>
        </w:rPr>
        <w:t>— </w:t>
      </w:r>
      <w:r>
        <w:rPr/>
        <w:t>мощность дополнительного светильника для освещения правого тротуара. 8т:</w:t>
      </w:r>
    </w:p>
    <w:p>
      <w:pPr>
        <w:spacing w:line="273" w:lineRule="auto" w:before="13"/>
        <w:ind w:left="530" w:right="6781" w:firstLine="71"/>
        <w:jc w:val="both"/>
        <w:rPr>
          <w:sz w:val="17"/>
        </w:rPr>
      </w:pPr>
      <w:r>
        <w:rPr>
          <w:i/>
          <w:sz w:val="15"/>
        </w:rPr>
        <w:t>A</w:t>
      </w:r>
      <w:r>
        <w:rPr>
          <w:i/>
          <w:position w:val="-2"/>
          <w:sz w:val="8"/>
        </w:rPr>
        <w:t>r   </w:t>
      </w:r>
      <w:r>
        <w:rPr>
          <w:sz w:val="17"/>
        </w:rPr>
        <w:t>— площадь проезжей части, м</w:t>
      </w:r>
      <w:r>
        <w:rPr>
          <w:position w:val="4"/>
          <w:sz w:val="11"/>
        </w:rPr>
        <w:t>3</w:t>
      </w:r>
      <w:r>
        <w:rPr>
          <w:sz w:val="17"/>
        </w:rPr>
        <w:t>; </w:t>
      </w:r>
      <w:r>
        <w:rPr>
          <w:i/>
          <w:sz w:val="15"/>
        </w:rPr>
        <w:t>A</w:t>
      </w:r>
      <w:r>
        <w:rPr>
          <w:i/>
          <w:position w:val="-2"/>
          <w:sz w:val="8"/>
        </w:rPr>
        <w:t>f l  </w:t>
      </w:r>
      <w:r>
        <w:rPr>
          <w:sz w:val="17"/>
        </w:rPr>
        <w:t>— площадь левого тротуара, м</w:t>
      </w:r>
      <w:r>
        <w:rPr>
          <w:position w:val="4"/>
          <w:sz w:val="11"/>
        </w:rPr>
        <w:t>3</w:t>
      </w:r>
      <w:r>
        <w:rPr>
          <w:sz w:val="17"/>
        </w:rPr>
        <w:t>; </w:t>
      </w:r>
      <w:r>
        <w:rPr>
          <w:i/>
          <w:sz w:val="15"/>
        </w:rPr>
        <w:t>A</w:t>
      </w:r>
      <w:r>
        <w:rPr>
          <w:i/>
          <w:position w:val="-2"/>
          <w:sz w:val="8"/>
        </w:rPr>
        <w:t>f r   </w:t>
      </w:r>
      <w:r>
        <w:rPr>
          <w:i/>
          <w:sz w:val="15"/>
        </w:rPr>
        <w:t>— </w:t>
      </w:r>
      <w:r>
        <w:rPr>
          <w:sz w:val="17"/>
        </w:rPr>
        <w:t>площадь правого тротуара, м</w:t>
      </w:r>
      <w:r>
        <w:rPr>
          <w:position w:val="4"/>
          <w:sz w:val="11"/>
        </w:rPr>
        <w:t>2</w:t>
      </w:r>
      <w:r>
        <w:rPr>
          <w:sz w:val="17"/>
        </w:rPr>
        <w:t>;</w:t>
      </w:r>
    </w:p>
    <w:p>
      <w:pPr>
        <w:pStyle w:val="BodyText"/>
        <w:spacing w:line="235" w:lineRule="auto" w:before="2"/>
        <w:ind w:left="1160" w:right="518" w:hanging="630"/>
      </w:pPr>
      <w:r>
        <w:rPr>
          <w:i/>
          <w:sz w:val="15"/>
        </w:rPr>
        <w:t>Е</w:t>
      </w:r>
      <w:r>
        <w:rPr>
          <w:i/>
          <w:position w:val="-3"/>
          <w:sz w:val="10"/>
        </w:rPr>
        <w:t>я</w:t>
      </w:r>
      <w:r>
        <w:rPr>
          <w:i/>
          <w:sz w:val="15"/>
        </w:rPr>
        <w:t>. E</w:t>
      </w:r>
      <w:r>
        <w:rPr>
          <w:i/>
          <w:position w:val="-3"/>
          <w:sz w:val="10"/>
        </w:rPr>
        <w:t>fl</w:t>
      </w:r>
      <w:r>
        <w:rPr>
          <w:i/>
          <w:sz w:val="15"/>
        </w:rPr>
        <w:t>. E</w:t>
      </w:r>
      <w:r>
        <w:rPr>
          <w:i/>
          <w:position w:val="-2"/>
          <w:sz w:val="8"/>
        </w:rPr>
        <w:t>f r </w:t>
      </w:r>
      <w:r>
        <w:rPr/>
        <w:t>— рассчитанное значение эксплуатационной освещенности на дорожном покрытии проезжей части. левого тротуара, правого тротуара соответственно, лк;</w:t>
      </w:r>
    </w:p>
    <w:p>
      <w:pPr>
        <w:pStyle w:val="BodyText"/>
        <w:spacing w:line="276" w:lineRule="auto" w:before="47"/>
        <w:ind w:left="692" w:right="3134" w:hanging="153"/>
      </w:pPr>
      <w:r>
        <w:rPr>
          <w:position w:val="4"/>
          <w:sz w:val="11"/>
        </w:rPr>
        <w:t>г</w:t>
      </w:r>
      <w:r>
        <w:rPr/>
        <w:t>попм — годовая продолжительность работы при максимальной освещенности, ч; г — тоже при уменьшенной освещенности, ч;</w:t>
      </w:r>
    </w:p>
    <w:p>
      <w:pPr>
        <w:pStyle w:val="BodyText"/>
        <w:spacing w:before="10"/>
        <w:ind w:left="647"/>
      </w:pPr>
      <w:r>
        <w:rPr/>
        <w:t>fcy" — коэффициент уменьшения мощности.</w:t>
      </w:r>
    </w:p>
    <w:p>
      <w:pPr>
        <w:pStyle w:val="BodyText"/>
        <w:spacing w:before="38"/>
        <w:ind w:left="800"/>
      </w:pPr>
      <w:r>
        <w:rPr/>
        <w:t>Формулу (А.2) используют в случае управления обоими светильниками по одному и тому же графику.</w:t>
      </w:r>
    </w:p>
    <w:p>
      <w:pPr>
        <w:spacing w:before="155"/>
        <w:ind w:left="0" w:right="301" w:firstLine="0"/>
        <w:jc w:val="right"/>
        <w:rPr>
          <w:rFonts w:ascii="Times New Roman"/>
          <w:sz w:val="18"/>
        </w:rPr>
      </w:pPr>
      <w:r>
        <w:rPr>
          <w:rFonts w:ascii="Times New Roman"/>
          <w:sz w:val="18"/>
        </w:rPr>
        <w:t>7</w:t>
      </w:r>
    </w:p>
    <w:p>
      <w:pPr>
        <w:spacing w:after="0"/>
        <w:jc w:val="right"/>
        <w:rPr>
          <w:rFonts w:ascii="Times New Roman"/>
          <w:sz w:val="18"/>
        </w:rPr>
        <w:sectPr>
          <w:type w:val="continuous"/>
          <w:pgSz w:w="11900" w:h="16840"/>
          <w:pgMar w:top="740" w:bottom="700" w:left="560" w:right="1120"/>
        </w:sectPr>
      </w:pPr>
    </w:p>
    <w:p>
      <w:pPr>
        <w:pStyle w:val="BodyText"/>
        <w:rPr>
          <w:rFonts w:ascii="Times New Roman"/>
          <w:sz w:val="20"/>
        </w:rPr>
      </w:pPr>
    </w:p>
    <w:p>
      <w:pPr>
        <w:pStyle w:val="BodyText"/>
        <w:spacing w:before="7"/>
        <w:rPr>
          <w:rFonts w:ascii="Times New Roman"/>
          <w:sz w:val="19"/>
        </w:rPr>
      </w:pPr>
    </w:p>
    <w:p>
      <w:pPr>
        <w:spacing w:before="0"/>
        <w:ind w:left="142" w:right="0" w:firstLine="0"/>
        <w:jc w:val="both"/>
        <w:rPr>
          <w:sz w:val="20"/>
        </w:rPr>
      </w:pPr>
      <w:r>
        <w:rPr>
          <w:sz w:val="20"/>
        </w:rPr>
        <w:t>ПНСТ 212—2017</w:t>
      </w:r>
    </w:p>
    <w:p>
      <w:pPr>
        <w:pStyle w:val="BodyText"/>
        <w:spacing w:before="2"/>
        <w:rPr>
          <w:sz w:val="26"/>
        </w:rPr>
      </w:pPr>
    </w:p>
    <w:p>
      <w:pPr>
        <w:pStyle w:val="BodyText"/>
        <w:spacing w:line="352" w:lineRule="auto"/>
        <w:ind w:left="637" w:right="4535"/>
      </w:pPr>
      <w:r>
        <w:rPr/>
        <w:t>А.З Типичные значения показателей энергоэффективности А.3.1 Общие положения</w:t>
      </w:r>
    </w:p>
    <w:p>
      <w:pPr>
        <w:pStyle w:val="BodyText"/>
        <w:spacing w:line="163" w:lineRule="exact"/>
        <w:ind w:left="134" w:firstLine="513"/>
      </w:pPr>
      <w:r>
        <w:rPr/>
        <w:t>Показатели  энергоэффективности  зависят  от  многих  факторов:  реального  классе  дороги,  графике  работы</w:t>
      </w:r>
    </w:p>
    <w:p>
      <w:pPr>
        <w:pStyle w:val="BodyText"/>
        <w:spacing w:line="271" w:lineRule="auto" w:before="21"/>
        <w:ind w:left="125" w:right="166" w:firstLine="9"/>
        <w:jc w:val="both"/>
      </w:pPr>
      <w:r>
        <w:rPr/>
        <w:t>ОУ. ширины проезжей части и тротуаров, типа источника света, качества оптических элементов и положения источ­ ника света а светильнике,  влияющих на  фотометрические характеристики светильника,  идр. Значение  УГПЭ зави­  сит от графика работы и управления освещением. Если допустить, что ОУ оптимизирована по заданным фотометрическим параметрам, то различные варианты ОУ тем не менее могут отличаться по энергоэффективнос­      ти:</w:t>
      </w:r>
      <w:r>
        <w:rPr>
          <w:spacing w:val="-4"/>
        </w:rPr>
        <w:t> </w:t>
      </w:r>
      <w:r>
        <w:rPr/>
        <w:t>чем</w:t>
      </w:r>
      <w:r>
        <w:rPr>
          <w:spacing w:val="-4"/>
        </w:rPr>
        <w:t> </w:t>
      </w:r>
      <w:r>
        <w:rPr/>
        <w:t>меньше</w:t>
      </w:r>
      <w:r>
        <w:rPr>
          <w:spacing w:val="-4"/>
        </w:rPr>
        <w:t> </w:t>
      </w:r>
      <w:r>
        <w:rPr/>
        <w:t>значения</w:t>
      </w:r>
      <w:r>
        <w:rPr>
          <w:spacing w:val="-5"/>
        </w:rPr>
        <w:t> </w:t>
      </w:r>
      <w:r>
        <w:rPr/>
        <w:t>ОУМ</w:t>
      </w:r>
      <w:r>
        <w:rPr>
          <w:spacing w:val="-4"/>
        </w:rPr>
        <w:t> </w:t>
      </w:r>
      <w:r>
        <w:rPr/>
        <w:t>и</w:t>
      </w:r>
      <w:r>
        <w:rPr>
          <w:spacing w:val="-4"/>
        </w:rPr>
        <w:t> </w:t>
      </w:r>
      <w:r>
        <w:rPr/>
        <w:t>УГПЭ.</w:t>
      </w:r>
      <w:r>
        <w:rPr>
          <w:spacing w:val="-5"/>
        </w:rPr>
        <w:t> </w:t>
      </w:r>
      <w:r>
        <w:rPr/>
        <w:t>тем</w:t>
      </w:r>
      <w:r>
        <w:rPr>
          <w:spacing w:val="-4"/>
        </w:rPr>
        <w:t> </w:t>
      </w:r>
      <w:r>
        <w:rPr/>
        <w:t>выше</w:t>
      </w:r>
      <w:r>
        <w:rPr>
          <w:spacing w:val="-5"/>
        </w:rPr>
        <w:t> </w:t>
      </w:r>
      <w:r>
        <w:rPr/>
        <w:t>энергоэффективность</w:t>
      </w:r>
      <w:r>
        <w:rPr>
          <w:spacing w:val="-5"/>
        </w:rPr>
        <w:t> </w:t>
      </w:r>
      <w:r>
        <w:rPr/>
        <w:t>ОУ.</w:t>
      </w:r>
    </w:p>
    <w:p>
      <w:pPr>
        <w:pStyle w:val="BodyText"/>
        <w:spacing w:line="271" w:lineRule="auto"/>
        <w:ind w:left="134" w:right="161" w:firstLine="513"/>
        <w:jc w:val="both"/>
      </w:pPr>
      <w:r>
        <w:rPr/>
        <w:t>Приведенные а настоящем приложении значения ОУМ и УГПЭ получены на основе расчетов оптимизирован­  ных ОУ с различными сочетаниями типов источников света и светильников. Эти данные не следует использовать в качестве образцов для сравнения, так квкони предназначены только для создания представления о численных зна­ чениях и изменениях показателей энергоэффективности. а также демонстрации того, как можно отличить более энергоэффективные</w:t>
      </w:r>
      <w:r>
        <w:rPr>
          <w:spacing w:val="-12"/>
        </w:rPr>
        <w:t> </w:t>
      </w:r>
      <w:r>
        <w:rPr/>
        <w:t>решения</w:t>
      </w:r>
      <w:r>
        <w:rPr>
          <w:spacing w:val="-12"/>
        </w:rPr>
        <w:t> </w:t>
      </w:r>
      <w:r>
        <w:rPr/>
        <w:t>от</w:t>
      </w:r>
      <w:r>
        <w:rPr>
          <w:spacing w:val="-12"/>
        </w:rPr>
        <w:t> </w:t>
      </w:r>
      <w:r>
        <w:rPr/>
        <w:t>менее</w:t>
      </w:r>
      <w:r>
        <w:rPr>
          <w:spacing w:val="-11"/>
        </w:rPr>
        <w:t> </w:t>
      </w:r>
      <w:r>
        <w:rPr/>
        <w:t>энергоэффективных.</w:t>
      </w:r>
    </w:p>
    <w:p>
      <w:pPr>
        <w:pStyle w:val="BodyText"/>
        <w:spacing w:before="18"/>
        <w:ind w:left="647"/>
      </w:pPr>
      <w:r>
        <w:rPr/>
        <w:t>При проведении расчетов приняты следующие допущения:</w:t>
      </w:r>
    </w:p>
    <w:p>
      <w:pPr>
        <w:pStyle w:val="ListParagraph"/>
        <w:numPr>
          <w:ilvl w:val="0"/>
          <w:numId w:val="5"/>
        </w:numPr>
        <w:tabs>
          <w:tab w:pos="764" w:val="left" w:leader="none"/>
        </w:tabs>
        <w:spacing w:line="240" w:lineRule="auto" w:before="38" w:after="0"/>
        <w:ind w:left="763" w:right="0" w:hanging="116"/>
        <w:jc w:val="left"/>
        <w:rPr>
          <w:sz w:val="17"/>
        </w:rPr>
      </w:pPr>
      <w:r>
        <w:rPr>
          <w:sz w:val="17"/>
        </w:rPr>
        <w:t>ширина тротуаров и газонов (при наличии) — 2</w:t>
      </w:r>
      <w:r>
        <w:rPr>
          <w:spacing w:val="-23"/>
          <w:sz w:val="17"/>
        </w:rPr>
        <w:t> </w:t>
      </w:r>
      <w:r>
        <w:rPr>
          <w:sz w:val="17"/>
        </w:rPr>
        <w:t>м:</w:t>
      </w:r>
    </w:p>
    <w:p>
      <w:pPr>
        <w:pStyle w:val="ListParagraph"/>
        <w:numPr>
          <w:ilvl w:val="0"/>
          <w:numId w:val="5"/>
        </w:numPr>
        <w:tabs>
          <w:tab w:pos="764" w:val="left" w:leader="none"/>
        </w:tabs>
        <w:spacing w:line="240" w:lineRule="auto" w:before="38" w:after="0"/>
        <w:ind w:left="763" w:right="0" w:hanging="116"/>
        <w:jc w:val="left"/>
        <w:rPr>
          <w:sz w:val="17"/>
        </w:rPr>
      </w:pPr>
      <w:r>
        <w:rPr>
          <w:sz w:val="17"/>
        </w:rPr>
        <w:t>коэффициент эксплуатации всех типов источников света и светильников —</w:t>
      </w:r>
      <w:r>
        <w:rPr>
          <w:spacing w:val="-21"/>
          <w:sz w:val="17"/>
        </w:rPr>
        <w:t> </w:t>
      </w:r>
      <w:r>
        <w:rPr>
          <w:sz w:val="17"/>
        </w:rPr>
        <w:t>0.6;</w:t>
      </w:r>
    </w:p>
    <w:p>
      <w:pPr>
        <w:pStyle w:val="ListParagraph"/>
        <w:numPr>
          <w:ilvl w:val="0"/>
          <w:numId w:val="6"/>
        </w:numPr>
        <w:tabs>
          <w:tab w:pos="754" w:val="left" w:leader="none"/>
        </w:tabs>
        <w:spacing w:line="240" w:lineRule="auto" w:before="38" w:after="0"/>
        <w:ind w:left="118" w:right="0" w:firstLine="529"/>
        <w:jc w:val="left"/>
        <w:rPr>
          <w:sz w:val="17"/>
        </w:rPr>
      </w:pPr>
      <w:r>
        <w:rPr>
          <w:sz w:val="17"/>
        </w:rPr>
        <w:t>отражательные характеристики дорожных покрытий — по [2. таблица</w:t>
      </w:r>
      <w:r>
        <w:rPr>
          <w:spacing w:val="-31"/>
          <w:sz w:val="17"/>
        </w:rPr>
        <w:t> </w:t>
      </w:r>
      <w:r>
        <w:rPr>
          <w:sz w:val="17"/>
        </w:rPr>
        <w:t>ЯЗ);</w:t>
      </w:r>
    </w:p>
    <w:p>
      <w:pPr>
        <w:pStyle w:val="ListParagraph"/>
        <w:numPr>
          <w:ilvl w:val="0"/>
          <w:numId w:val="6"/>
        </w:numPr>
        <w:tabs>
          <w:tab w:pos="764" w:val="left" w:leader="none"/>
        </w:tabs>
        <w:spacing w:line="240" w:lineRule="auto" w:before="20" w:after="0"/>
        <w:ind w:left="763" w:right="0" w:hanging="116"/>
        <w:jc w:val="left"/>
        <w:rPr>
          <w:sz w:val="17"/>
        </w:rPr>
      </w:pPr>
      <w:r>
        <w:rPr>
          <w:sz w:val="17"/>
        </w:rPr>
        <w:t>высота установки светильников от 5 до </w:t>
      </w:r>
      <w:r>
        <w:rPr>
          <w:rFonts w:ascii="Times New Roman" w:hAnsi="Times New Roman"/>
          <w:spacing w:val="-3"/>
          <w:sz w:val="19"/>
        </w:rPr>
        <w:t>12 </w:t>
      </w:r>
      <w:r>
        <w:rPr>
          <w:sz w:val="17"/>
        </w:rPr>
        <w:t>м. в шаг — целое</w:t>
      </w:r>
      <w:r>
        <w:rPr>
          <w:spacing w:val="-14"/>
          <w:sz w:val="17"/>
        </w:rPr>
        <w:t> </w:t>
      </w:r>
      <w:r>
        <w:rPr>
          <w:sz w:val="17"/>
        </w:rPr>
        <w:t>число:</w:t>
      </w:r>
    </w:p>
    <w:p>
      <w:pPr>
        <w:pStyle w:val="ListParagraph"/>
        <w:numPr>
          <w:ilvl w:val="0"/>
          <w:numId w:val="5"/>
        </w:numPr>
        <w:tabs>
          <w:tab w:pos="764" w:val="left" w:leader="none"/>
        </w:tabs>
        <w:spacing w:line="240" w:lineRule="auto" w:before="15" w:after="0"/>
        <w:ind w:left="763" w:right="0" w:hanging="116"/>
        <w:jc w:val="left"/>
        <w:rPr>
          <w:sz w:val="17"/>
        </w:rPr>
      </w:pPr>
      <w:r>
        <w:rPr>
          <w:sz w:val="17"/>
        </w:rPr>
        <w:t>расстояние</w:t>
      </w:r>
      <w:r>
        <w:rPr>
          <w:spacing w:val="-4"/>
          <w:sz w:val="17"/>
        </w:rPr>
        <w:t> </w:t>
      </w:r>
      <w:r>
        <w:rPr>
          <w:sz w:val="17"/>
        </w:rPr>
        <w:t>между</w:t>
      </w:r>
      <w:r>
        <w:rPr>
          <w:spacing w:val="-3"/>
          <w:sz w:val="17"/>
        </w:rPr>
        <w:t> </w:t>
      </w:r>
      <w:r>
        <w:rPr>
          <w:sz w:val="17"/>
        </w:rPr>
        <w:t>осветительными</w:t>
      </w:r>
      <w:r>
        <w:rPr>
          <w:spacing w:val="-4"/>
          <w:sz w:val="17"/>
        </w:rPr>
        <w:t> </w:t>
      </w:r>
      <w:r>
        <w:rPr>
          <w:sz w:val="17"/>
        </w:rPr>
        <w:t>опорами</w:t>
      </w:r>
      <w:r>
        <w:rPr>
          <w:spacing w:val="-4"/>
          <w:sz w:val="17"/>
        </w:rPr>
        <w:t> </w:t>
      </w:r>
      <w:r>
        <w:rPr>
          <w:sz w:val="17"/>
        </w:rPr>
        <w:t>от</w:t>
      </w:r>
      <w:r>
        <w:rPr>
          <w:spacing w:val="-4"/>
          <w:sz w:val="17"/>
        </w:rPr>
        <w:t> </w:t>
      </w:r>
      <w:r>
        <w:rPr>
          <w:sz w:val="17"/>
        </w:rPr>
        <w:t>20</w:t>
      </w:r>
      <w:r>
        <w:rPr>
          <w:spacing w:val="-3"/>
          <w:sz w:val="17"/>
        </w:rPr>
        <w:t> </w:t>
      </w:r>
      <w:r>
        <w:rPr>
          <w:sz w:val="17"/>
        </w:rPr>
        <w:t>до</w:t>
      </w:r>
      <w:r>
        <w:rPr>
          <w:spacing w:val="-4"/>
          <w:sz w:val="17"/>
        </w:rPr>
        <w:t> </w:t>
      </w:r>
      <w:r>
        <w:rPr>
          <w:sz w:val="17"/>
        </w:rPr>
        <w:t>60</w:t>
      </w:r>
      <w:r>
        <w:rPr>
          <w:spacing w:val="-3"/>
          <w:sz w:val="17"/>
        </w:rPr>
        <w:t> </w:t>
      </w:r>
      <w:r>
        <w:rPr>
          <w:sz w:val="17"/>
        </w:rPr>
        <w:t>м</w:t>
      </w:r>
      <w:r>
        <w:rPr>
          <w:spacing w:val="-3"/>
          <w:sz w:val="17"/>
        </w:rPr>
        <w:t> </w:t>
      </w:r>
      <w:r>
        <w:rPr>
          <w:sz w:val="17"/>
        </w:rPr>
        <w:t>с</w:t>
      </w:r>
      <w:r>
        <w:rPr>
          <w:spacing w:val="-3"/>
          <w:sz w:val="17"/>
        </w:rPr>
        <w:t> </w:t>
      </w:r>
      <w:r>
        <w:rPr>
          <w:sz w:val="17"/>
        </w:rPr>
        <w:t>шагом</w:t>
      </w:r>
      <w:r>
        <w:rPr>
          <w:spacing w:val="-3"/>
          <w:sz w:val="17"/>
        </w:rPr>
        <w:t> </w:t>
      </w:r>
      <w:r>
        <w:rPr>
          <w:rFonts w:ascii="Times New Roman" w:hAnsi="Times New Roman"/>
          <w:sz w:val="19"/>
        </w:rPr>
        <w:t>1</w:t>
      </w:r>
      <w:r>
        <w:rPr>
          <w:rFonts w:ascii="Times New Roman" w:hAnsi="Times New Roman"/>
          <w:spacing w:val="-9"/>
          <w:sz w:val="19"/>
        </w:rPr>
        <w:t> </w:t>
      </w:r>
      <w:r>
        <w:rPr>
          <w:sz w:val="17"/>
        </w:rPr>
        <w:t>м.</w:t>
      </w:r>
    </w:p>
    <w:p>
      <w:pPr>
        <w:pStyle w:val="ListParagraph"/>
        <w:numPr>
          <w:ilvl w:val="0"/>
          <w:numId w:val="6"/>
        </w:numPr>
        <w:tabs>
          <w:tab w:pos="746" w:val="left" w:leader="none"/>
        </w:tabs>
        <w:spacing w:line="240" w:lineRule="auto" w:before="33" w:after="0"/>
        <w:ind w:left="745" w:right="0" w:hanging="98"/>
        <w:jc w:val="left"/>
        <w:rPr>
          <w:sz w:val="17"/>
        </w:rPr>
      </w:pPr>
      <w:r>
        <w:rPr>
          <w:sz w:val="17"/>
        </w:rPr>
        <w:t>длина кронштейна — от 0 до 2 м с шагом 0.5</w:t>
      </w:r>
      <w:r>
        <w:rPr>
          <w:spacing w:val="-14"/>
          <w:sz w:val="17"/>
        </w:rPr>
        <w:t> </w:t>
      </w:r>
      <w:r>
        <w:rPr>
          <w:sz w:val="17"/>
        </w:rPr>
        <w:t>м;</w:t>
      </w:r>
    </w:p>
    <w:p>
      <w:pPr>
        <w:pStyle w:val="ListParagraph"/>
        <w:numPr>
          <w:ilvl w:val="0"/>
          <w:numId w:val="6"/>
        </w:numPr>
        <w:tabs>
          <w:tab w:pos="754" w:val="left" w:leader="none"/>
        </w:tabs>
        <w:spacing w:line="240" w:lineRule="auto" w:before="38" w:after="0"/>
        <w:ind w:left="118" w:right="0" w:firstLine="529"/>
        <w:jc w:val="left"/>
        <w:rPr>
          <w:sz w:val="17"/>
        </w:rPr>
      </w:pPr>
      <w:r>
        <w:rPr>
          <w:sz w:val="17"/>
        </w:rPr>
        <w:t>светильники не</w:t>
      </w:r>
      <w:r>
        <w:rPr>
          <w:spacing w:val="-12"/>
          <w:sz w:val="17"/>
        </w:rPr>
        <w:t> </w:t>
      </w:r>
      <w:r>
        <w:rPr>
          <w:sz w:val="17"/>
        </w:rPr>
        <w:t>наклонены:</w:t>
      </w:r>
    </w:p>
    <w:p>
      <w:pPr>
        <w:pStyle w:val="ListParagraph"/>
        <w:numPr>
          <w:ilvl w:val="0"/>
          <w:numId w:val="5"/>
        </w:numPr>
        <w:tabs>
          <w:tab w:pos="764" w:val="left" w:leader="none"/>
        </w:tabs>
        <w:spacing w:line="240" w:lineRule="auto" w:before="38" w:after="0"/>
        <w:ind w:left="763" w:right="0" w:hanging="116"/>
        <w:jc w:val="left"/>
        <w:rPr>
          <w:sz w:val="17"/>
        </w:rPr>
      </w:pPr>
      <w:r>
        <w:rPr>
          <w:sz w:val="17"/>
        </w:rPr>
        <w:t>годовая продолжительность работы светильников в режиме максимальной мощности — 4000</w:t>
      </w:r>
      <w:r>
        <w:rPr>
          <w:spacing w:val="-14"/>
          <w:sz w:val="17"/>
        </w:rPr>
        <w:t> </w:t>
      </w:r>
      <w:r>
        <w:rPr>
          <w:sz w:val="17"/>
        </w:rPr>
        <w:t>ч.</w:t>
      </w:r>
    </w:p>
    <w:p>
      <w:pPr>
        <w:pStyle w:val="BodyText"/>
        <w:spacing w:line="271" w:lineRule="auto" w:before="20"/>
        <w:ind w:left="134" w:right="159" w:firstLine="513"/>
        <w:jc w:val="both"/>
      </w:pPr>
      <w:r>
        <w:rPr/>
        <w:t>Как правило, использовали одностороннее расположение светильников, но а ряде случаев, при  большой  ширине проезжей части. — двустороннее. Геометрия ОУ была предварительно оптимизирована, причем главное внимание уделено расстоянию между опорами, чтобы максимально увеличить размеры освещенного участка и тем самым минимизировать значения показателей энергоэффективности. Высота установки светильника и длина кронштейна влияют на показатели энергоэффективности только</w:t>
      </w:r>
      <w:r>
        <w:rPr>
          <w:spacing w:val="-32"/>
        </w:rPr>
        <w:t> </w:t>
      </w:r>
      <w:r>
        <w:rPr/>
        <w:t>косвенно.</w:t>
      </w:r>
    </w:p>
    <w:p>
      <w:pPr>
        <w:pStyle w:val="BodyText"/>
        <w:spacing w:line="268" w:lineRule="auto"/>
        <w:ind w:left="134" w:right="165" w:firstLine="513"/>
        <w:jc w:val="both"/>
      </w:pPr>
      <w:r>
        <w:rPr/>
        <w:t>При расчетах использовались все возможные варианты светильников. Дешевые и высокотехнологичные светильники содержат соответственно диффузные отражатели или высококачественные гладкие или фацетные отражатели. Типы источников света: светодиодные источники света (СД). натриевые лампы высокого давления  (НЛВД). ртутные лампы  высокого давления (РЛВД) и  металлогалогенные лампы (МГЛ)  разной мощности. Положе­  ние источника света в светильнике, если его можно регулировать, оптимизировано и в качестве варианта не рас­ сматривалось.</w:t>
      </w:r>
    </w:p>
    <w:p>
      <w:pPr>
        <w:pStyle w:val="BodyText"/>
        <w:spacing w:before="74"/>
        <w:ind w:left="637"/>
      </w:pPr>
      <w:r>
        <w:rPr/>
        <w:t>А.3.2 Пример расчета для двухполоской дороги без тротуаров и газонов</w:t>
      </w:r>
    </w:p>
    <w:p>
      <w:pPr>
        <w:pStyle w:val="BodyText"/>
        <w:spacing w:before="56"/>
        <w:ind w:left="647"/>
      </w:pPr>
      <w:r>
        <w:rPr/>
        <w:t>Т иличные значения показателей энергоэффективности по результатам расчетов приведены в таблицах А.1 и</w:t>
      </w:r>
    </w:p>
    <w:p>
      <w:pPr>
        <w:pStyle w:val="BodyText"/>
        <w:spacing w:before="38"/>
        <w:ind w:left="134"/>
      </w:pPr>
      <w:r>
        <w:rPr/>
        <w:t>А.2.</w:t>
      </w:r>
    </w:p>
    <w:p>
      <w:pPr>
        <w:pStyle w:val="BodyText"/>
        <w:spacing w:before="7"/>
        <w:rPr>
          <w:sz w:val="23"/>
        </w:rPr>
      </w:pPr>
    </w:p>
    <w:p>
      <w:pPr>
        <w:pStyle w:val="BodyText"/>
        <w:ind w:left="134"/>
      </w:pPr>
      <w:r>
        <w:rPr/>
        <w:t>Т а б л и ц а   А . 1 </w:t>
      </w:r>
    </w:p>
    <w:p>
      <w:pPr>
        <w:pStyle w:val="BodyText"/>
        <w:spacing w:before="1"/>
        <w:rPr>
          <w:sz w:val="8"/>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9"/>
        <w:gridCol w:w="1602"/>
        <w:gridCol w:w="1602"/>
        <w:gridCol w:w="1602"/>
        <w:gridCol w:w="1602"/>
        <w:gridCol w:w="1638"/>
      </w:tblGrid>
      <w:tr>
        <w:trPr>
          <w:trHeight w:val="460" w:hRule="atLeast"/>
        </w:trPr>
        <w:tc>
          <w:tcPr>
            <w:tcW w:w="1629" w:type="dxa"/>
            <w:tcBorders>
              <w:bottom w:val="nil"/>
            </w:tcBorders>
          </w:tcPr>
          <w:p>
            <w:pPr>
              <w:pStyle w:val="TableParagraph"/>
              <w:spacing w:before="5"/>
              <w:rPr>
                <w:sz w:val="22"/>
              </w:rPr>
            </w:pPr>
          </w:p>
          <w:p>
            <w:pPr>
              <w:pStyle w:val="TableParagraph"/>
              <w:spacing w:line="188" w:lineRule="exact"/>
              <w:ind w:left="289"/>
              <w:rPr>
                <w:sz w:val="17"/>
              </w:rPr>
            </w:pPr>
            <w:r>
              <w:rPr>
                <w:sz w:val="17"/>
              </w:rPr>
              <w:t>Класс дороги</w:t>
            </w:r>
          </w:p>
        </w:tc>
        <w:tc>
          <w:tcPr>
            <w:tcW w:w="1602" w:type="dxa"/>
            <w:tcBorders>
              <w:bottom w:val="nil"/>
            </w:tcBorders>
          </w:tcPr>
          <w:p>
            <w:pPr>
              <w:pStyle w:val="TableParagraph"/>
              <w:spacing w:before="5"/>
              <w:rPr>
                <w:sz w:val="22"/>
              </w:rPr>
            </w:pPr>
          </w:p>
          <w:p>
            <w:pPr>
              <w:pStyle w:val="TableParagraph"/>
              <w:spacing w:line="188" w:lineRule="exact"/>
              <w:ind w:left="92" w:right="27"/>
              <w:jc w:val="center"/>
              <w:rPr>
                <w:sz w:val="17"/>
              </w:rPr>
            </w:pPr>
            <w:r>
              <w:rPr>
                <w:sz w:val="17"/>
              </w:rPr>
              <w:t>Ширине проезжен</w:t>
            </w:r>
          </w:p>
        </w:tc>
        <w:tc>
          <w:tcPr>
            <w:tcW w:w="3204" w:type="dxa"/>
            <w:gridSpan w:val="2"/>
            <w:tcBorders>
              <w:right w:val="nil"/>
            </w:tcBorders>
          </w:tcPr>
          <w:p>
            <w:pPr>
              <w:pStyle w:val="TableParagraph"/>
              <w:spacing w:before="150"/>
              <w:ind w:left="748"/>
              <w:rPr>
                <w:sz w:val="17"/>
              </w:rPr>
            </w:pPr>
            <w:r>
              <w:rPr>
                <w:sz w:val="17"/>
              </w:rPr>
              <w:t>Типичное значение ОУМ. мВт</w:t>
            </w:r>
          </w:p>
        </w:tc>
        <w:tc>
          <w:tcPr>
            <w:tcW w:w="3240" w:type="dxa"/>
            <w:gridSpan w:val="2"/>
            <w:tcBorders>
              <w:left w:val="nil"/>
            </w:tcBorders>
          </w:tcPr>
          <w:p>
            <w:pPr>
              <w:pStyle w:val="TableParagraph"/>
              <w:spacing w:before="150"/>
              <w:ind w:left="27"/>
              <w:rPr>
                <w:sz w:val="17"/>
              </w:rPr>
            </w:pPr>
            <w:r>
              <w:rPr>
                <w:sz w:val="17"/>
              </w:rPr>
              <w:t>лк*' м"</w:t>
            </w:r>
            <w:r>
              <w:rPr>
                <w:position w:val="4"/>
                <w:sz w:val="11"/>
              </w:rPr>
              <w:t>1</w:t>
            </w:r>
            <w:r>
              <w:rPr>
                <w:sz w:val="17"/>
              </w:rPr>
              <w:t>. е источниками света</w:t>
            </w:r>
          </w:p>
        </w:tc>
      </w:tr>
      <w:tr>
        <w:trPr>
          <w:trHeight w:val="460" w:hRule="atLeast"/>
        </w:trPr>
        <w:tc>
          <w:tcPr>
            <w:tcW w:w="1629" w:type="dxa"/>
            <w:tcBorders>
              <w:top w:val="nil"/>
            </w:tcBorders>
          </w:tcPr>
          <w:p>
            <w:pPr>
              <w:pStyle w:val="TableParagraph"/>
              <w:spacing w:before="15"/>
              <w:ind w:left="175"/>
              <w:rPr>
                <w:sz w:val="17"/>
              </w:rPr>
            </w:pPr>
            <w:r>
              <w:rPr>
                <w:sz w:val="17"/>
              </w:rPr>
              <w:t>по ГОСТ Р 55706</w:t>
            </w:r>
          </w:p>
        </w:tc>
        <w:tc>
          <w:tcPr>
            <w:tcW w:w="1602" w:type="dxa"/>
            <w:tcBorders>
              <w:top w:val="nil"/>
            </w:tcBorders>
          </w:tcPr>
          <w:p>
            <w:pPr>
              <w:pStyle w:val="TableParagraph"/>
              <w:spacing w:before="15"/>
              <w:ind w:left="12" w:right="27"/>
              <w:jc w:val="center"/>
              <w:rPr>
                <w:sz w:val="17"/>
              </w:rPr>
            </w:pPr>
            <w:r>
              <w:rPr>
                <w:sz w:val="17"/>
              </w:rPr>
              <w:t>части, м</w:t>
            </w:r>
          </w:p>
        </w:tc>
        <w:tc>
          <w:tcPr>
            <w:tcW w:w="1602" w:type="dxa"/>
          </w:tcPr>
          <w:p>
            <w:pPr>
              <w:pStyle w:val="TableParagraph"/>
              <w:spacing w:before="150"/>
              <w:ind w:left="450" w:right="458"/>
              <w:jc w:val="center"/>
              <w:rPr>
                <w:sz w:val="17"/>
              </w:rPr>
            </w:pPr>
            <w:r>
              <w:rPr>
                <w:sz w:val="17"/>
              </w:rPr>
              <w:t>СД</w:t>
            </w:r>
          </w:p>
        </w:tc>
        <w:tc>
          <w:tcPr>
            <w:tcW w:w="1602" w:type="dxa"/>
          </w:tcPr>
          <w:p>
            <w:pPr>
              <w:pStyle w:val="TableParagraph"/>
              <w:spacing w:before="141"/>
              <w:ind w:right="626"/>
              <w:jc w:val="right"/>
              <w:rPr>
                <w:sz w:val="17"/>
              </w:rPr>
            </w:pPr>
            <w:r>
              <w:rPr>
                <w:sz w:val="17"/>
              </w:rPr>
              <w:t>МГЛ</w:t>
            </w:r>
          </w:p>
        </w:tc>
        <w:tc>
          <w:tcPr>
            <w:tcW w:w="1602" w:type="dxa"/>
          </w:tcPr>
          <w:p>
            <w:pPr>
              <w:pStyle w:val="TableParagraph"/>
              <w:spacing w:before="141"/>
              <w:ind w:left="564"/>
              <w:rPr>
                <w:sz w:val="17"/>
              </w:rPr>
            </w:pPr>
            <w:r>
              <w:rPr>
                <w:sz w:val="17"/>
              </w:rPr>
              <w:t>НЛВД</w:t>
            </w:r>
          </w:p>
        </w:tc>
        <w:tc>
          <w:tcPr>
            <w:tcW w:w="1638" w:type="dxa"/>
          </w:tcPr>
          <w:p>
            <w:pPr>
              <w:pStyle w:val="TableParagraph"/>
              <w:spacing w:before="141"/>
              <w:ind w:left="555" w:right="579"/>
              <w:jc w:val="center"/>
              <w:rPr>
                <w:sz w:val="17"/>
              </w:rPr>
            </w:pPr>
            <w:r>
              <w:rPr>
                <w:sz w:val="17"/>
              </w:rPr>
              <w:t>РЛВД</w:t>
            </w:r>
          </w:p>
        </w:tc>
      </w:tr>
      <w:tr>
        <w:trPr>
          <w:trHeight w:val="300" w:hRule="atLeast"/>
        </w:trPr>
        <w:tc>
          <w:tcPr>
            <w:tcW w:w="1629" w:type="dxa"/>
          </w:tcPr>
          <w:p>
            <w:pPr>
              <w:pStyle w:val="TableParagraph"/>
              <w:spacing w:before="78"/>
              <w:ind w:left="661" w:right="677"/>
              <w:jc w:val="center"/>
              <w:rPr>
                <w:sz w:val="17"/>
              </w:rPr>
            </w:pPr>
            <w:r>
              <w:rPr>
                <w:sz w:val="17"/>
              </w:rPr>
              <w:t>А1</w:t>
            </w:r>
          </w:p>
        </w:tc>
        <w:tc>
          <w:tcPr>
            <w:tcW w:w="1602" w:type="dxa"/>
          </w:tcPr>
          <w:p>
            <w:pPr>
              <w:pStyle w:val="TableParagraph"/>
              <w:spacing w:before="78"/>
              <w:ind w:right="15"/>
              <w:jc w:val="center"/>
              <w:rPr>
                <w:sz w:val="17"/>
              </w:rPr>
            </w:pPr>
            <w:r>
              <w:rPr>
                <w:w w:val="99"/>
                <w:sz w:val="17"/>
              </w:rPr>
              <w:t>7</w:t>
            </w:r>
          </w:p>
        </w:tc>
        <w:tc>
          <w:tcPr>
            <w:tcW w:w="1602" w:type="dxa"/>
          </w:tcPr>
          <w:p>
            <w:pPr>
              <w:pStyle w:val="TableParagraph"/>
              <w:spacing w:before="78"/>
              <w:ind w:left="450" w:right="459"/>
              <w:jc w:val="center"/>
              <w:rPr>
                <w:sz w:val="17"/>
              </w:rPr>
            </w:pPr>
            <w:r>
              <w:rPr>
                <w:sz w:val="17"/>
              </w:rPr>
              <w:t>25—32</w:t>
            </w:r>
          </w:p>
        </w:tc>
        <w:tc>
          <w:tcPr>
            <w:tcW w:w="1602" w:type="dxa"/>
          </w:tcPr>
          <w:p>
            <w:pPr>
              <w:pStyle w:val="TableParagraph"/>
              <w:spacing w:before="78"/>
              <w:ind w:right="704"/>
              <w:jc w:val="right"/>
              <w:rPr>
                <w:sz w:val="17"/>
              </w:rPr>
            </w:pPr>
            <w:r>
              <w:rPr>
                <w:sz w:val="17"/>
              </w:rPr>
              <w:t>45</w:t>
            </w:r>
          </w:p>
        </w:tc>
        <w:tc>
          <w:tcPr>
            <w:tcW w:w="1602" w:type="dxa"/>
          </w:tcPr>
          <w:p>
            <w:pPr>
              <w:pStyle w:val="TableParagraph"/>
              <w:spacing w:before="78"/>
              <w:ind w:left="511"/>
              <w:rPr>
                <w:sz w:val="17"/>
              </w:rPr>
            </w:pPr>
            <w:r>
              <w:rPr>
                <w:sz w:val="17"/>
              </w:rPr>
              <w:t>34—41</w:t>
            </w:r>
          </w:p>
        </w:tc>
        <w:tc>
          <w:tcPr>
            <w:tcW w:w="1638" w:type="dxa"/>
          </w:tcPr>
          <w:p>
            <w:pPr>
              <w:pStyle w:val="TableParagraph"/>
              <w:spacing w:before="9"/>
              <w:rPr>
                <w:sz w:val="11"/>
              </w:rPr>
            </w:pPr>
          </w:p>
          <w:p>
            <w:pPr>
              <w:pStyle w:val="TableParagraph"/>
              <w:spacing w:before="1"/>
              <w:ind w:right="34"/>
              <w:jc w:val="center"/>
              <w:rPr>
                <w:rFonts w:ascii="Times New Roman" w:hAnsi="Times New Roman"/>
                <w:sz w:val="8"/>
              </w:rPr>
            </w:pPr>
            <w:r>
              <w:rPr>
                <w:rFonts w:ascii="Times New Roman" w:hAnsi="Times New Roman"/>
                <w:sz w:val="8"/>
              </w:rPr>
              <w:t>—</w:t>
            </w:r>
          </w:p>
        </w:tc>
      </w:tr>
      <w:tr>
        <w:trPr>
          <w:trHeight w:val="260" w:hRule="atLeast"/>
        </w:trPr>
        <w:tc>
          <w:tcPr>
            <w:tcW w:w="1629" w:type="dxa"/>
            <w:vMerge w:val="restart"/>
          </w:tcPr>
          <w:p>
            <w:pPr>
              <w:pStyle w:val="TableParagraph"/>
              <w:rPr>
                <w:sz w:val="18"/>
              </w:rPr>
            </w:pPr>
          </w:p>
          <w:p>
            <w:pPr>
              <w:pStyle w:val="TableParagraph"/>
              <w:spacing w:before="2"/>
              <w:rPr>
                <w:sz w:val="16"/>
              </w:rPr>
            </w:pPr>
          </w:p>
          <w:p>
            <w:pPr>
              <w:pStyle w:val="TableParagraph"/>
              <w:ind w:left="677" w:right="660"/>
              <w:jc w:val="center"/>
              <w:rPr>
                <w:sz w:val="17"/>
              </w:rPr>
            </w:pPr>
            <w:r>
              <w:rPr>
                <w:sz w:val="17"/>
              </w:rPr>
              <w:t>Б2</w:t>
            </w:r>
          </w:p>
        </w:tc>
        <w:tc>
          <w:tcPr>
            <w:tcW w:w="1602" w:type="dxa"/>
            <w:tcBorders>
              <w:bottom w:val="nil"/>
            </w:tcBorders>
          </w:tcPr>
          <w:p>
            <w:pPr>
              <w:pStyle w:val="TableParagraph"/>
              <w:spacing w:line="181" w:lineRule="exact" w:before="69"/>
              <w:ind w:left="19" w:right="27"/>
              <w:jc w:val="center"/>
              <w:rPr>
                <w:sz w:val="17"/>
              </w:rPr>
            </w:pPr>
            <w:r>
              <w:rPr>
                <w:sz w:val="17"/>
              </w:rPr>
              <w:t>10</w:t>
            </w:r>
          </w:p>
        </w:tc>
        <w:tc>
          <w:tcPr>
            <w:tcW w:w="1602" w:type="dxa"/>
            <w:tcBorders>
              <w:bottom w:val="nil"/>
            </w:tcBorders>
          </w:tcPr>
          <w:p>
            <w:pPr>
              <w:pStyle w:val="TableParagraph"/>
              <w:spacing w:line="172" w:lineRule="exact" w:before="78"/>
              <w:ind w:left="450" w:right="459"/>
              <w:jc w:val="center"/>
              <w:rPr>
                <w:sz w:val="17"/>
              </w:rPr>
            </w:pPr>
            <w:r>
              <w:rPr>
                <w:sz w:val="17"/>
              </w:rPr>
              <w:t>25—27</w:t>
            </w:r>
          </w:p>
        </w:tc>
        <w:tc>
          <w:tcPr>
            <w:tcW w:w="1602" w:type="dxa"/>
            <w:tcBorders>
              <w:bottom w:val="nil"/>
            </w:tcBorders>
          </w:tcPr>
          <w:p>
            <w:pPr>
              <w:pStyle w:val="TableParagraph"/>
              <w:spacing w:line="163" w:lineRule="exact" w:before="87"/>
              <w:ind w:right="699"/>
              <w:jc w:val="right"/>
              <w:rPr>
                <w:sz w:val="17"/>
              </w:rPr>
            </w:pPr>
            <w:r>
              <w:rPr>
                <w:sz w:val="17"/>
              </w:rPr>
              <w:t>42</w:t>
            </w:r>
          </w:p>
        </w:tc>
        <w:tc>
          <w:tcPr>
            <w:tcW w:w="1602" w:type="dxa"/>
            <w:tcBorders>
              <w:bottom w:val="nil"/>
            </w:tcBorders>
          </w:tcPr>
          <w:p>
            <w:pPr>
              <w:pStyle w:val="TableParagraph"/>
              <w:spacing w:line="181" w:lineRule="exact" w:before="69"/>
              <w:ind w:left="516"/>
              <w:rPr>
                <w:sz w:val="17"/>
              </w:rPr>
            </w:pPr>
            <w:r>
              <w:rPr>
                <w:sz w:val="17"/>
              </w:rPr>
              <w:t>31—32</w:t>
            </w:r>
          </w:p>
        </w:tc>
        <w:tc>
          <w:tcPr>
            <w:tcW w:w="1638" w:type="dxa"/>
            <w:tcBorders>
              <w:bottom w:val="nil"/>
            </w:tcBorders>
          </w:tcPr>
          <w:p>
            <w:pPr>
              <w:pStyle w:val="TableParagraph"/>
              <w:spacing w:line="181" w:lineRule="exact" w:before="69"/>
              <w:ind w:left="553" w:right="579"/>
              <w:jc w:val="center"/>
              <w:rPr>
                <w:sz w:val="17"/>
              </w:rPr>
            </w:pPr>
            <w:r>
              <w:rPr>
                <w:sz w:val="17"/>
              </w:rPr>
              <w:t>85</w:t>
            </w:r>
          </w:p>
        </w:tc>
      </w:tr>
      <w:tr>
        <w:trPr>
          <w:trHeight w:val="180" w:hRule="atLeast"/>
        </w:trPr>
        <w:tc>
          <w:tcPr>
            <w:tcW w:w="1629" w:type="dxa"/>
            <w:vMerge/>
            <w:tcBorders>
              <w:top w:val="nil"/>
            </w:tcBorders>
          </w:tcPr>
          <w:p>
            <w:pPr>
              <w:rPr>
                <w:sz w:val="2"/>
                <w:szCs w:val="2"/>
              </w:rPr>
            </w:pPr>
          </w:p>
        </w:tc>
        <w:tc>
          <w:tcPr>
            <w:tcW w:w="1602" w:type="dxa"/>
            <w:tcBorders>
              <w:top w:val="nil"/>
              <w:bottom w:val="nil"/>
            </w:tcBorders>
          </w:tcPr>
          <w:p>
            <w:pPr>
              <w:pStyle w:val="TableParagraph"/>
              <w:spacing w:line="163" w:lineRule="exact" w:before="5"/>
              <w:ind w:right="15"/>
              <w:jc w:val="center"/>
              <w:rPr>
                <w:sz w:val="17"/>
              </w:rPr>
            </w:pPr>
            <w:r>
              <w:rPr>
                <w:w w:val="99"/>
                <w:sz w:val="17"/>
              </w:rPr>
              <w:t>8</w:t>
            </w:r>
          </w:p>
        </w:tc>
        <w:tc>
          <w:tcPr>
            <w:tcW w:w="1602" w:type="dxa"/>
            <w:tcBorders>
              <w:top w:val="nil"/>
              <w:bottom w:val="nil"/>
            </w:tcBorders>
          </w:tcPr>
          <w:p>
            <w:pPr>
              <w:pStyle w:val="TableParagraph"/>
              <w:spacing w:line="163" w:lineRule="exact" w:before="5"/>
              <w:ind w:left="442" w:right="459"/>
              <w:jc w:val="center"/>
              <w:rPr>
                <w:sz w:val="17"/>
              </w:rPr>
            </w:pPr>
            <w:r>
              <w:rPr>
                <w:sz w:val="17"/>
              </w:rPr>
              <w:t>27</w:t>
            </w:r>
          </w:p>
        </w:tc>
        <w:tc>
          <w:tcPr>
            <w:tcW w:w="1602" w:type="dxa"/>
            <w:tcBorders>
              <w:top w:val="nil"/>
              <w:bottom w:val="nil"/>
            </w:tcBorders>
          </w:tcPr>
          <w:p>
            <w:pPr>
              <w:pStyle w:val="TableParagraph"/>
              <w:spacing w:line="163" w:lineRule="exact" w:before="5"/>
              <w:ind w:right="704"/>
              <w:jc w:val="right"/>
              <w:rPr>
                <w:sz w:val="17"/>
              </w:rPr>
            </w:pPr>
            <w:r>
              <w:rPr>
                <w:sz w:val="17"/>
              </w:rPr>
              <w:t>42</w:t>
            </w:r>
          </w:p>
        </w:tc>
        <w:tc>
          <w:tcPr>
            <w:tcW w:w="1602" w:type="dxa"/>
            <w:tcBorders>
              <w:top w:val="nil"/>
              <w:bottom w:val="nil"/>
            </w:tcBorders>
          </w:tcPr>
          <w:p>
            <w:pPr>
              <w:pStyle w:val="TableParagraph"/>
              <w:spacing w:line="168" w:lineRule="exact"/>
              <w:ind w:left="521"/>
              <w:rPr>
                <w:sz w:val="17"/>
              </w:rPr>
            </w:pPr>
            <w:r>
              <w:rPr>
                <w:sz w:val="17"/>
              </w:rPr>
              <w:t>30—33</w:t>
            </w:r>
          </w:p>
        </w:tc>
        <w:tc>
          <w:tcPr>
            <w:tcW w:w="1638" w:type="dxa"/>
            <w:tcBorders>
              <w:top w:val="nil"/>
              <w:bottom w:val="nil"/>
            </w:tcBorders>
          </w:tcPr>
          <w:p>
            <w:pPr>
              <w:pStyle w:val="TableParagraph"/>
              <w:spacing w:line="168" w:lineRule="exact"/>
              <w:ind w:left="553" w:right="579"/>
              <w:jc w:val="center"/>
              <w:rPr>
                <w:sz w:val="17"/>
              </w:rPr>
            </w:pPr>
            <w:r>
              <w:rPr>
                <w:sz w:val="17"/>
              </w:rPr>
              <w:t>83</w:t>
            </w:r>
          </w:p>
        </w:tc>
      </w:tr>
      <w:tr>
        <w:trPr>
          <w:trHeight w:val="180" w:hRule="atLeast"/>
        </w:trPr>
        <w:tc>
          <w:tcPr>
            <w:tcW w:w="1629" w:type="dxa"/>
            <w:vMerge/>
            <w:tcBorders>
              <w:top w:val="nil"/>
            </w:tcBorders>
          </w:tcPr>
          <w:p>
            <w:pPr>
              <w:rPr>
                <w:sz w:val="2"/>
                <w:szCs w:val="2"/>
              </w:rPr>
            </w:pPr>
          </w:p>
        </w:tc>
        <w:tc>
          <w:tcPr>
            <w:tcW w:w="1602" w:type="dxa"/>
            <w:tcBorders>
              <w:top w:val="nil"/>
              <w:bottom w:val="nil"/>
            </w:tcBorders>
          </w:tcPr>
          <w:p>
            <w:pPr>
              <w:pStyle w:val="TableParagraph"/>
              <w:spacing w:line="170" w:lineRule="exact" w:before="5"/>
              <w:ind w:right="15"/>
              <w:jc w:val="center"/>
              <w:rPr>
                <w:sz w:val="17"/>
              </w:rPr>
            </w:pPr>
            <w:r>
              <w:rPr>
                <w:w w:val="99"/>
                <w:sz w:val="17"/>
              </w:rPr>
              <w:t>7</w:t>
            </w:r>
          </w:p>
        </w:tc>
        <w:tc>
          <w:tcPr>
            <w:tcW w:w="1602" w:type="dxa"/>
            <w:tcBorders>
              <w:top w:val="nil"/>
              <w:bottom w:val="nil"/>
            </w:tcBorders>
          </w:tcPr>
          <w:p>
            <w:pPr>
              <w:pStyle w:val="TableParagraph"/>
              <w:spacing w:line="170" w:lineRule="exact" w:before="5"/>
              <w:ind w:left="450" w:right="459"/>
              <w:jc w:val="center"/>
              <w:rPr>
                <w:sz w:val="17"/>
              </w:rPr>
            </w:pPr>
            <w:r>
              <w:rPr>
                <w:sz w:val="17"/>
              </w:rPr>
              <w:t>23—25</w:t>
            </w:r>
          </w:p>
        </w:tc>
        <w:tc>
          <w:tcPr>
            <w:tcW w:w="1602" w:type="dxa"/>
            <w:tcBorders>
              <w:top w:val="nil"/>
              <w:bottom w:val="nil"/>
            </w:tcBorders>
          </w:tcPr>
          <w:p>
            <w:pPr>
              <w:pStyle w:val="TableParagraph"/>
              <w:spacing w:line="170" w:lineRule="exact" w:before="5"/>
              <w:ind w:right="704"/>
              <w:jc w:val="right"/>
              <w:rPr>
                <w:sz w:val="17"/>
              </w:rPr>
            </w:pPr>
            <w:r>
              <w:rPr>
                <w:sz w:val="17"/>
              </w:rPr>
              <w:t>47</w:t>
            </w:r>
          </w:p>
        </w:tc>
        <w:tc>
          <w:tcPr>
            <w:tcW w:w="1602" w:type="dxa"/>
            <w:tcBorders>
              <w:top w:val="nil"/>
              <w:bottom w:val="nil"/>
            </w:tcBorders>
          </w:tcPr>
          <w:p>
            <w:pPr>
              <w:pStyle w:val="TableParagraph"/>
              <w:spacing w:line="175" w:lineRule="exact"/>
              <w:ind w:left="525"/>
              <w:rPr>
                <w:sz w:val="17"/>
              </w:rPr>
            </w:pPr>
            <w:r>
              <w:rPr>
                <w:sz w:val="17"/>
              </w:rPr>
              <w:t>34—38</w:t>
            </w:r>
          </w:p>
        </w:tc>
        <w:tc>
          <w:tcPr>
            <w:tcW w:w="1638" w:type="dxa"/>
            <w:tcBorders>
              <w:top w:val="nil"/>
              <w:bottom w:val="nil"/>
            </w:tcBorders>
          </w:tcPr>
          <w:p>
            <w:pPr>
              <w:pStyle w:val="TableParagraph"/>
              <w:spacing w:line="175" w:lineRule="exact"/>
              <w:ind w:left="544" w:right="579"/>
              <w:jc w:val="center"/>
              <w:rPr>
                <w:sz w:val="17"/>
              </w:rPr>
            </w:pPr>
            <w:r>
              <w:rPr>
                <w:sz w:val="17"/>
              </w:rPr>
              <w:t>84</w:t>
            </w:r>
          </w:p>
        </w:tc>
      </w:tr>
      <w:tr>
        <w:trPr>
          <w:trHeight w:val="240" w:hRule="atLeast"/>
        </w:trPr>
        <w:tc>
          <w:tcPr>
            <w:tcW w:w="1629" w:type="dxa"/>
            <w:vMerge/>
            <w:tcBorders>
              <w:top w:val="nil"/>
            </w:tcBorders>
          </w:tcPr>
          <w:p>
            <w:pPr>
              <w:rPr>
                <w:sz w:val="2"/>
                <w:szCs w:val="2"/>
              </w:rPr>
            </w:pPr>
          </w:p>
        </w:tc>
        <w:tc>
          <w:tcPr>
            <w:tcW w:w="1602" w:type="dxa"/>
            <w:tcBorders>
              <w:top w:val="nil"/>
            </w:tcBorders>
          </w:tcPr>
          <w:p>
            <w:pPr>
              <w:pStyle w:val="TableParagraph"/>
              <w:spacing w:before="16"/>
              <w:ind w:right="25"/>
              <w:jc w:val="center"/>
              <w:rPr>
                <w:sz w:val="17"/>
              </w:rPr>
            </w:pPr>
            <w:r>
              <w:rPr>
                <w:w w:val="99"/>
                <w:sz w:val="17"/>
              </w:rPr>
              <w:t>6</w:t>
            </w:r>
          </w:p>
        </w:tc>
        <w:tc>
          <w:tcPr>
            <w:tcW w:w="1602" w:type="dxa"/>
            <w:tcBorders>
              <w:top w:val="nil"/>
            </w:tcBorders>
          </w:tcPr>
          <w:p>
            <w:pPr>
              <w:pStyle w:val="TableParagraph"/>
              <w:spacing w:line="193" w:lineRule="exact"/>
              <w:ind w:left="450" w:right="459"/>
              <w:jc w:val="center"/>
              <w:rPr>
                <w:sz w:val="17"/>
              </w:rPr>
            </w:pPr>
            <w:r>
              <w:rPr>
                <w:sz w:val="17"/>
              </w:rPr>
              <w:t>25—28</w:t>
            </w:r>
          </w:p>
        </w:tc>
        <w:tc>
          <w:tcPr>
            <w:tcW w:w="1602" w:type="dxa"/>
            <w:tcBorders>
              <w:top w:val="nil"/>
            </w:tcBorders>
          </w:tcPr>
          <w:p>
            <w:pPr>
              <w:pStyle w:val="TableParagraph"/>
              <w:spacing w:line="193" w:lineRule="exact"/>
              <w:ind w:right="695"/>
              <w:jc w:val="right"/>
              <w:rPr>
                <w:sz w:val="17"/>
              </w:rPr>
            </w:pPr>
            <w:r>
              <w:rPr>
                <w:w w:val="95"/>
                <w:sz w:val="17"/>
              </w:rPr>
              <w:t>S1</w:t>
            </w:r>
          </w:p>
        </w:tc>
        <w:tc>
          <w:tcPr>
            <w:tcW w:w="1602" w:type="dxa"/>
            <w:tcBorders>
              <w:top w:val="nil"/>
            </w:tcBorders>
          </w:tcPr>
          <w:p>
            <w:pPr>
              <w:pStyle w:val="TableParagraph"/>
              <w:spacing w:line="184" w:lineRule="exact"/>
              <w:ind w:left="516"/>
              <w:rPr>
                <w:sz w:val="17"/>
              </w:rPr>
            </w:pPr>
            <w:r>
              <w:rPr>
                <w:sz w:val="17"/>
              </w:rPr>
              <w:t>40—44</w:t>
            </w:r>
          </w:p>
        </w:tc>
        <w:tc>
          <w:tcPr>
            <w:tcW w:w="1638" w:type="dxa"/>
            <w:tcBorders>
              <w:top w:val="nil"/>
            </w:tcBorders>
          </w:tcPr>
          <w:p>
            <w:pPr>
              <w:pStyle w:val="TableParagraph"/>
              <w:spacing w:line="193" w:lineRule="exact"/>
              <w:ind w:left="555" w:right="563"/>
              <w:jc w:val="center"/>
              <w:rPr>
                <w:sz w:val="17"/>
              </w:rPr>
            </w:pPr>
            <w:r>
              <w:rPr>
                <w:sz w:val="17"/>
              </w:rPr>
              <w:t>103</w:t>
            </w:r>
          </w:p>
        </w:tc>
      </w:tr>
      <w:tr>
        <w:trPr>
          <w:trHeight w:val="320" w:hRule="atLeast"/>
        </w:trPr>
        <w:tc>
          <w:tcPr>
            <w:tcW w:w="1629" w:type="dxa"/>
          </w:tcPr>
          <w:p>
            <w:pPr>
              <w:pStyle w:val="TableParagraph"/>
              <w:spacing w:before="87"/>
              <w:ind w:left="671" w:right="677"/>
              <w:jc w:val="center"/>
              <w:rPr>
                <w:sz w:val="17"/>
              </w:rPr>
            </w:pPr>
            <w:r>
              <w:rPr>
                <w:sz w:val="17"/>
              </w:rPr>
              <w:t>В1</w:t>
            </w:r>
          </w:p>
        </w:tc>
        <w:tc>
          <w:tcPr>
            <w:tcW w:w="1602" w:type="dxa"/>
          </w:tcPr>
          <w:p>
            <w:pPr>
              <w:pStyle w:val="TableParagraph"/>
              <w:spacing w:before="87"/>
              <w:ind w:right="15"/>
              <w:jc w:val="center"/>
              <w:rPr>
                <w:sz w:val="17"/>
              </w:rPr>
            </w:pPr>
            <w:r>
              <w:rPr>
                <w:w w:val="99"/>
                <w:sz w:val="17"/>
              </w:rPr>
              <w:t>7</w:t>
            </w:r>
          </w:p>
        </w:tc>
        <w:tc>
          <w:tcPr>
            <w:tcW w:w="1602" w:type="dxa"/>
          </w:tcPr>
          <w:p>
            <w:pPr>
              <w:pStyle w:val="TableParagraph"/>
              <w:spacing w:before="87"/>
              <w:ind w:left="450" w:right="458"/>
              <w:jc w:val="center"/>
              <w:rPr>
                <w:sz w:val="17"/>
              </w:rPr>
            </w:pPr>
            <w:r>
              <w:rPr>
                <w:sz w:val="17"/>
              </w:rPr>
              <w:t>23</w:t>
            </w:r>
          </w:p>
        </w:tc>
        <w:tc>
          <w:tcPr>
            <w:tcW w:w="1602" w:type="dxa"/>
          </w:tcPr>
          <w:p>
            <w:pPr>
              <w:pStyle w:val="TableParagraph"/>
              <w:spacing w:before="87"/>
              <w:ind w:right="699"/>
              <w:jc w:val="right"/>
              <w:rPr>
                <w:sz w:val="17"/>
              </w:rPr>
            </w:pPr>
            <w:r>
              <w:rPr>
                <w:sz w:val="17"/>
              </w:rPr>
              <w:t>60</w:t>
            </w:r>
          </w:p>
        </w:tc>
        <w:tc>
          <w:tcPr>
            <w:tcW w:w="1602" w:type="dxa"/>
          </w:tcPr>
          <w:p>
            <w:pPr>
              <w:pStyle w:val="TableParagraph"/>
              <w:spacing w:before="87"/>
              <w:ind w:left="525"/>
              <w:rPr>
                <w:sz w:val="17"/>
              </w:rPr>
            </w:pPr>
            <w:r>
              <w:rPr>
                <w:sz w:val="17"/>
              </w:rPr>
              <w:t>34—42</w:t>
            </w:r>
          </w:p>
        </w:tc>
        <w:tc>
          <w:tcPr>
            <w:tcW w:w="1638" w:type="dxa"/>
          </w:tcPr>
          <w:p>
            <w:pPr>
              <w:pStyle w:val="TableParagraph"/>
              <w:spacing w:before="87"/>
              <w:ind w:left="553" w:right="579"/>
              <w:jc w:val="center"/>
              <w:rPr>
                <w:sz w:val="17"/>
              </w:rPr>
            </w:pPr>
            <w:r>
              <w:rPr>
                <w:sz w:val="17"/>
              </w:rPr>
              <w:t>90</w:t>
            </w:r>
          </w:p>
        </w:tc>
      </w:tr>
    </w:tbl>
    <w:p>
      <w:pPr>
        <w:pStyle w:val="BodyText"/>
        <w:rPr>
          <w:sz w:val="18"/>
        </w:rPr>
      </w:pPr>
    </w:p>
    <w:p>
      <w:pPr>
        <w:pStyle w:val="BodyText"/>
        <w:spacing w:before="115"/>
        <w:ind w:left="134"/>
      </w:pPr>
      <w:r>
        <w:rPr/>
        <w:t>Т а б л и ц а   А . 2 </w:t>
      </w:r>
    </w:p>
    <w:p>
      <w:pPr>
        <w:pStyle w:val="BodyText"/>
        <w:spacing w:before="8"/>
        <w:rPr>
          <w:sz w:val="9"/>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9"/>
        <w:gridCol w:w="1602"/>
        <w:gridCol w:w="1602"/>
        <w:gridCol w:w="1602"/>
        <w:gridCol w:w="1602"/>
        <w:gridCol w:w="1638"/>
      </w:tblGrid>
      <w:tr>
        <w:trPr>
          <w:trHeight w:val="460" w:hRule="atLeast"/>
        </w:trPr>
        <w:tc>
          <w:tcPr>
            <w:tcW w:w="1629" w:type="dxa"/>
            <w:vMerge w:val="restart"/>
          </w:tcPr>
          <w:p>
            <w:pPr>
              <w:pStyle w:val="TableParagraph"/>
              <w:spacing w:before="10"/>
              <w:rPr>
                <w:sz w:val="20"/>
              </w:rPr>
            </w:pPr>
          </w:p>
          <w:p>
            <w:pPr>
              <w:pStyle w:val="TableParagraph"/>
              <w:spacing w:line="288" w:lineRule="auto"/>
              <w:ind w:left="131" w:right="102" w:firstLine="149"/>
              <w:rPr>
                <w:sz w:val="17"/>
              </w:rPr>
            </w:pPr>
            <w:r>
              <w:rPr>
                <w:sz w:val="17"/>
              </w:rPr>
              <w:t>Класс дороти по ГОСТ Р 55706</w:t>
            </w:r>
          </w:p>
        </w:tc>
        <w:tc>
          <w:tcPr>
            <w:tcW w:w="1602" w:type="dxa"/>
            <w:vMerge w:val="restart"/>
          </w:tcPr>
          <w:p>
            <w:pPr>
              <w:pStyle w:val="TableParagraph"/>
              <w:spacing w:before="10"/>
              <w:rPr>
                <w:sz w:val="20"/>
              </w:rPr>
            </w:pPr>
          </w:p>
          <w:p>
            <w:pPr>
              <w:pStyle w:val="TableParagraph"/>
              <w:spacing w:line="288" w:lineRule="auto"/>
              <w:ind w:left="461" w:right="69" w:hanging="390"/>
              <w:rPr>
                <w:sz w:val="17"/>
              </w:rPr>
            </w:pPr>
            <w:r>
              <w:rPr>
                <w:sz w:val="17"/>
              </w:rPr>
              <w:t>Ширина проезжен части, м</w:t>
            </w:r>
          </w:p>
        </w:tc>
        <w:tc>
          <w:tcPr>
            <w:tcW w:w="6444" w:type="dxa"/>
            <w:gridSpan w:val="4"/>
          </w:tcPr>
          <w:p>
            <w:pPr>
              <w:pStyle w:val="TableParagraph"/>
              <w:spacing w:line="218" w:lineRule="exact" w:before="21"/>
              <w:ind w:left="961"/>
              <w:rPr>
                <w:sz w:val="17"/>
              </w:rPr>
            </w:pPr>
            <w:r>
              <w:rPr>
                <w:sz w:val="17"/>
              </w:rPr>
              <w:t>Типичное значение УГПЭ, кВт ч м </w:t>
            </w:r>
            <w:r>
              <w:rPr>
                <w:position w:val="12"/>
                <w:sz w:val="17"/>
              </w:rPr>
              <w:t>я   </w:t>
            </w:r>
            <w:r>
              <w:rPr>
                <w:sz w:val="17"/>
              </w:rPr>
              <w:t>источниками света</w:t>
            </w:r>
          </w:p>
          <w:p>
            <w:pPr>
              <w:pStyle w:val="TableParagraph"/>
              <w:spacing w:line="98" w:lineRule="exact"/>
              <w:ind w:left="3677" w:right="2537"/>
              <w:jc w:val="center"/>
              <w:rPr>
                <w:sz w:val="17"/>
              </w:rPr>
            </w:pPr>
            <w:r>
              <w:rPr>
                <w:sz w:val="17"/>
              </w:rPr>
              <w:t>. с</w:t>
            </w:r>
          </w:p>
        </w:tc>
      </w:tr>
      <w:tr>
        <w:trPr>
          <w:trHeight w:val="440" w:hRule="atLeast"/>
        </w:trPr>
        <w:tc>
          <w:tcPr>
            <w:tcW w:w="1629" w:type="dxa"/>
            <w:vMerge/>
            <w:tcBorders>
              <w:top w:val="nil"/>
            </w:tcBorders>
          </w:tcPr>
          <w:p>
            <w:pPr>
              <w:rPr>
                <w:sz w:val="2"/>
                <w:szCs w:val="2"/>
              </w:rPr>
            </w:pPr>
          </w:p>
        </w:tc>
        <w:tc>
          <w:tcPr>
            <w:tcW w:w="1602" w:type="dxa"/>
            <w:vMerge/>
            <w:tcBorders>
              <w:top w:val="nil"/>
            </w:tcBorders>
          </w:tcPr>
          <w:p>
            <w:pPr>
              <w:rPr>
                <w:sz w:val="2"/>
                <w:szCs w:val="2"/>
              </w:rPr>
            </w:pPr>
          </w:p>
        </w:tc>
        <w:tc>
          <w:tcPr>
            <w:tcW w:w="1602" w:type="dxa"/>
          </w:tcPr>
          <w:p>
            <w:pPr>
              <w:pStyle w:val="TableParagraph"/>
              <w:spacing w:before="150"/>
              <w:ind w:left="450" w:right="458"/>
              <w:jc w:val="center"/>
              <w:rPr>
                <w:sz w:val="17"/>
              </w:rPr>
            </w:pPr>
            <w:r>
              <w:rPr>
                <w:sz w:val="17"/>
              </w:rPr>
              <w:t>СД</w:t>
            </w:r>
          </w:p>
        </w:tc>
        <w:tc>
          <w:tcPr>
            <w:tcW w:w="1602" w:type="dxa"/>
          </w:tcPr>
          <w:p>
            <w:pPr>
              <w:pStyle w:val="TableParagraph"/>
              <w:spacing w:before="141"/>
              <w:ind w:left="618"/>
              <w:rPr>
                <w:sz w:val="17"/>
              </w:rPr>
            </w:pPr>
            <w:r>
              <w:rPr>
                <w:sz w:val="17"/>
              </w:rPr>
              <w:t>МГЛ</w:t>
            </w:r>
          </w:p>
        </w:tc>
        <w:tc>
          <w:tcPr>
            <w:tcW w:w="1602" w:type="dxa"/>
          </w:tcPr>
          <w:p>
            <w:pPr>
              <w:pStyle w:val="TableParagraph"/>
              <w:spacing w:before="141"/>
              <w:ind w:left="427" w:right="427"/>
              <w:jc w:val="center"/>
              <w:rPr>
                <w:sz w:val="17"/>
              </w:rPr>
            </w:pPr>
            <w:r>
              <w:rPr>
                <w:sz w:val="17"/>
              </w:rPr>
              <w:t>НЛВД</w:t>
            </w:r>
          </w:p>
        </w:tc>
        <w:tc>
          <w:tcPr>
            <w:tcW w:w="1638" w:type="dxa"/>
          </w:tcPr>
          <w:p>
            <w:pPr>
              <w:pStyle w:val="TableParagraph"/>
              <w:spacing w:before="141"/>
              <w:ind w:left="555" w:right="579"/>
              <w:jc w:val="center"/>
              <w:rPr>
                <w:sz w:val="17"/>
              </w:rPr>
            </w:pPr>
            <w:r>
              <w:rPr>
                <w:sz w:val="17"/>
              </w:rPr>
              <w:t>РЛВД</w:t>
            </w:r>
          </w:p>
        </w:tc>
      </w:tr>
      <w:tr>
        <w:trPr>
          <w:trHeight w:val="340" w:hRule="atLeast"/>
        </w:trPr>
        <w:tc>
          <w:tcPr>
            <w:tcW w:w="1629" w:type="dxa"/>
          </w:tcPr>
          <w:p>
            <w:pPr>
              <w:pStyle w:val="TableParagraph"/>
              <w:spacing w:before="96"/>
              <w:ind w:right="6"/>
              <w:jc w:val="center"/>
              <w:rPr>
                <w:sz w:val="17"/>
              </w:rPr>
            </w:pPr>
            <w:r>
              <w:rPr>
                <w:w w:val="99"/>
                <w:sz w:val="17"/>
              </w:rPr>
              <w:t>1</w:t>
            </w:r>
          </w:p>
        </w:tc>
        <w:tc>
          <w:tcPr>
            <w:tcW w:w="1602" w:type="dxa"/>
          </w:tcPr>
          <w:p>
            <w:pPr>
              <w:pStyle w:val="TableParagraph"/>
              <w:spacing w:before="78"/>
              <w:ind w:right="15"/>
              <w:jc w:val="center"/>
              <w:rPr>
                <w:sz w:val="17"/>
              </w:rPr>
            </w:pPr>
            <w:r>
              <w:rPr>
                <w:w w:val="99"/>
                <w:sz w:val="17"/>
              </w:rPr>
              <w:t>7</w:t>
            </w:r>
          </w:p>
        </w:tc>
        <w:tc>
          <w:tcPr>
            <w:tcW w:w="1602" w:type="dxa"/>
          </w:tcPr>
          <w:p>
            <w:pPr>
              <w:pStyle w:val="TableParagraph"/>
              <w:spacing w:before="96"/>
              <w:ind w:left="450" w:right="459"/>
              <w:jc w:val="center"/>
              <w:rPr>
                <w:sz w:val="17"/>
              </w:rPr>
            </w:pPr>
            <w:r>
              <w:rPr>
                <w:sz w:val="17"/>
              </w:rPr>
              <w:t>3.0—3.8</w:t>
            </w:r>
          </w:p>
        </w:tc>
        <w:tc>
          <w:tcPr>
            <w:tcW w:w="1602" w:type="dxa"/>
          </w:tcPr>
          <w:p>
            <w:pPr>
              <w:pStyle w:val="TableParagraph"/>
              <w:spacing w:before="96"/>
              <w:ind w:left="678"/>
              <w:rPr>
                <w:sz w:val="17"/>
              </w:rPr>
            </w:pPr>
            <w:r>
              <w:rPr>
                <w:sz w:val="17"/>
              </w:rPr>
              <w:t>5.0</w:t>
            </w:r>
          </w:p>
        </w:tc>
        <w:tc>
          <w:tcPr>
            <w:tcW w:w="1602" w:type="dxa"/>
          </w:tcPr>
          <w:p>
            <w:pPr>
              <w:pStyle w:val="TableParagraph"/>
              <w:spacing w:before="96"/>
              <w:ind w:left="427" w:right="428"/>
              <w:jc w:val="center"/>
              <w:rPr>
                <w:sz w:val="17"/>
              </w:rPr>
            </w:pPr>
            <w:r>
              <w:rPr>
                <w:sz w:val="17"/>
              </w:rPr>
              <w:t>4.0—5.3</w:t>
            </w:r>
          </w:p>
        </w:tc>
        <w:tc>
          <w:tcPr>
            <w:tcW w:w="1638" w:type="dxa"/>
          </w:tcPr>
          <w:p>
            <w:pPr>
              <w:pStyle w:val="TableParagraph"/>
              <w:spacing w:before="96"/>
              <w:ind w:right="34"/>
              <w:jc w:val="center"/>
              <w:rPr>
                <w:sz w:val="17"/>
              </w:rPr>
            </w:pPr>
            <w:r>
              <w:rPr>
                <w:sz w:val="17"/>
              </w:rPr>
              <w:t>—</w:t>
            </w:r>
          </w:p>
        </w:tc>
      </w:tr>
    </w:tbl>
    <w:p>
      <w:pPr>
        <w:pStyle w:val="BodyText"/>
        <w:spacing w:before="7"/>
        <w:rPr>
          <w:sz w:val="25"/>
        </w:rPr>
      </w:pPr>
    </w:p>
    <w:p>
      <w:pPr>
        <w:spacing w:before="0"/>
        <w:ind w:left="134" w:right="0" w:firstLine="0"/>
        <w:jc w:val="left"/>
        <w:rPr>
          <w:rFonts w:ascii="Times New Roman"/>
          <w:sz w:val="18"/>
        </w:rPr>
      </w:pPr>
      <w:r>
        <w:rPr>
          <w:rFonts w:ascii="Times New Roman"/>
          <w:sz w:val="18"/>
        </w:rPr>
        <w:t>8</w:t>
      </w:r>
    </w:p>
    <w:p>
      <w:pPr>
        <w:spacing w:after="0"/>
        <w:jc w:val="left"/>
        <w:rPr>
          <w:rFonts w:ascii="Times New Roman"/>
          <w:sz w:val="18"/>
        </w:rPr>
        <w:sectPr>
          <w:pgSz w:w="11900" w:h="16840"/>
          <w:pgMar w:header="520" w:footer="519" w:top="720" w:bottom="720" w:left="1280" w:right="700"/>
        </w:sectPr>
      </w:pPr>
    </w:p>
    <w:p>
      <w:pPr>
        <w:pStyle w:val="BodyText"/>
        <w:rPr>
          <w:rFonts w:ascii="Times New Roman"/>
          <w:sz w:val="20"/>
        </w:rPr>
      </w:pPr>
    </w:p>
    <w:p>
      <w:pPr>
        <w:pStyle w:val="BodyText"/>
        <w:spacing w:before="7"/>
        <w:rPr>
          <w:rFonts w:ascii="Times New Roman"/>
          <w:sz w:val="19"/>
        </w:rPr>
      </w:pPr>
    </w:p>
    <w:p>
      <w:pPr>
        <w:spacing w:before="0"/>
        <w:ind w:left="0" w:right="180" w:firstLine="0"/>
        <w:jc w:val="right"/>
        <w:rPr>
          <w:sz w:val="20"/>
        </w:rPr>
      </w:pPr>
      <w:r>
        <w:rPr>
          <w:sz w:val="20"/>
        </w:rPr>
        <w:t>ПНСТ 212—2017</w:t>
      </w:r>
    </w:p>
    <w:p>
      <w:pPr>
        <w:pStyle w:val="BodyText"/>
        <w:spacing w:before="2"/>
      </w:pPr>
    </w:p>
    <w:p>
      <w:pPr>
        <w:spacing w:before="95"/>
        <w:ind w:left="136" w:right="0" w:firstLine="0"/>
        <w:jc w:val="both"/>
        <w:rPr>
          <w:i/>
          <w:sz w:val="16"/>
        </w:rPr>
      </w:pPr>
      <w:r>
        <w:rPr>
          <w:i/>
          <w:sz w:val="16"/>
        </w:rPr>
        <w:t>Окончание твбпииы А.2</w:t>
      </w:r>
    </w:p>
    <w:p>
      <w:pPr>
        <w:pStyle w:val="BodyText"/>
        <w:spacing w:before="3"/>
        <w:rPr>
          <w:i/>
          <w:sz w:val="8"/>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11"/>
        <w:gridCol w:w="1602"/>
        <w:gridCol w:w="1602"/>
        <w:gridCol w:w="1620"/>
        <w:gridCol w:w="1602"/>
        <w:gridCol w:w="1620"/>
      </w:tblGrid>
      <w:tr>
        <w:trPr>
          <w:trHeight w:val="460" w:hRule="atLeast"/>
        </w:trPr>
        <w:tc>
          <w:tcPr>
            <w:tcW w:w="1611" w:type="dxa"/>
            <w:vMerge w:val="restart"/>
          </w:tcPr>
          <w:p>
            <w:pPr>
              <w:pStyle w:val="TableParagraph"/>
              <w:spacing w:before="5"/>
              <w:rPr>
                <w:i/>
                <w:sz w:val="22"/>
              </w:rPr>
            </w:pPr>
          </w:p>
          <w:p>
            <w:pPr>
              <w:pStyle w:val="TableParagraph"/>
              <w:spacing w:line="288" w:lineRule="auto"/>
              <w:ind w:left="127" w:right="89" w:firstLine="148"/>
              <w:rPr>
                <w:sz w:val="17"/>
              </w:rPr>
            </w:pPr>
            <w:r>
              <w:rPr>
                <w:sz w:val="17"/>
              </w:rPr>
              <w:t>Класс дороги по ГОСТ Р 55706</w:t>
            </w:r>
          </w:p>
        </w:tc>
        <w:tc>
          <w:tcPr>
            <w:tcW w:w="1602" w:type="dxa"/>
            <w:vMerge w:val="restart"/>
          </w:tcPr>
          <w:p>
            <w:pPr>
              <w:pStyle w:val="TableParagraph"/>
              <w:spacing w:before="5"/>
              <w:rPr>
                <w:i/>
                <w:sz w:val="22"/>
              </w:rPr>
            </w:pPr>
          </w:p>
          <w:p>
            <w:pPr>
              <w:pStyle w:val="TableParagraph"/>
              <w:spacing w:line="288" w:lineRule="auto"/>
              <w:ind w:left="500" w:right="59" w:hanging="420"/>
              <w:rPr>
                <w:sz w:val="17"/>
              </w:rPr>
            </w:pPr>
            <w:r>
              <w:rPr>
                <w:sz w:val="17"/>
              </w:rPr>
              <w:t>Ширина проезжей части.и</w:t>
            </w:r>
          </w:p>
        </w:tc>
        <w:tc>
          <w:tcPr>
            <w:tcW w:w="6444" w:type="dxa"/>
            <w:gridSpan w:val="4"/>
          </w:tcPr>
          <w:p>
            <w:pPr>
              <w:pStyle w:val="TableParagraph"/>
              <w:spacing w:before="150"/>
              <w:ind w:left="935"/>
              <w:rPr>
                <w:sz w:val="17"/>
              </w:rPr>
            </w:pPr>
            <w:r>
              <w:rPr>
                <w:sz w:val="17"/>
              </w:rPr>
              <w:t>Типичное значение УГПЭ. кВт </w:t>
            </w:r>
            <w:r>
              <w:rPr>
                <w:sz w:val="13"/>
              </w:rPr>
              <w:t>ч  </w:t>
            </w:r>
            <w:r>
              <w:rPr>
                <w:sz w:val="17"/>
              </w:rPr>
              <w:t>м*</w:t>
            </w:r>
            <w:r>
              <w:rPr>
                <w:position w:val="4"/>
                <w:sz w:val="11"/>
              </w:rPr>
              <w:t>2</w:t>
            </w:r>
            <w:r>
              <w:rPr>
                <w:sz w:val="17"/>
              </w:rPr>
              <w:t>. с источниками света</w:t>
            </w:r>
          </w:p>
        </w:tc>
      </w:tr>
      <w:tr>
        <w:trPr>
          <w:trHeight w:val="460" w:hRule="atLeast"/>
        </w:trPr>
        <w:tc>
          <w:tcPr>
            <w:tcW w:w="1611" w:type="dxa"/>
            <w:vMerge/>
            <w:tcBorders>
              <w:top w:val="nil"/>
            </w:tcBorders>
          </w:tcPr>
          <w:p>
            <w:pPr>
              <w:rPr>
                <w:sz w:val="2"/>
                <w:szCs w:val="2"/>
              </w:rPr>
            </w:pPr>
          </w:p>
        </w:tc>
        <w:tc>
          <w:tcPr>
            <w:tcW w:w="1602" w:type="dxa"/>
            <w:vMerge/>
            <w:tcBorders>
              <w:top w:val="nil"/>
            </w:tcBorders>
          </w:tcPr>
          <w:p>
            <w:pPr>
              <w:rPr>
                <w:sz w:val="2"/>
                <w:szCs w:val="2"/>
              </w:rPr>
            </w:pPr>
          </w:p>
        </w:tc>
        <w:tc>
          <w:tcPr>
            <w:tcW w:w="1602" w:type="dxa"/>
          </w:tcPr>
          <w:p>
            <w:pPr>
              <w:pStyle w:val="TableParagraph"/>
              <w:spacing w:before="141"/>
              <w:ind w:left="708"/>
              <w:rPr>
                <w:sz w:val="17"/>
              </w:rPr>
            </w:pPr>
            <w:r>
              <w:rPr>
                <w:sz w:val="17"/>
              </w:rPr>
              <w:t>сд</w:t>
            </w:r>
          </w:p>
        </w:tc>
        <w:tc>
          <w:tcPr>
            <w:tcW w:w="1620" w:type="dxa"/>
          </w:tcPr>
          <w:p>
            <w:pPr>
              <w:pStyle w:val="TableParagraph"/>
              <w:spacing w:before="141"/>
              <w:ind w:left="626"/>
              <w:rPr>
                <w:sz w:val="17"/>
              </w:rPr>
            </w:pPr>
            <w:r>
              <w:rPr>
                <w:sz w:val="17"/>
              </w:rPr>
              <w:t>МГЛ</w:t>
            </w:r>
          </w:p>
        </w:tc>
        <w:tc>
          <w:tcPr>
            <w:tcW w:w="1602" w:type="dxa"/>
          </w:tcPr>
          <w:p>
            <w:pPr>
              <w:pStyle w:val="TableParagraph"/>
              <w:spacing w:before="141"/>
              <w:ind w:left="427" w:right="434"/>
              <w:jc w:val="center"/>
              <w:rPr>
                <w:sz w:val="17"/>
              </w:rPr>
            </w:pPr>
            <w:r>
              <w:rPr>
                <w:sz w:val="17"/>
              </w:rPr>
              <w:t>НЛВД</w:t>
            </w:r>
          </w:p>
        </w:tc>
        <w:tc>
          <w:tcPr>
            <w:tcW w:w="1620" w:type="dxa"/>
          </w:tcPr>
          <w:p>
            <w:pPr>
              <w:pStyle w:val="TableParagraph"/>
              <w:spacing w:before="141"/>
              <w:ind w:left="546" w:right="570"/>
              <w:jc w:val="center"/>
              <w:rPr>
                <w:sz w:val="17"/>
              </w:rPr>
            </w:pPr>
            <w:r>
              <w:rPr>
                <w:sz w:val="17"/>
              </w:rPr>
              <w:t>РЛВД</w:t>
            </w:r>
          </w:p>
        </w:tc>
      </w:tr>
      <w:tr>
        <w:trPr>
          <w:trHeight w:val="240" w:hRule="atLeast"/>
        </w:trPr>
        <w:tc>
          <w:tcPr>
            <w:tcW w:w="1611" w:type="dxa"/>
            <w:vMerge w:val="restart"/>
          </w:tcPr>
          <w:p>
            <w:pPr>
              <w:pStyle w:val="TableParagraph"/>
              <w:spacing w:before="78"/>
              <w:ind w:left="677" w:right="678"/>
              <w:jc w:val="center"/>
              <w:rPr>
                <w:sz w:val="17"/>
              </w:rPr>
            </w:pPr>
            <w:r>
              <w:rPr>
                <w:sz w:val="17"/>
              </w:rPr>
              <w:t>62</w:t>
            </w:r>
          </w:p>
        </w:tc>
        <w:tc>
          <w:tcPr>
            <w:tcW w:w="1602" w:type="dxa"/>
            <w:tcBorders>
              <w:bottom w:val="nil"/>
            </w:tcBorders>
          </w:tcPr>
          <w:p>
            <w:pPr>
              <w:pStyle w:val="TableParagraph"/>
              <w:spacing w:line="170" w:lineRule="exact" w:before="60"/>
              <w:ind w:left="710"/>
              <w:rPr>
                <w:sz w:val="17"/>
              </w:rPr>
            </w:pPr>
            <w:r>
              <w:rPr>
                <w:sz w:val="17"/>
              </w:rPr>
              <w:t>10</w:t>
            </w:r>
          </w:p>
        </w:tc>
        <w:tc>
          <w:tcPr>
            <w:tcW w:w="1602" w:type="dxa"/>
            <w:tcBorders>
              <w:bottom w:val="nil"/>
            </w:tcBorders>
          </w:tcPr>
          <w:p>
            <w:pPr>
              <w:pStyle w:val="TableParagraph"/>
              <w:spacing w:line="170" w:lineRule="exact" w:before="60"/>
              <w:ind w:left="682"/>
              <w:rPr>
                <w:sz w:val="17"/>
              </w:rPr>
            </w:pPr>
            <w:r>
              <w:rPr>
                <w:sz w:val="17"/>
              </w:rPr>
              <w:t>1.6</w:t>
            </w:r>
          </w:p>
        </w:tc>
        <w:tc>
          <w:tcPr>
            <w:tcW w:w="1620" w:type="dxa"/>
            <w:tcBorders>
              <w:bottom w:val="nil"/>
            </w:tcBorders>
          </w:tcPr>
          <w:p>
            <w:pPr>
              <w:pStyle w:val="TableParagraph"/>
              <w:spacing w:line="179" w:lineRule="exact" w:before="51"/>
              <w:ind w:left="682"/>
              <w:rPr>
                <w:sz w:val="17"/>
              </w:rPr>
            </w:pPr>
            <w:r>
              <w:rPr>
                <w:sz w:val="17"/>
              </w:rPr>
              <w:t>3.4</w:t>
            </w:r>
          </w:p>
        </w:tc>
        <w:tc>
          <w:tcPr>
            <w:tcW w:w="1602" w:type="dxa"/>
            <w:tcBorders>
              <w:bottom w:val="nil"/>
            </w:tcBorders>
          </w:tcPr>
          <w:p>
            <w:pPr>
              <w:pStyle w:val="TableParagraph"/>
              <w:spacing w:line="170" w:lineRule="exact" w:before="60"/>
              <w:ind w:left="427" w:right="434"/>
              <w:jc w:val="center"/>
              <w:rPr>
                <w:sz w:val="17"/>
              </w:rPr>
            </w:pPr>
            <w:r>
              <w:rPr>
                <w:sz w:val="17"/>
              </w:rPr>
              <w:t>2.3</w:t>
            </w:r>
          </w:p>
        </w:tc>
        <w:tc>
          <w:tcPr>
            <w:tcW w:w="1620" w:type="dxa"/>
            <w:tcBorders>
              <w:bottom w:val="nil"/>
            </w:tcBorders>
          </w:tcPr>
          <w:p>
            <w:pPr>
              <w:pStyle w:val="TableParagraph"/>
              <w:spacing w:line="170" w:lineRule="exact" w:before="60"/>
              <w:ind w:left="545" w:right="570"/>
              <w:jc w:val="center"/>
              <w:rPr>
                <w:sz w:val="17"/>
              </w:rPr>
            </w:pPr>
            <w:r>
              <w:rPr>
                <w:sz w:val="17"/>
              </w:rPr>
              <w:t>6.0</w:t>
            </w:r>
          </w:p>
        </w:tc>
      </w:tr>
      <w:tr>
        <w:trPr>
          <w:trHeight w:val="180" w:hRule="atLeast"/>
        </w:trPr>
        <w:tc>
          <w:tcPr>
            <w:tcW w:w="1611" w:type="dxa"/>
            <w:vMerge/>
            <w:tcBorders>
              <w:top w:val="nil"/>
            </w:tcBorders>
          </w:tcPr>
          <w:p>
            <w:pPr>
              <w:rPr>
                <w:sz w:val="2"/>
                <w:szCs w:val="2"/>
              </w:rPr>
            </w:pPr>
          </w:p>
        </w:tc>
        <w:tc>
          <w:tcPr>
            <w:tcW w:w="1602" w:type="dxa"/>
            <w:tcBorders>
              <w:top w:val="nil"/>
              <w:bottom w:val="nil"/>
            </w:tcBorders>
          </w:tcPr>
          <w:p>
            <w:pPr>
              <w:pStyle w:val="TableParagraph"/>
              <w:spacing w:line="168" w:lineRule="exact"/>
              <w:ind w:left="750"/>
              <w:rPr>
                <w:sz w:val="17"/>
              </w:rPr>
            </w:pPr>
            <w:r>
              <w:rPr>
                <w:sz w:val="17"/>
              </w:rPr>
              <w:t>в</w:t>
            </w:r>
          </w:p>
        </w:tc>
        <w:tc>
          <w:tcPr>
            <w:tcW w:w="1602" w:type="dxa"/>
            <w:tcBorders>
              <w:top w:val="nil"/>
              <w:bottom w:val="nil"/>
            </w:tcBorders>
          </w:tcPr>
          <w:p>
            <w:pPr>
              <w:pStyle w:val="TableParagraph"/>
              <w:spacing w:line="168" w:lineRule="exact"/>
              <w:ind w:left="681"/>
              <w:rPr>
                <w:sz w:val="17"/>
              </w:rPr>
            </w:pPr>
            <w:r>
              <w:rPr>
                <w:sz w:val="17"/>
              </w:rPr>
              <w:t>1.6</w:t>
            </w:r>
          </w:p>
        </w:tc>
        <w:tc>
          <w:tcPr>
            <w:tcW w:w="1620" w:type="dxa"/>
            <w:tcBorders>
              <w:top w:val="nil"/>
              <w:bottom w:val="nil"/>
            </w:tcBorders>
          </w:tcPr>
          <w:p>
            <w:pPr>
              <w:pStyle w:val="TableParagraph"/>
              <w:spacing w:line="168" w:lineRule="exact"/>
              <w:ind w:left="681"/>
              <w:rPr>
                <w:sz w:val="17"/>
              </w:rPr>
            </w:pPr>
            <w:r>
              <w:rPr>
                <w:sz w:val="17"/>
              </w:rPr>
              <w:t>3.4</w:t>
            </w:r>
          </w:p>
        </w:tc>
        <w:tc>
          <w:tcPr>
            <w:tcW w:w="1602" w:type="dxa"/>
            <w:tcBorders>
              <w:top w:val="nil"/>
              <w:bottom w:val="nil"/>
            </w:tcBorders>
          </w:tcPr>
          <w:p>
            <w:pPr>
              <w:pStyle w:val="TableParagraph"/>
              <w:spacing w:line="168" w:lineRule="exact"/>
              <w:ind w:left="408" w:right="435"/>
              <w:jc w:val="center"/>
              <w:rPr>
                <w:sz w:val="17"/>
              </w:rPr>
            </w:pPr>
            <w:r>
              <w:rPr>
                <w:sz w:val="17"/>
              </w:rPr>
              <w:t>2.2—2.4</w:t>
            </w:r>
          </w:p>
        </w:tc>
        <w:tc>
          <w:tcPr>
            <w:tcW w:w="1620" w:type="dxa"/>
            <w:tcBorders>
              <w:top w:val="nil"/>
              <w:bottom w:val="nil"/>
            </w:tcBorders>
          </w:tcPr>
          <w:p>
            <w:pPr>
              <w:pStyle w:val="TableParagraph"/>
              <w:spacing w:line="168" w:lineRule="exact"/>
              <w:ind w:left="545" w:right="570"/>
              <w:jc w:val="center"/>
              <w:rPr>
                <w:sz w:val="17"/>
              </w:rPr>
            </w:pPr>
            <w:r>
              <w:rPr>
                <w:sz w:val="17"/>
              </w:rPr>
              <w:t>6.0</w:t>
            </w:r>
          </w:p>
        </w:tc>
      </w:tr>
      <w:tr>
        <w:trPr>
          <w:trHeight w:val="200" w:hRule="atLeast"/>
        </w:trPr>
        <w:tc>
          <w:tcPr>
            <w:tcW w:w="1611" w:type="dxa"/>
            <w:vMerge/>
            <w:tcBorders>
              <w:top w:val="nil"/>
            </w:tcBorders>
          </w:tcPr>
          <w:p>
            <w:pPr>
              <w:rPr>
                <w:sz w:val="2"/>
                <w:szCs w:val="2"/>
              </w:rPr>
            </w:pPr>
          </w:p>
        </w:tc>
        <w:tc>
          <w:tcPr>
            <w:tcW w:w="1602" w:type="dxa"/>
            <w:tcBorders>
              <w:top w:val="nil"/>
              <w:bottom w:val="nil"/>
            </w:tcBorders>
          </w:tcPr>
          <w:p>
            <w:pPr>
              <w:pStyle w:val="TableParagraph"/>
              <w:spacing w:line="184" w:lineRule="exact"/>
              <w:ind w:left="753"/>
              <w:rPr>
                <w:sz w:val="17"/>
              </w:rPr>
            </w:pPr>
            <w:r>
              <w:rPr>
                <w:w w:val="99"/>
                <w:sz w:val="17"/>
              </w:rPr>
              <w:t>7</w:t>
            </w:r>
          </w:p>
        </w:tc>
        <w:tc>
          <w:tcPr>
            <w:tcW w:w="1602" w:type="dxa"/>
            <w:tcBorders>
              <w:top w:val="nil"/>
              <w:bottom w:val="nil"/>
            </w:tcBorders>
          </w:tcPr>
          <w:p>
            <w:pPr>
              <w:pStyle w:val="TableParagraph"/>
              <w:spacing w:line="190" w:lineRule="exact"/>
              <w:ind w:left="682"/>
              <w:rPr>
                <w:sz w:val="17"/>
              </w:rPr>
            </w:pPr>
            <w:r>
              <w:rPr>
                <w:sz w:val="17"/>
              </w:rPr>
              <w:t>1.5</w:t>
            </w:r>
          </w:p>
        </w:tc>
        <w:tc>
          <w:tcPr>
            <w:tcW w:w="1620" w:type="dxa"/>
            <w:tcBorders>
              <w:top w:val="nil"/>
              <w:bottom w:val="nil"/>
            </w:tcBorders>
          </w:tcPr>
          <w:p>
            <w:pPr>
              <w:pStyle w:val="TableParagraph"/>
              <w:spacing w:line="190" w:lineRule="exact"/>
              <w:ind w:left="687"/>
              <w:rPr>
                <w:sz w:val="17"/>
              </w:rPr>
            </w:pPr>
            <w:r>
              <w:rPr>
                <w:sz w:val="17"/>
              </w:rPr>
              <w:t>3.6</w:t>
            </w:r>
          </w:p>
        </w:tc>
        <w:tc>
          <w:tcPr>
            <w:tcW w:w="1602" w:type="dxa"/>
            <w:tcBorders>
              <w:top w:val="nil"/>
              <w:bottom w:val="nil"/>
            </w:tcBorders>
          </w:tcPr>
          <w:p>
            <w:pPr>
              <w:pStyle w:val="TableParagraph"/>
              <w:spacing w:line="190" w:lineRule="exact"/>
              <w:ind w:left="427" w:right="435"/>
              <w:jc w:val="center"/>
              <w:rPr>
                <w:sz w:val="17"/>
              </w:rPr>
            </w:pPr>
            <w:r>
              <w:rPr>
                <w:sz w:val="17"/>
              </w:rPr>
              <w:t>2.5— 2.6</w:t>
            </w:r>
          </w:p>
        </w:tc>
        <w:tc>
          <w:tcPr>
            <w:tcW w:w="1620" w:type="dxa"/>
            <w:tcBorders>
              <w:top w:val="nil"/>
              <w:bottom w:val="nil"/>
            </w:tcBorders>
          </w:tcPr>
          <w:p>
            <w:pPr>
              <w:pStyle w:val="TableParagraph"/>
              <w:spacing w:line="190" w:lineRule="exact"/>
              <w:ind w:left="545" w:right="570"/>
              <w:jc w:val="center"/>
              <w:rPr>
                <w:sz w:val="17"/>
              </w:rPr>
            </w:pPr>
            <w:r>
              <w:rPr>
                <w:sz w:val="17"/>
              </w:rPr>
              <w:t>6.0</w:t>
            </w:r>
          </w:p>
        </w:tc>
      </w:tr>
      <w:tr>
        <w:trPr>
          <w:trHeight w:val="200" w:hRule="atLeast"/>
        </w:trPr>
        <w:tc>
          <w:tcPr>
            <w:tcW w:w="1611" w:type="dxa"/>
            <w:vMerge/>
            <w:tcBorders>
              <w:top w:val="nil"/>
            </w:tcBorders>
          </w:tcPr>
          <w:p>
            <w:pPr>
              <w:rPr>
                <w:sz w:val="2"/>
                <w:szCs w:val="2"/>
              </w:rPr>
            </w:pPr>
          </w:p>
        </w:tc>
        <w:tc>
          <w:tcPr>
            <w:tcW w:w="1602" w:type="dxa"/>
            <w:tcBorders>
              <w:top w:val="nil"/>
            </w:tcBorders>
          </w:tcPr>
          <w:p>
            <w:pPr>
              <w:pStyle w:val="TableParagraph"/>
              <w:spacing w:line="188" w:lineRule="exact" w:before="11"/>
              <w:ind w:left="748"/>
              <w:rPr>
                <w:sz w:val="17"/>
              </w:rPr>
            </w:pPr>
            <w:r>
              <w:rPr>
                <w:w w:val="99"/>
                <w:sz w:val="17"/>
              </w:rPr>
              <w:t>6</w:t>
            </w:r>
          </w:p>
        </w:tc>
        <w:tc>
          <w:tcPr>
            <w:tcW w:w="1602" w:type="dxa"/>
            <w:tcBorders>
              <w:top w:val="nil"/>
            </w:tcBorders>
          </w:tcPr>
          <w:p>
            <w:pPr>
              <w:pStyle w:val="TableParagraph"/>
              <w:spacing w:line="188" w:lineRule="exact" w:before="11"/>
              <w:ind w:left="686"/>
              <w:rPr>
                <w:sz w:val="17"/>
              </w:rPr>
            </w:pPr>
            <w:r>
              <w:rPr>
                <w:sz w:val="17"/>
              </w:rPr>
              <w:t>1.6</w:t>
            </w:r>
          </w:p>
        </w:tc>
        <w:tc>
          <w:tcPr>
            <w:tcW w:w="1620" w:type="dxa"/>
            <w:tcBorders>
              <w:top w:val="nil"/>
            </w:tcBorders>
          </w:tcPr>
          <w:p>
            <w:pPr>
              <w:pStyle w:val="TableParagraph"/>
              <w:spacing w:line="188" w:lineRule="exact" w:before="11"/>
              <w:ind w:left="686"/>
              <w:rPr>
                <w:sz w:val="17"/>
              </w:rPr>
            </w:pPr>
            <w:r>
              <w:rPr>
                <w:sz w:val="17"/>
              </w:rPr>
              <w:t>3.9</w:t>
            </w:r>
          </w:p>
        </w:tc>
        <w:tc>
          <w:tcPr>
            <w:tcW w:w="1602" w:type="dxa"/>
            <w:tcBorders>
              <w:top w:val="nil"/>
            </w:tcBorders>
          </w:tcPr>
          <w:p>
            <w:pPr>
              <w:pStyle w:val="TableParagraph"/>
              <w:spacing w:line="188" w:lineRule="exact" w:before="11"/>
              <w:ind w:left="426" w:right="435"/>
              <w:jc w:val="center"/>
              <w:rPr>
                <w:sz w:val="17"/>
              </w:rPr>
            </w:pPr>
            <w:r>
              <w:rPr>
                <w:sz w:val="17"/>
              </w:rPr>
              <w:t>2.7—2.8</w:t>
            </w:r>
          </w:p>
        </w:tc>
        <w:tc>
          <w:tcPr>
            <w:tcW w:w="1620" w:type="dxa"/>
            <w:tcBorders>
              <w:top w:val="nil"/>
            </w:tcBorders>
          </w:tcPr>
          <w:p>
            <w:pPr>
              <w:pStyle w:val="TableParagraph"/>
              <w:spacing w:line="188" w:lineRule="exact" w:before="11"/>
              <w:ind w:left="546" w:right="561"/>
              <w:jc w:val="center"/>
              <w:rPr>
                <w:sz w:val="17"/>
              </w:rPr>
            </w:pPr>
            <w:r>
              <w:rPr>
                <w:sz w:val="17"/>
              </w:rPr>
              <w:t>7.0</w:t>
            </w:r>
          </w:p>
        </w:tc>
      </w:tr>
      <w:tr>
        <w:trPr>
          <w:trHeight w:val="320" w:hRule="atLeast"/>
        </w:trPr>
        <w:tc>
          <w:tcPr>
            <w:tcW w:w="1611" w:type="dxa"/>
          </w:tcPr>
          <w:p>
            <w:pPr>
              <w:pStyle w:val="TableParagraph"/>
              <w:spacing w:before="87"/>
              <w:ind w:left="669" w:right="686"/>
              <w:jc w:val="center"/>
              <w:rPr>
                <w:sz w:val="17"/>
              </w:rPr>
            </w:pPr>
            <w:r>
              <w:rPr>
                <w:sz w:val="17"/>
              </w:rPr>
              <w:t>81</w:t>
            </w:r>
          </w:p>
        </w:tc>
        <w:tc>
          <w:tcPr>
            <w:tcW w:w="1602" w:type="dxa"/>
          </w:tcPr>
          <w:p>
            <w:pPr>
              <w:pStyle w:val="TableParagraph"/>
              <w:spacing w:before="60"/>
              <w:ind w:left="752"/>
              <w:rPr>
                <w:sz w:val="17"/>
              </w:rPr>
            </w:pPr>
            <w:r>
              <w:rPr>
                <w:w w:val="99"/>
                <w:sz w:val="17"/>
              </w:rPr>
              <w:t>7</w:t>
            </w:r>
          </w:p>
        </w:tc>
        <w:tc>
          <w:tcPr>
            <w:tcW w:w="1602" w:type="dxa"/>
          </w:tcPr>
          <w:p>
            <w:pPr>
              <w:pStyle w:val="TableParagraph"/>
              <w:spacing w:before="96"/>
              <w:ind w:left="672"/>
              <w:rPr>
                <w:sz w:val="17"/>
              </w:rPr>
            </w:pPr>
            <w:r>
              <w:rPr>
                <w:sz w:val="17"/>
              </w:rPr>
              <w:t>1.1</w:t>
            </w:r>
          </w:p>
        </w:tc>
        <w:tc>
          <w:tcPr>
            <w:tcW w:w="1620" w:type="dxa"/>
          </w:tcPr>
          <w:p>
            <w:pPr>
              <w:pStyle w:val="TableParagraph"/>
              <w:spacing w:before="87"/>
              <w:ind w:left="672"/>
              <w:rPr>
                <w:sz w:val="17"/>
              </w:rPr>
            </w:pPr>
            <w:r>
              <w:rPr>
                <w:sz w:val="17"/>
              </w:rPr>
              <w:t>3.1</w:t>
            </w:r>
          </w:p>
        </w:tc>
        <w:tc>
          <w:tcPr>
            <w:tcW w:w="1602" w:type="dxa"/>
          </w:tcPr>
          <w:p>
            <w:pPr>
              <w:pStyle w:val="TableParagraph"/>
              <w:spacing w:before="60"/>
              <w:ind w:left="426" w:right="435"/>
              <w:jc w:val="center"/>
              <w:rPr>
                <w:sz w:val="17"/>
              </w:rPr>
            </w:pPr>
            <w:r>
              <w:rPr>
                <w:sz w:val="17"/>
              </w:rPr>
              <w:t>1.8—2.4</w:t>
            </w:r>
          </w:p>
        </w:tc>
        <w:tc>
          <w:tcPr>
            <w:tcW w:w="1620" w:type="dxa"/>
          </w:tcPr>
          <w:p>
            <w:pPr>
              <w:pStyle w:val="TableParagraph"/>
              <w:spacing w:before="87"/>
              <w:ind w:left="545" w:right="570"/>
              <w:jc w:val="center"/>
              <w:rPr>
                <w:sz w:val="17"/>
              </w:rPr>
            </w:pPr>
            <w:r>
              <w:rPr>
                <w:sz w:val="17"/>
              </w:rPr>
              <w:t>5.0</w:t>
            </w:r>
          </w:p>
        </w:tc>
      </w:tr>
    </w:tbl>
    <w:p>
      <w:pPr>
        <w:pStyle w:val="BodyText"/>
        <w:rPr>
          <w:i/>
          <w:sz w:val="18"/>
        </w:rPr>
      </w:pPr>
    </w:p>
    <w:p>
      <w:pPr>
        <w:pStyle w:val="BodyText"/>
        <w:spacing w:before="3"/>
        <w:rPr>
          <w:i/>
          <w:sz w:val="16"/>
        </w:rPr>
      </w:pPr>
    </w:p>
    <w:p>
      <w:pPr>
        <w:pStyle w:val="BodyText"/>
        <w:ind w:left="640"/>
      </w:pPr>
      <w:r>
        <w:rPr/>
        <w:t>А.3.3 Типичные значения УГПЭ для различных режимов работы ОУ</w:t>
      </w:r>
    </w:p>
    <w:p>
      <w:pPr>
        <w:pStyle w:val="BodyText"/>
        <w:spacing w:before="56"/>
        <w:ind w:left="640"/>
      </w:pPr>
      <w:r>
        <w:rPr/>
        <w:t>Приведенные  в  А.3.2  типичные  значения  УГПЭ  соответствуют  работе  е  режиме  максимальной  мощности</w:t>
      </w:r>
    </w:p>
    <w:p>
      <w:pPr>
        <w:pStyle w:val="BodyText"/>
        <w:spacing w:line="261" w:lineRule="auto" w:before="20"/>
        <w:ind w:left="118" w:right="142"/>
        <w:jc w:val="both"/>
      </w:pPr>
      <w:r>
        <w:rPr/>
        <w:t>{см. А. 1.2) при годовой продолжительности работы 4000 ч. Для  рассмотрения других режимов обычно достаточно учесть годовые продолжительности  работы при разных уровнях освещения, соответствующие значения потребля­  емой мощности и вероятность обнаружения движения (в ОУ с датчиками), при одном коэффициенте загрузки ОУ          с</w:t>
      </w:r>
      <w:r>
        <w:rPr>
          <w:position w:val="-3"/>
          <w:sz w:val="11"/>
        </w:rPr>
        <w:t>м </w:t>
      </w:r>
      <w:r>
        <w:rPr/>
        <w:t>.  Для  определения  значения  УГПЭ.  соответствующего  реальному  режиму  работы,  достаточно  умножить  на  этот коэффициент значение УГПЭ, соответствующее работе в режиме максимальной</w:t>
      </w:r>
      <w:r>
        <w:rPr>
          <w:spacing w:val="-30"/>
        </w:rPr>
        <w:t> </w:t>
      </w:r>
      <w:r>
        <w:rPr/>
        <w:t>мощности.</w:t>
      </w:r>
    </w:p>
    <w:p>
      <w:pPr>
        <w:pStyle w:val="BodyText"/>
        <w:spacing w:line="254" w:lineRule="auto" w:before="3"/>
        <w:ind w:left="127" w:right="4" w:firstLine="513"/>
      </w:pPr>
      <w:r>
        <w:rPr/>
        <w:t>В таблице А.З приведены типичные значения с</w:t>
      </w:r>
      <w:r>
        <w:rPr>
          <w:position w:val="-3"/>
          <w:sz w:val="11"/>
        </w:rPr>
        <w:t>эагр </w:t>
      </w:r>
      <w:r>
        <w:rPr/>
        <w:t>ОУ для различных режимов работы при следующих допу­ щениях:</w:t>
      </w:r>
    </w:p>
    <w:p>
      <w:pPr>
        <w:pStyle w:val="ListParagraph"/>
        <w:numPr>
          <w:ilvl w:val="0"/>
          <w:numId w:val="6"/>
        </w:numPr>
        <w:tabs>
          <w:tab w:pos="747" w:val="left" w:leader="none"/>
        </w:tabs>
        <w:spacing w:line="240" w:lineRule="auto" w:before="27" w:after="0"/>
        <w:ind w:left="746" w:right="0" w:hanging="106"/>
        <w:jc w:val="left"/>
        <w:rPr>
          <w:sz w:val="17"/>
        </w:rPr>
      </w:pPr>
      <w:r>
        <w:rPr>
          <w:sz w:val="17"/>
        </w:rPr>
        <w:t>а режиме максимальной мощности Рв течение 4000</w:t>
      </w:r>
      <w:r>
        <w:rPr>
          <w:spacing w:val="-14"/>
          <w:sz w:val="17"/>
        </w:rPr>
        <w:t> </w:t>
      </w:r>
      <w:r>
        <w:rPr>
          <w:sz w:val="17"/>
        </w:rPr>
        <w:t>ч;</w:t>
      </w:r>
    </w:p>
    <w:p>
      <w:pPr>
        <w:pStyle w:val="ListParagraph"/>
        <w:numPr>
          <w:ilvl w:val="0"/>
          <w:numId w:val="6"/>
        </w:numPr>
        <w:tabs>
          <w:tab w:pos="775" w:val="left" w:leader="none"/>
        </w:tabs>
        <w:spacing w:line="288" w:lineRule="auto" w:before="20" w:after="0"/>
        <w:ind w:left="118" w:right="148" w:firstLine="522"/>
        <w:jc w:val="left"/>
        <w:rPr>
          <w:sz w:val="17"/>
        </w:rPr>
      </w:pPr>
      <w:r>
        <w:rPr>
          <w:sz w:val="17"/>
        </w:rPr>
        <w:t>а режиме с двумя значениями мощности: при мощности Ра течение 217S ч и при мощности 0.7 Р и уровне освещения, уменьшенном до 50 </w:t>
      </w:r>
      <w:r>
        <w:rPr>
          <w:i/>
          <w:sz w:val="15"/>
        </w:rPr>
        <w:t>%. </w:t>
      </w:r>
      <w:r>
        <w:rPr>
          <w:sz w:val="17"/>
        </w:rPr>
        <w:t>е течение 1825</w:t>
      </w:r>
      <w:r>
        <w:rPr>
          <w:spacing w:val="-16"/>
          <w:sz w:val="17"/>
        </w:rPr>
        <w:t> </w:t>
      </w:r>
      <w:r>
        <w:rPr>
          <w:sz w:val="17"/>
        </w:rPr>
        <w:t>ч;</w:t>
      </w:r>
    </w:p>
    <w:p>
      <w:pPr>
        <w:pStyle w:val="ListParagraph"/>
        <w:numPr>
          <w:ilvl w:val="0"/>
          <w:numId w:val="6"/>
        </w:numPr>
        <w:tabs>
          <w:tab w:pos="792" w:val="left" w:leader="none"/>
        </w:tabs>
        <w:spacing w:line="178" w:lineRule="exact" w:before="0" w:after="0"/>
        <w:ind w:left="791" w:right="0" w:hanging="151"/>
        <w:jc w:val="left"/>
        <w:rPr>
          <w:sz w:val="17"/>
        </w:rPr>
      </w:pPr>
      <w:r>
        <w:rPr>
          <w:sz w:val="17"/>
        </w:rPr>
        <w:t>работа  в  режиме  стремя  значениями  мощности:  с  управлением  освещением,  устанавливающим</w:t>
      </w:r>
      <w:r>
        <w:rPr>
          <w:spacing w:val="-20"/>
          <w:sz w:val="17"/>
        </w:rPr>
        <w:t> </w:t>
      </w:r>
      <w:r>
        <w:rPr>
          <w:sz w:val="17"/>
        </w:rPr>
        <w:t>мощность</w:t>
      </w:r>
    </w:p>
    <w:p>
      <w:pPr>
        <w:pStyle w:val="BodyText"/>
        <w:spacing w:line="288" w:lineRule="auto" w:before="21"/>
        <w:ind w:left="127" w:right="150" w:hanging="9"/>
        <w:jc w:val="both"/>
      </w:pPr>
      <w:r>
        <w:rPr/>
        <w:t>Р или 0.6 Р. и вероятностью обнаружения 80 </w:t>
      </w:r>
      <w:r>
        <w:rPr>
          <w:i/>
          <w:sz w:val="15"/>
        </w:rPr>
        <w:t>X </w:t>
      </w:r>
      <w:r>
        <w:rPr/>
        <w:t>в течение 2175 ч: с управлением освещением, устанавливающим мощность 0.6 Рили 0.2 Р. и вероятностью обнаружения 20 </w:t>
      </w:r>
      <w:r>
        <w:rPr>
          <w:i/>
          <w:sz w:val="15"/>
        </w:rPr>
        <w:t>% </w:t>
      </w:r>
      <w:r>
        <w:rPr/>
        <w:t>в течение 1875 ч.</w:t>
      </w:r>
    </w:p>
    <w:p>
      <w:pPr>
        <w:pStyle w:val="BodyText"/>
        <w:spacing w:before="4"/>
        <w:rPr>
          <w:sz w:val="20"/>
        </w:rPr>
      </w:pPr>
    </w:p>
    <w:p>
      <w:pPr>
        <w:pStyle w:val="BodyText"/>
        <w:ind w:left="126"/>
        <w:jc w:val="both"/>
        <w:rPr>
          <w:sz w:val="11"/>
        </w:rPr>
      </w:pPr>
      <w:r>
        <w:rPr/>
        <w:t>Т а б л и ц а  А.З — Типичные значения c</w:t>
      </w:r>
      <w:r>
        <w:rPr>
          <w:position w:val="-3"/>
          <w:sz w:val="11"/>
        </w:rPr>
        <w:t>avp</w:t>
      </w:r>
    </w:p>
    <w:p>
      <w:pPr>
        <w:pStyle w:val="BodyText"/>
        <w:spacing w:before="8"/>
        <w:rPr>
          <w:sz w:val="5"/>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11"/>
        <w:gridCol w:w="3546"/>
      </w:tblGrid>
      <w:tr>
        <w:trPr>
          <w:trHeight w:val="460" w:hRule="atLeast"/>
        </w:trPr>
        <w:tc>
          <w:tcPr>
            <w:tcW w:w="6111" w:type="dxa"/>
          </w:tcPr>
          <w:p>
            <w:pPr>
              <w:pStyle w:val="TableParagraph"/>
              <w:spacing w:before="150"/>
              <w:ind w:left="1458"/>
              <w:rPr>
                <w:sz w:val="17"/>
              </w:rPr>
            </w:pPr>
            <w:r>
              <w:rPr>
                <w:sz w:val="17"/>
              </w:rPr>
              <w:t>Режим работ» осветительной установки</w:t>
            </w:r>
          </w:p>
        </w:tc>
        <w:tc>
          <w:tcPr>
            <w:tcW w:w="3546" w:type="dxa"/>
          </w:tcPr>
          <w:p>
            <w:pPr>
              <w:pStyle w:val="TableParagraph"/>
              <w:spacing w:before="150"/>
              <w:ind w:left="1556"/>
              <w:rPr>
                <w:i/>
                <w:sz w:val="15"/>
              </w:rPr>
            </w:pPr>
            <w:r>
              <w:rPr>
                <w:sz w:val="17"/>
              </w:rPr>
              <w:t>С . </w:t>
            </w:r>
            <w:r>
              <w:rPr>
                <w:i/>
                <w:sz w:val="15"/>
              </w:rPr>
              <w:t>%</w:t>
            </w:r>
          </w:p>
        </w:tc>
      </w:tr>
      <w:tr>
        <w:trPr>
          <w:trHeight w:val="300" w:hRule="atLeast"/>
        </w:trPr>
        <w:tc>
          <w:tcPr>
            <w:tcW w:w="6111" w:type="dxa"/>
          </w:tcPr>
          <w:p>
            <w:pPr>
              <w:pStyle w:val="TableParagraph"/>
              <w:spacing w:before="60"/>
              <w:ind w:left="408"/>
              <w:rPr>
                <w:sz w:val="17"/>
              </w:rPr>
            </w:pPr>
            <w:r>
              <w:rPr>
                <w:sz w:val="17"/>
              </w:rPr>
              <w:t>При максимальной мощности</w:t>
            </w:r>
          </w:p>
        </w:tc>
        <w:tc>
          <w:tcPr>
            <w:tcW w:w="3546" w:type="dxa"/>
          </w:tcPr>
          <w:p>
            <w:pPr>
              <w:pStyle w:val="TableParagraph"/>
              <w:spacing w:before="78"/>
              <w:ind w:left="1550"/>
              <w:rPr>
                <w:sz w:val="17"/>
              </w:rPr>
            </w:pPr>
            <w:r>
              <w:rPr>
                <w:sz w:val="17"/>
              </w:rPr>
              <w:t>100.0</w:t>
            </w:r>
          </w:p>
        </w:tc>
      </w:tr>
      <w:tr>
        <w:trPr>
          <w:trHeight w:val="300" w:hRule="atLeast"/>
        </w:trPr>
        <w:tc>
          <w:tcPr>
            <w:tcW w:w="6111" w:type="dxa"/>
          </w:tcPr>
          <w:p>
            <w:pPr>
              <w:pStyle w:val="TableParagraph"/>
              <w:spacing w:before="87"/>
              <w:ind w:left="408"/>
              <w:rPr>
                <w:sz w:val="17"/>
              </w:rPr>
            </w:pPr>
            <w:r>
              <w:rPr>
                <w:sz w:val="17"/>
              </w:rPr>
              <w:t>С двумя значениями мощности</w:t>
            </w:r>
          </w:p>
        </w:tc>
        <w:tc>
          <w:tcPr>
            <w:tcW w:w="3546" w:type="dxa"/>
          </w:tcPr>
          <w:p>
            <w:pPr>
              <w:pStyle w:val="TableParagraph"/>
              <w:spacing w:before="87"/>
              <w:ind w:left="1594"/>
              <w:rPr>
                <w:sz w:val="17"/>
              </w:rPr>
            </w:pPr>
            <w:r>
              <w:rPr>
                <w:sz w:val="17"/>
              </w:rPr>
              <w:t>86.3</w:t>
            </w:r>
          </w:p>
        </w:tc>
      </w:tr>
      <w:tr>
        <w:trPr>
          <w:trHeight w:val="540" w:hRule="atLeast"/>
        </w:trPr>
        <w:tc>
          <w:tcPr>
            <w:tcW w:w="6111" w:type="dxa"/>
          </w:tcPr>
          <w:p>
            <w:pPr>
              <w:pStyle w:val="TableParagraph"/>
              <w:spacing w:line="230" w:lineRule="atLeast" w:before="35"/>
              <w:ind w:left="120" w:right="522" w:firstLine="287"/>
              <w:rPr>
                <w:sz w:val="17"/>
              </w:rPr>
            </w:pPr>
            <w:r>
              <w:rPr>
                <w:sz w:val="17"/>
              </w:rPr>
              <w:t>С тремя значениями мощности и датчиками обнаружения транс­ портных средств</w:t>
            </w:r>
          </w:p>
        </w:tc>
        <w:tc>
          <w:tcPr>
            <w:tcW w:w="3546" w:type="dxa"/>
          </w:tcPr>
          <w:p>
            <w:pPr>
              <w:pStyle w:val="TableParagraph"/>
              <w:spacing w:before="9"/>
              <w:rPr>
                <w:sz w:val="24"/>
              </w:rPr>
            </w:pPr>
          </w:p>
          <w:p>
            <w:pPr>
              <w:pStyle w:val="TableParagraph"/>
              <w:ind w:left="1594"/>
              <w:rPr>
                <w:sz w:val="17"/>
              </w:rPr>
            </w:pPr>
            <w:r>
              <w:rPr>
                <w:sz w:val="17"/>
              </w:rPr>
              <w:t>62.8</w:t>
            </w:r>
          </w:p>
        </w:tc>
      </w:tr>
    </w:tbl>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
        <w:rPr>
          <w:sz w:val="24"/>
        </w:rPr>
      </w:pPr>
    </w:p>
    <w:p>
      <w:pPr>
        <w:spacing w:before="0"/>
        <w:ind w:left="0" w:right="150" w:firstLine="0"/>
        <w:jc w:val="right"/>
        <w:rPr>
          <w:rFonts w:ascii="Times New Roman"/>
          <w:sz w:val="18"/>
        </w:rPr>
      </w:pPr>
      <w:r>
        <w:rPr>
          <w:rFonts w:ascii="Times New Roman"/>
          <w:sz w:val="18"/>
        </w:rPr>
        <w:t>9</w:t>
      </w:r>
    </w:p>
    <w:p>
      <w:pPr>
        <w:spacing w:after="0"/>
        <w:jc w:val="right"/>
        <w:rPr>
          <w:rFonts w:ascii="Times New Roman"/>
          <w:sz w:val="18"/>
        </w:rPr>
        <w:sectPr>
          <w:pgSz w:w="11900" w:h="16840"/>
          <w:pgMar w:header="520" w:footer="519" w:top="720" w:bottom="720" w:left="720" w:right="1280"/>
        </w:sectPr>
      </w:pPr>
    </w:p>
    <w:p>
      <w:pPr>
        <w:pStyle w:val="BodyText"/>
        <w:rPr>
          <w:rFonts w:ascii="Times New Roman"/>
          <w:sz w:val="20"/>
        </w:rPr>
      </w:pPr>
    </w:p>
    <w:p>
      <w:pPr>
        <w:pStyle w:val="BodyText"/>
        <w:spacing w:before="7"/>
        <w:rPr>
          <w:rFonts w:ascii="Times New Roman"/>
          <w:sz w:val="19"/>
        </w:rPr>
      </w:pPr>
    </w:p>
    <w:p>
      <w:pPr>
        <w:spacing w:before="0"/>
        <w:ind w:left="142" w:right="0" w:firstLine="0"/>
        <w:jc w:val="left"/>
        <w:rPr>
          <w:sz w:val="20"/>
        </w:rPr>
      </w:pPr>
      <w:r>
        <w:rPr>
          <w:sz w:val="20"/>
        </w:rPr>
        <w:t>ПНСТ 212—2017</w:t>
      </w:r>
    </w:p>
    <w:p>
      <w:pPr>
        <w:pStyle w:val="BodyText"/>
        <w:spacing w:before="5"/>
        <w:rPr>
          <w:sz w:val="16"/>
        </w:rPr>
      </w:pPr>
    </w:p>
    <w:p>
      <w:pPr>
        <w:pStyle w:val="BodyText"/>
        <w:spacing w:line="309" w:lineRule="auto" w:before="94"/>
        <w:ind w:left="4268" w:right="4288" w:hanging="7"/>
        <w:jc w:val="center"/>
      </w:pPr>
      <w:r>
        <w:rPr/>
        <w:t>Приложение В (рекомендуемое)</w:t>
      </w:r>
    </w:p>
    <w:p>
      <w:pPr>
        <w:pStyle w:val="BodyText"/>
        <w:rPr>
          <w:sz w:val="18"/>
        </w:rPr>
      </w:pPr>
    </w:p>
    <w:p>
      <w:pPr>
        <w:pStyle w:val="BodyText"/>
        <w:rPr>
          <w:sz w:val="18"/>
        </w:rPr>
      </w:pPr>
    </w:p>
    <w:p>
      <w:pPr>
        <w:pStyle w:val="BodyText"/>
        <w:spacing w:before="10"/>
        <w:rPr>
          <w:sz w:val="21"/>
        </w:rPr>
      </w:pPr>
    </w:p>
    <w:p>
      <w:pPr>
        <w:pStyle w:val="Heading4"/>
        <w:ind w:left="2346" w:right="2353"/>
        <w:jc w:val="center"/>
      </w:pPr>
      <w:r>
        <w:rPr/>
        <w:t>Форма представления показателей энергоэффективности</w:t>
      </w:r>
    </w:p>
    <w:p>
      <w:pPr>
        <w:pStyle w:val="BodyText"/>
        <w:spacing w:before="8"/>
        <w:rPr>
          <w:sz w:val="21"/>
        </w:rPr>
      </w:pPr>
    </w:p>
    <w:p>
      <w:pPr>
        <w:pStyle w:val="BodyText"/>
        <w:spacing w:line="268" w:lineRule="auto"/>
        <w:ind w:left="125" w:right="159" w:firstLine="522"/>
        <w:jc w:val="both"/>
      </w:pPr>
      <w:r>
        <w:rPr/>
        <w:t>Показатели энергоэффективности ОУМ и УГЛЭ взаимосвязаны, поэтому их всегда приводят вместе. Все зна­ чения параметров и допущения, использованные при расчете показателей энергоэффектианости. приводят в сопроводительной документации. Пример формы представления показателей энергоэффективности приведен е таблице В.1. В ряде случаев удобным способом представления может служить графическое отображение режимов работы.  Информация,   которую   приводят   вместе   с   показателями   энергоэффективности.   указана   в   табли­   цах В.1—В.4.</w:t>
      </w:r>
    </w:p>
    <w:p>
      <w:pPr>
        <w:pStyle w:val="BodyText"/>
        <w:spacing w:before="8"/>
        <w:rPr>
          <w:sz w:val="21"/>
        </w:rPr>
      </w:pPr>
    </w:p>
    <w:p>
      <w:pPr>
        <w:pStyle w:val="BodyText"/>
        <w:ind w:left="134"/>
      </w:pPr>
      <w:r>
        <w:rPr/>
        <w:t>Т а б л и ц а  8.1 — Потребляемая мощность осветительной установки</w:t>
      </w:r>
    </w:p>
    <w:p>
      <w:pPr>
        <w:pStyle w:val="BodyText"/>
        <w:spacing w:before="8"/>
        <w:rPr>
          <w:sz w:val="9"/>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5"/>
        <w:gridCol w:w="954"/>
        <w:gridCol w:w="972"/>
        <w:gridCol w:w="972"/>
        <w:gridCol w:w="972"/>
        <w:gridCol w:w="990"/>
      </w:tblGrid>
      <w:tr>
        <w:trPr>
          <w:trHeight w:val="460" w:hRule="atLeast"/>
        </w:trPr>
        <w:tc>
          <w:tcPr>
            <w:tcW w:w="4815" w:type="dxa"/>
            <w:vMerge w:val="restart"/>
          </w:tcPr>
          <w:p>
            <w:pPr>
              <w:pStyle w:val="TableParagraph"/>
              <w:rPr>
                <w:sz w:val="18"/>
              </w:rPr>
            </w:pPr>
          </w:p>
          <w:p>
            <w:pPr>
              <w:pStyle w:val="TableParagraph"/>
              <w:spacing w:before="5"/>
              <w:rPr>
                <w:sz w:val="15"/>
              </w:rPr>
            </w:pPr>
          </w:p>
          <w:p>
            <w:pPr>
              <w:pStyle w:val="TableParagraph"/>
              <w:ind w:left="913"/>
              <w:rPr>
                <w:sz w:val="17"/>
              </w:rPr>
            </w:pPr>
            <w:r>
              <w:rPr>
                <w:sz w:val="17"/>
              </w:rPr>
              <w:t>Параметры осветительной установки</w:t>
            </w:r>
          </w:p>
        </w:tc>
        <w:tc>
          <w:tcPr>
            <w:tcW w:w="4860" w:type="dxa"/>
            <w:gridSpan w:val="5"/>
          </w:tcPr>
          <w:p>
            <w:pPr>
              <w:pStyle w:val="TableParagraph"/>
              <w:spacing w:before="141"/>
              <w:ind w:left="1918" w:right="1960"/>
              <w:jc w:val="center"/>
              <w:rPr>
                <w:sz w:val="17"/>
              </w:rPr>
            </w:pPr>
            <w:r>
              <w:rPr>
                <w:sz w:val="17"/>
              </w:rPr>
              <w:t>Светильник</w:t>
            </w:r>
          </w:p>
        </w:tc>
      </w:tr>
      <w:tr>
        <w:trPr>
          <w:trHeight w:val="440" w:hRule="atLeast"/>
        </w:trPr>
        <w:tc>
          <w:tcPr>
            <w:tcW w:w="4815" w:type="dxa"/>
            <w:vMerge/>
            <w:tcBorders>
              <w:top w:val="nil"/>
            </w:tcBorders>
          </w:tcPr>
          <w:p>
            <w:pPr>
              <w:rPr>
                <w:sz w:val="2"/>
                <w:szCs w:val="2"/>
              </w:rPr>
            </w:pPr>
          </w:p>
        </w:tc>
        <w:tc>
          <w:tcPr>
            <w:tcW w:w="954" w:type="dxa"/>
          </w:tcPr>
          <w:p>
            <w:pPr>
              <w:pStyle w:val="TableParagraph"/>
              <w:spacing w:before="141"/>
              <w:jc w:val="center"/>
              <w:rPr>
                <w:sz w:val="17"/>
              </w:rPr>
            </w:pPr>
            <w:r>
              <w:rPr>
                <w:w w:val="99"/>
                <w:sz w:val="17"/>
              </w:rPr>
              <w:t>1</w:t>
            </w:r>
          </w:p>
        </w:tc>
        <w:tc>
          <w:tcPr>
            <w:tcW w:w="972" w:type="dxa"/>
          </w:tcPr>
          <w:p>
            <w:pPr>
              <w:pStyle w:val="TableParagraph"/>
              <w:spacing w:before="141"/>
              <w:jc w:val="center"/>
              <w:rPr>
                <w:sz w:val="17"/>
              </w:rPr>
            </w:pPr>
            <w:r>
              <w:rPr>
                <w:w w:val="99"/>
                <w:sz w:val="17"/>
              </w:rPr>
              <w:t>2</w:t>
            </w:r>
          </w:p>
        </w:tc>
        <w:tc>
          <w:tcPr>
            <w:tcW w:w="972" w:type="dxa"/>
          </w:tcPr>
          <w:p>
            <w:pPr>
              <w:pStyle w:val="TableParagraph"/>
              <w:spacing w:before="141"/>
              <w:jc w:val="center"/>
              <w:rPr>
                <w:sz w:val="17"/>
              </w:rPr>
            </w:pPr>
            <w:r>
              <w:rPr>
                <w:sz w:val="17"/>
              </w:rPr>
              <w:t>Э</w:t>
            </w:r>
          </w:p>
        </w:tc>
        <w:tc>
          <w:tcPr>
            <w:tcW w:w="972" w:type="dxa"/>
          </w:tcPr>
          <w:p>
            <w:pPr>
              <w:pStyle w:val="TableParagraph"/>
              <w:spacing w:before="141"/>
              <w:ind w:right="15"/>
              <w:jc w:val="center"/>
              <w:rPr>
                <w:sz w:val="17"/>
              </w:rPr>
            </w:pPr>
            <w:r>
              <w:rPr>
                <w:w w:val="99"/>
                <w:sz w:val="17"/>
              </w:rPr>
              <w:t>4</w:t>
            </w:r>
          </w:p>
        </w:tc>
        <w:tc>
          <w:tcPr>
            <w:tcW w:w="990" w:type="dxa"/>
          </w:tcPr>
          <w:p>
            <w:pPr>
              <w:pStyle w:val="TableParagraph"/>
              <w:spacing w:before="141"/>
              <w:ind w:right="24"/>
              <w:jc w:val="center"/>
              <w:rPr>
                <w:sz w:val="17"/>
              </w:rPr>
            </w:pPr>
            <w:r>
              <w:rPr>
                <w:w w:val="100"/>
                <w:sz w:val="17"/>
              </w:rPr>
              <w:t>S</w:t>
            </w:r>
          </w:p>
        </w:tc>
      </w:tr>
      <w:tr>
        <w:trPr>
          <w:trHeight w:val="300" w:hRule="atLeast"/>
        </w:trPr>
        <w:tc>
          <w:tcPr>
            <w:tcW w:w="4815" w:type="dxa"/>
          </w:tcPr>
          <w:p>
            <w:pPr>
              <w:pStyle w:val="TableParagraph"/>
              <w:spacing w:line="188" w:lineRule="exact" w:before="96"/>
              <w:ind w:left="417"/>
              <w:rPr>
                <w:sz w:val="17"/>
              </w:rPr>
            </w:pPr>
            <w:r>
              <w:rPr>
                <w:sz w:val="17"/>
              </w:rPr>
              <w:t>Потребляемая мощность светильников Р. Вт</w:t>
            </w:r>
          </w:p>
        </w:tc>
        <w:tc>
          <w:tcPr>
            <w:tcW w:w="954" w:type="dxa"/>
          </w:tcPr>
          <w:p>
            <w:pPr>
              <w:pStyle w:val="TableParagraph"/>
              <w:rPr>
                <w:rFonts w:ascii="Times New Roman"/>
                <w:sz w:val="16"/>
              </w:rPr>
            </w:pPr>
          </w:p>
        </w:tc>
        <w:tc>
          <w:tcPr>
            <w:tcW w:w="972" w:type="dxa"/>
          </w:tcPr>
          <w:p>
            <w:pPr>
              <w:pStyle w:val="TableParagraph"/>
              <w:rPr>
                <w:rFonts w:ascii="Times New Roman"/>
                <w:sz w:val="16"/>
              </w:rPr>
            </w:pPr>
          </w:p>
        </w:tc>
        <w:tc>
          <w:tcPr>
            <w:tcW w:w="972" w:type="dxa"/>
          </w:tcPr>
          <w:p>
            <w:pPr>
              <w:pStyle w:val="TableParagraph"/>
              <w:rPr>
                <w:rFonts w:ascii="Times New Roman"/>
                <w:sz w:val="16"/>
              </w:rPr>
            </w:pPr>
          </w:p>
        </w:tc>
        <w:tc>
          <w:tcPr>
            <w:tcW w:w="972" w:type="dxa"/>
          </w:tcPr>
          <w:p>
            <w:pPr>
              <w:pStyle w:val="TableParagraph"/>
              <w:rPr>
                <w:rFonts w:ascii="Times New Roman"/>
                <w:sz w:val="16"/>
              </w:rPr>
            </w:pPr>
          </w:p>
        </w:tc>
        <w:tc>
          <w:tcPr>
            <w:tcW w:w="990" w:type="dxa"/>
          </w:tcPr>
          <w:p>
            <w:pPr>
              <w:pStyle w:val="TableParagraph"/>
              <w:rPr>
                <w:rFonts w:ascii="Times New Roman"/>
                <w:sz w:val="16"/>
              </w:rPr>
            </w:pPr>
          </w:p>
        </w:tc>
      </w:tr>
      <w:tr>
        <w:trPr>
          <w:trHeight w:val="300" w:hRule="atLeast"/>
        </w:trPr>
        <w:tc>
          <w:tcPr>
            <w:tcW w:w="4815" w:type="dxa"/>
          </w:tcPr>
          <w:p>
            <w:pPr>
              <w:pStyle w:val="TableParagraph"/>
              <w:spacing w:line="206" w:lineRule="exact" w:before="87"/>
              <w:ind w:left="409"/>
              <w:rPr>
                <w:sz w:val="17"/>
              </w:rPr>
            </w:pPr>
            <w:r>
              <w:rPr>
                <w:sz w:val="17"/>
              </w:rPr>
              <w:t>Дополнительная мощность Р</w:t>
            </w:r>
            <w:r>
              <w:rPr>
                <w:position w:val="-3"/>
                <w:sz w:val="11"/>
              </w:rPr>
              <w:t>аап</w:t>
            </w:r>
            <w:r>
              <w:rPr>
                <w:sz w:val="17"/>
              </w:rPr>
              <w:t>. Вт</w:t>
            </w:r>
          </w:p>
        </w:tc>
        <w:tc>
          <w:tcPr>
            <w:tcW w:w="954" w:type="dxa"/>
          </w:tcPr>
          <w:p>
            <w:pPr>
              <w:pStyle w:val="TableParagraph"/>
              <w:rPr>
                <w:rFonts w:ascii="Times New Roman"/>
                <w:sz w:val="16"/>
              </w:rPr>
            </w:pPr>
          </w:p>
        </w:tc>
        <w:tc>
          <w:tcPr>
            <w:tcW w:w="972" w:type="dxa"/>
          </w:tcPr>
          <w:p>
            <w:pPr>
              <w:pStyle w:val="TableParagraph"/>
              <w:rPr>
                <w:rFonts w:ascii="Times New Roman"/>
                <w:sz w:val="16"/>
              </w:rPr>
            </w:pPr>
          </w:p>
        </w:tc>
        <w:tc>
          <w:tcPr>
            <w:tcW w:w="972" w:type="dxa"/>
          </w:tcPr>
          <w:p>
            <w:pPr>
              <w:pStyle w:val="TableParagraph"/>
              <w:rPr>
                <w:rFonts w:ascii="Times New Roman"/>
                <w:sz w:val="16"/>
              </w:rPr>
            </w:pPr>
          </w:p>
        </w:tc>
        <w:tc>
          <w:tcPr>
            <w:tcW w:w="972" w:type="dxa"/>
          </w:tcPr>
          <w:p>
            <w:pPr>
              <w:pStyle w:val="TableParagraph"/>
              <w:rPr>
                <w:rFonts w:ascii="Times New Roman"/>
                <w:sz w:val="16"/>
              </w:rPr>
            </w:pPr>
          </w:p>
        </w:tc>
        <w:tc>
          <w:tcPr>
            <w:tcW w:w="990" w:type="dxa"/>
          </w:tcPr>
          <w:p>
            <w:pPr>
              <w:pStyle w:val="TableParagraph"/>
              <w:rPr>
                <w:rFonts w:ascii="Times New Roman"/>
                <w:sz w:val="16"/>
              </w:rPr>
            </w:pPr>
          </w:p>
        </w:tc>
      </w:tr>
      <w:tr>
        <w:trPr>
          <w:trHeight w:val="320" w:hRule="atLeast"/>
        </w:trPr>
        <w:tc>
          <w:tcPr>
            <w:tcW w:w="4815" w:type="dxa"/>
          </w:tcPr>
          <w:p>
            <w:pPr>
              <w:pStyle w:val="TableParagraph"/>
              <w:spacing w:before="87"/>
              <w:ind w:left="418"/>
              <w:rPr>
                <w:sz w:val="17"/>
              </w:rPr>
            </w:pPr>
            <w:r>
              <w:rPr>
                <w:sz w:val="17"/>
              </w:rPr>
              <w:t>Потребляемая мощность ОУ. 8т</w:t>
            </w:r>
          </w:p>
        </w:tc>
        <w:tc>
          <w:tcPr>
            <w:tcW w:w="954" w:type="dxa"/>
          </w:tcPr>
          <w:p>
            <w:pPr>
              <w:pStyle w:val="TableParagraph"/>
              <w:rPr>
                <w:rFonts w:ascii="Times New Roman"/>
                <w:sz w:val="16"/>
              </w:rPr>
            </w:pPr>
          </w:p>
        </w:tc>
        <w:tc>
          <w:tcPr>
            <w:tcW w:w="972" w:type="dxa"/>
          </w:tcPr>
          <w:p>
            <w:pPr>
              <w:pStyle w:val="TableParagraph"/>
              <w:rPr>
                <w:rFonts w:ascii="Times New Roman"/>
                <w:sz w:val="16"/>
              </w:rPr>
            </w:pPr>
          </w:p>
        </w:tc>
        <w:tc>
          <w:tcPr>
            <w:tcW w:w="972" w:type="dxa"/>
          </w:tcPr>
          <w:p>
            <w:pPr>
              <w:pStyle w:val="TableParagraph"/>
              <w:rPr>
                <w:rFonts w:ascii="Times New Roman"/>
                <w:sz w:val="16"/>
              </w:rPr>
            </w:pPr>
          </w:p>
        </w:tc>
        <w:tc>
          <w:tcPr>
            <w:tcW w:w="972" w:type="dxa"/>
          </w:tcPr>
          <w:p>
            <w:pPr>
              <w:pStyle w:val="TableParagraph"/>
              <w:rPr>
                <w:rFonts w:ascii="Times New Roman"/>
                <w:sz w:val="16"/>
              </w:rPr>
            </w:pPr>
          </w:p>
        </w:tc>
        <w:tc>
          <w:tcPr>
            <w:tcW w:w="990" w:type="dxa"/>
          </w:tcPr>
          <w:p>
            <w:pPr>
              <w:pStyle w:val="TableParagraph"/>
              <w:rPr>
                <w:rFonts w:ascii="Times New Roman"/>
                <w:sz w:val="16"/>
              </w:rPr>
            </w:pPr>
          </w:p>
        </w:tc>
      </w:tr>
    </w:tbl>
    <w:p>
      <w:pPr>
        <w:pStyle w:val="BodyText"/>
        <w:rPr>
          <w:sz w:val="18"/>
        </w:rPr>
      </w:pPr>
    </w:p>
    <w:p>
      <w:pPr>
        <w:pStyle w:val="BodyText"/>
        <w:spacing w:before="132"/>
        <w:ind w:left="134"/>
      </w:pPr>
      <w:r>
        <w:rPr/>
        <w:t>Т а б л и ц а  В.2 — Освещаемый участок</w:t>
      </w:r>
    </w:p>
    <w:p>
      <w:pPr>
        <w:pStyle w:val="BodyText"/>
        <w:spacing w:before="1"/>
        <w:rPr>
          <w:sz w:val="8"/>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77"/>
        <w:gridCol w:w="936"/>
        <w:gridCol w:w="936"/>
        <w:gridCol w:w="936"/>
        <w:gridCol w:w="918"/>
        <w:gridCol w:w="972"/>
      </w:tblGrid>
      <w:tr>
        <w:trPr>
          <w:trHeight w:val="420" w:hRule="atLeast"/>
        </w:trPr>
        <w:tc>
          <w:tcPr>
            <w:tcW w:w="4977" w:type="dxa"/>
            <w:vMerge w:val="restart"/>
          </w:tcPr>
          <w:p>
            <w:pPr>
              <w:pStyle w:val="TableParagraph"/>
              <w:rPr>
                <w:sz w:val="18"/>
              </w:rPr>
            </w:pPr>
          </w:p>
          <w:p>
            <w:pPr>
              <w:pStyle w:val="TableParagraph"/>
              <w:spacing w:before="159"/>
              <w:ind w:left="994"/>
              <w:rPr>
                <w:sz w:val="17"/>
              </w:rPr>
            </w:pPr>
            <w:r>
              <w:rPr>
                <w:sz w:val="17"/>
              </w:rPr>
              <w:t>Параметры осветительной установки</w:t>
            </w:r>
          </w:p>
        </w:tc>
        <w:tc>
          <w:tcPr>
            <w:tcW w:w="4698" w:type="dxa"/>
            <w:gridSpan w:val="5"/>
          </w:tcPr>
          <w:p>
            <w:pPr>
              <w:pStyle w:val="TableParagraph"/>
              <w:spacing w:before="105"/>
              <w:ind w:left="1850" w:right="1881"/>
              <w:jc w:val="center"/>
              <w:rPr>
                <w:sz w:val="17"/>
              </w:rPr>
            </w:pPr>
            <w:r>
              <w:rPr>
                <w:sz w:val="17"/>
              </w:rPr>
              <w:t>Подучасток</w:t>
            </w:r>
          </w:p>
        </w:tc>
      </w:tr>
      <w:tr>
        <w:trPr>
          <w:trHeight w:val="440" w:hRule="atLeast"/>
        </w:trPr>
        <w:tc>
          <w:tcPr>
            <w:tcW w:w="4977" w:type="dxa"/>
            <w:vMerge/>
            <w:tcBorders>
              <w:top w:val="nil"/>
            </w:tcBorders>
          </w:tcPr>
          <w:p>
            <w:pPr>
              <w:rPr>
                <w:sz w:val="2"/>
                <w:szCs w:val="2"/>
              </w:rPr>
            </w:pPr>
          </w:p>
        </w:tc>
        <w:tc>
          <w:tcPr>
            <w:tcW w:w="936" w:type="dxa"/>
          </w:tcPr>
          <w:p>
            <w:pPr>
              <w:pStyle w:val="TableParagraph"/>
              <w:spacing w:before="141"/>
              <w:ind w:right="15"/>
              <w:jc w:val="center"/>
              <w:rPr>
                <w:sz w:val="17"/>
              </w:rPr>
            </w:pPr>
            <w:r>
              <w:rPr>
                <w:w w:val="99"/>
                <w:sz w:val="17"/>
              </w:rPr>
              <w:t>1</w:t>
            </w:r>
          </w:p>
        </w:tc>
        <w:tc>
          <w:tcPr>
            <w:tcW w:w="936" w:type="dxa"/>
          </w:tcPr>
          <w:p>
            <w:pPr>
              <w:pStyle w:val="TableParagraph"/>
              <w:spacing w:before="141"/>
              <w:ind w:right="15"/>
              <w:jc w:val="center"/>
              <w:rPr>
                <w:sz w:val="17"/>
              </w:rPr>
            </w:pPr>
            <w:r>
              <w:rPr>
                <w:w w:val="99"/>
                <w:sz w:val="17"/>
              </w:rPr>
              <w:t>2</w:t>
            </w:r>
          </w:p>
        </w:tc>
        <w:tc>
          <w:tcPr>
            <w:tcW w:w="936" w:type="dxa"/>
          </w:tcPr>
          <w:p>
            <w:pPr>
              <w:pStyle w:val="TableParagraph"/>
              <w:spacing w:before="141"/>
              <w:ind w:right="7"/>
              <w:jc w:val="center"/>
              <w:rPr>
                <w:sz w:val="17"/>
              </w:rPr>
            </w:pPr>
            <w:r>
              <w:rPr>
                <w:w w:val="99"/>
                <w:sz w:val="17"/>
              </w:rPr>
              <w:t>3</w:t>
            </w:r>
          </w:p>
        </w:tc>
        <w:tc>
          <w:tcPr>
            <w:tcW w:w="918" w:type="dxa"/>
          </w:tcPr>
          <w:p>
            <w:pPr>
              <w:pStyle w:val="TableParagraph"/>
              <w:spacing w:before="141"/>
              <w:ind w:right="7"/>
              <w:jc w:val="center"/>
              <w:rPr>
                <w:sz w:val="17"/>
              </w:rPr>
            </w:pPr>
            <w:r>
              <w:rPr>
                <w:w w:val="99"/>
                <w:sz w:val="17"/>
              </w:rPr>
              <w:t>4</w:t>
            </w:r>
          </w:p>
        </w:tc>
        <w:tc>
          <w:tcPr>
            <w:tcW w:w="972" w:type="dxa"/>
          </w:tcPr>
          <w:p>
            <w:pPr>
              <w:pStyle w:val="TableParagraph"/>
              <w:spacing w:before="141"/>
              <w:ind w:right="25"/>
              <w:jc w:val="center"/>
              <w:rPr>
                <w:sz w:val="17"/>
              </w:rPr>
            </w:pPr>
            <w:r>
              <w:rPr>
                <w:w w:val="99"/>
                <w:sz w:val="17"/>
              </w:rPr>
              <w:t>5</w:t>
            </w:r>
          </w:p>
        </w:tc>
      </w:tr>
      <w:tr>
        <w:trPr>
          <w:trHeight w:val="300" w:hRule="atLeast"/>
        </w:trPr>
        <w:tc>
          <w:tcPr>
            <w:tcW w:w="4977" w:type="dxa"/>
          </w:tcPr>
          <w:p>
            <w:pPr>
              <w:pStyle w:val="TableParagraph"/>
              <w:spacing w:before="78"/>
              <w:ind w:left="418"/>
              <w:rPr>
                <w:sz w:val="17"/>
              </w:rPr>
            </w:pPr>
            <w:r>
              <w:rPr>
                <w:sz w:val="17"/>
              </w:rPr>
              <w:t>Площадь освещаемого участка</w:t>
            </w:r>
          </w:p>
        </w:tc>
        <w:tc>
          <w:tcPr>
            <w:tcW w:w="936" w:type="dxa"/>
          </w:tcPr>
          <w:p>
            <w:pPr>
              <w:pStyle w:val="TableParagraph"/>
              <w:rPr>
                <w:rFonts w:ascii="Times New Roman"/>
                <w:sz w:val="16"/>
              </w:rPr>
            </w:pPr>
          </w:p>
        </w:tc>
        <w:tc>
          <w:tcPr>
            <w:tcW w:w="936" w:type="dxa"/>
          </w:tcPr>
          <w:p>
            <w:pPr>
              <w:pStyle w:val="TableParagraph"/>
              <w:rPr>
                <w:rFonts w:ascii="Times New Roman"/>
                <w:sz w:val="16"/>
              </w:rPr>
            </w:pPr>
          </w:p>
        </w:tc>
        <w:tc>
          <w:tcPr>
            <w:tcW w:w="936" w:type="dxa"/>
          </w:tcPr>
          <w:p>
            <w:pPr>
              <w:pStyle w:val="TableParagraph"/>
              <w:rPr>
                <w:rFonts w:ascii="Times New Roman"/>
                <w:sz w:val="16"/>
              </w:rPr>
            </w:pPr>
          </w:p>
        </w:tc>
        <w:tc>
          <w:tcPr>
            <w:tcW w:w="918" w:type="dxa"/>
          </w:tcPr>
          <w:p>
            <w:pPr>
              <w:pStyle w:val="TableParagraph"/>
              <w:rPr>
                <w:rFonts w:ascii="Times New Roman"/>
                <w:sz w:val="16"/>
              </w:rPr>
            </w:pPr>
          </w:p>
        </w:tc>
        <w:tc>
          <w:tcPr>
            <w:tcW w:w="972" w:type="dxa"/>
          </w:tcPr>
          <w:p>
            <w:pPr>
              <w:pStyle w:val="TableParagraph"/>
              <w:rPr>
                <w:rFonts w:ascii="Times New Roman"/>
                <w:sz w:val="16"/>
              </w:rPr>
            </w:pPr>
          </w:p>
        </w:tc>
      </w:tr>
      <w:tr>
        <w:trPr>
          <w:trHeight w:val="320" w:hRule="atLeast"/>
        </w:trPr>
        <w:tc>
          <w:tcPr>
            <w:tcW w:w="4977" w:type="dxa"/>
          </w:tcPr>
          <w:p>
            <w:pPr>
              <w:pStyle w:val="TableParagraph"/>
              <w:spacing w:before="87"/>
              <w:ind w:left="418"/>
              <w:rPr>
                <w:sz w:val="17"/>
              </w:rPr>
            </w:pPr>
            <w:r>
              <w:rPr>
                <w:sz w:val="17"/>
              </w:rPr>
              <w:t>Рассчитанное значение средней освещенности </w:t>
            </w:r>
            <w:r>
              <w:rPr>
                <w:i/>
                <w:sz w:val="15"/>
              </w:rPr>
              <w:t>£. </w:t>
            </w:r>
            <w:r>
              <w:rPr>
                <w:sz w:val="17"/>
              </w:rPr>
              <w:t>лк</w:t>
            </w:r>
          </w:p>
        </w:tc>
        <w:tc>
          <w:tcPr>
            <w:tcW w:w="936" w:type="dxa"/>
          </w:tcPr>
          <w:p>
            <w:pPr>
              <w:pStyle w:val="TableParagraph"/>
              <w:rPr>
                <w:rFonts w:ascii="Times New Roman"/>
                <w:sz w:val="16"/>
              </w:rPr>
            </w:pPr>
          </w:p>
        </w:tc>
        <w:tc>
          <w:tcPr>
            <w:tcW w:w="936" w:type="dxa"/>
          </w:tcPr>
          <w:p>
            <w:pPr>
              <w:pStyle w:val="TableParagraph"/>
              <w:rPr>
                <w:rFonts w:ascii="Times New Roman"/>
                <w:sz w:val="16"/>
              </w:rPr>
            </w:pPr>
          </w:p>
        </w:tc>
        <w:tc>
          <w:tcPr>
            <w:tcW w:w="936" w:type="dxa"/>
          </w:tcPr>
          <w:p>
            <w:pPr>
              <w:pStyle w:val="TableParagraph"/>
              <w:rPr>
                <w:rFonts w:ascii="Times New Roman"/>
                <w:sz w:val="16"/>
              </w:rPr>
            </w:pPr>
          </w:p>
        </w:tc>
        <w:tc>
          <w:tcPr>
            <w:tcW w:w="918" w:type="dxa"/>
          </w:tcPr>
          <w:p>
            <w:pPr>
              <w:pStyle w:val="TableParagraph"/>
              <w:rPr>
                <w:rFonts w:ascii="Times New Roman"/>
                <w:sz w:val="16"/>
              </w:rPr>
            </w:pPr>
          </w:p>
        </w:tc>
        <w:tc>
          <w:tcPr>
            <w:tcW w:w="972" w:type="dxa"/>
          </w:tcPr>
          <w:p>
            <w:pPr>
              <w:pStyle w:val="TableParagraph"/>
              <w:rPr>
                <w:rFonts w:ascii="Times New Roman"/>
                <w:sz w:val="16"/>
              </w:rPr>
            </w:pPr>
          </w:p>
        </w:tc>
      </w:tr>
    </w:tbl>
    <w:p>
      <w:pPr>
        <w:pStyle w:val="BodyText"/>
        <w:rPr>
          <w:sz w:val="18"/>
        </w:rPr>
      </w:pPr>
    </w:p>
    <w:p>
      <w:pPr>
        <w:pStyle w:val="BodyText"/>
        <w:spacing w:before="115"/>
        <w:ind w:left="134"/>
      </w:pPr>
      <w:r>
        <w:rPr/>
        <w:t>Т а б л и ц а  В.З — Режим работы осветительной установки</w:t>
      </w:r>
    </w:p>
    <w:p>
      <w:pPr>
        <w:pStyle w:val="BodyText"/>
        <w:spacing w:before="8"/>
        <w:rPr>
          <w:sz w:val="9"/>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5"/>
        <w:gridCol w:w="954"/>
        <w:gridCol w:w="972"/>
        <w:gridCol w:w="972"/>
        <w:gridCol w:w="972"/>
        <w:gridCol w:w="990"/>
      </w:tblGrid>
      <w:tr>
        <w:trPr>
          <w:trHeight w:val="460" w:hRule="atLeast"/>
        </w:trPr>
        <w:tc>
          <w:tcPr>
            <w:tcW w:w="4815" w:type="dxa"/>
            <w:vMerge w:val="restart"/>
          </w:tcPr>
          <w:p>
            <w:pPr>
              <w:pStyle w:val="TableParagraph"/>
              <w:rPr>
                <w:sz w:val="18"/>
              </w:rPr>
            </w:pPr>
          </w:p>
          <w:p>
            <w:pPr>
              <w:pStyle w:val="TableParagraph"/>
              <w:spacing w:before="5"/>
              <w:rPr>
                <w:sz w:val="15"/>
              </w:rPr>
            </w:pPr>
          </w:p>
          <w:p>
            <w:pPr>
              <w:pStyle w:val="TableParagraph"/>
              <w:ind w:left="913"/>
              <w:rPr>
                <w:sz w:val="17"/>
              </w:rPr>
            </w:pPr>
            <w:r>
              <w:rPr>
                <w:sz w:val="17"/>
              </w:rPr>
              <w:t>Параметры осветительной установки</w:t>
            </w:r>
          </w:p>
        </w:tc>
        <w:tc>
          <w:tcPr>
            <w:tcW w:w="4860" w:type="dxa"/>
            <w:gridSpan w:val="5"/>
          </w:tcPr>
          <w:p>
            <w:pPr>
              <w:pStyle w:val="TableParagraph"/>
              <w:spacing w:before="150"/>
              <w:ind w:left="1918" w:right="1951"/>
              <w:jc w:val="center"/>
              <w:rPr>
                <w:sz w:val="17"/>
              </w:rPr>
            </w:pPr>
            <w:r>
              <w:rPr>
                <w:sz w:val="17"/>
              </w:rPr>
              <w:t>Период</w:t>
            </w:r>
          </w:p>
        </w:tc>
      </w:tr>
      <w:tr>
        <w:trPr>
          <w:trHeight w:val="440" w:hRule="atLeast"/>
        </w:trPr>
        <w:tc>
          <w:tcPr>
            <w:tcW w:w="4815" w:type="dxa"/>
            <w:vMerge/>
            <w:tcBorders>
              <w:top w:val="nil"/>
            </w:tcBorders>
          </w:tcPr>
          <w:p>
            <w:pPr>
              <w:rPr>
                <w:sz w:val="2"/>
                <w:szCs w:val="2"/>
              </w:rPr>
            </w:pPr>
          </w:p>
        </w:tc>
        <w:tc>
          <w:tcPr>
            <w:tcW w:w="954" w:type="dxa"/>
          </w:tcPr>
          <w:p>
            <w:pPr>
              <w:pStyle w:val="TableParagraph"/>
              <w:spacing w:before="141"/>
              <w:jc w:val="center"/>
              <w:rPr>
                <w:sz w:val="17"/>
              </w:rPr>
            </w:pPr>
            <w:r>
              <w:rPr>
                <w:w w:val="99"/>
                <w:sz w:val="17"/>
              </w:rPr>
              <w:t>1</w:t>
            </w:r>
          </w:p>
        </w:tc>
        <w:tc>
          <w:tcPr>
            <w:tcW w:w="972" w:type="dxa"/>
          </w:tcPr>
          <w:p>
            <w:pPr>
              <w:pStyle w:val="TableParagraph"/>
              <w:spacing w:before="141"/>
              <w:jc w:val="center"/>
              <w:rPr>
                <w:sz w:val="17"/>
              </w:rPr>
            </w:pPr>
            <w:r>
              <w:rPr>
                <w:w w:val="99"/>
                <w:sz w:val="17"/>
              </w:rPr>
              <w:t>2</w:t>
            </w:r>
          </w:p>
        </w:tc>
        <w:tc>
          <w:tcPr>
            <w:tcW w:w="972" w:type="dxa"/>
          </w:tcPr>
          <w:p>
            <w:pPr>
              <w:pStyle w:val="TableParagraph"/>
              <w:spacing w:before="141"/>
              <w:jc w:val="center"/>
              <w:rPr>
                <w:sz w:val="17"/>
              </w:rPr>
            </w:pPr>
            <w:r>
              <w:rPr>
                <w:sz w:val="17"/>
              </w:rPr>
              <w:t>Э</w:t>
            </w:r>
          </w:p>
        </w:tc>
        <w:tc>
          <w:tcPr>
            <w:tcW w:w="972" w:type="dxa"/>
          </w:tcPr>
          <w:p>
            <w:pPr>
              <w:pStyle w:val="TableParagraph"/>
              <w:spacing w:before="141"/>
              <w:ind w:right="15"/>
              <w:jc w:val="center"/>
              <w:rPr>
                <w:sz w:val="17"/>
              </w:rPr>
            </w:pPr>
            <w:r>
              <w:rPr>
                <w:w w:val="99"/>
                <w:sz w:val="17"/>
              </w:rPr>
              <w:t>4</w:t>
            </w:r>
          </w:p>
        </w:tc>
        <w:tc>
          <w:tcPr>
            <w:tcW w:w="990" w:type="dxa"/>
          </w:tcPr>
          <w:p>
            <w:pPr>
              <w:pStyle w:val="TableParagraph"/>
              <w:spacing w:before="141"/>
              <w:ind w:right="24"/>
              <w:jc w:val="center"/>
              <w:rPr>
                <w:sz w:val="17"/>
              </w:rPr>
            </w:pPr>
            <w:r>
              <w:rPr>
                <w:w w:val="100"/>
                <w:sz w:val="17"/>
              </w:rPr>
              <w:t>S</w:t>
            </w:r>
          </w:p>
        </w:tc>
      </w:tr>
      <w:tr>
        <w:trPr>
          <w:trHeight w:val="300" w:hRule="atLeast"/>
        </w:trPr>
        <w:tc>
          <w:tcPr>
            <w:tcW w:w="4815" w:type="dxa"/>
          </w:tcPr>
          <w:p>
            <w:pPr>
              <w:pStyle w:val="TableParagraph"/>
              <w:spacing w:before="78"/>
              <w:ind w:left="417"/>
              <w:rPr>
                <w:sz w:val="17"/>
              </w:rPr>
            </w:pPr>
            <w:r>
              <w:rPr>
                <w:sz w:val="17"/>
              </w:rPr>
              <w:t>Годовая продолжительность работы, ч</w:t>
            </w:r>
          </w:p>
        </w:tc>
        <w:tc>
          <w:tcPr>
            <w:tcW w:w="954" w:type="dxa"/>
          </w:tcPr>
          <w:p>
            <w:pPr>
              <w:pStyle w:val="TableParagraph"/>
              <w:rPr>
                <w:rFonts w:ascii="Times New Roman"/>
                <w:sz w:val="16"/>
              </w:rPr>
            </w:pPr>
          </w:p>
        </w:tc>
        <w:tc>
          <w:tcPr>
            <w:tcW w:w="972" w:type="dxa"/>
          </w:tcPr>
          <w:p>
            <w:pPr>
              <w:pStyle w:val="TableParagraph"/>
              <w:rPr>
                <w:rFonts w:ascii="Times New Roman"/>
                <w:sz w:val="16"/>
              </w:rPr>
            </w:pPr>
          </w:p>
        </w:tc>
        <w:tc>
          <w:tcPr>
            <w:tcW w:w="972" w:type="dxa"/>
          </w:tcPr>
          <w:p>
            <w:pPr>
              <w:pStyle w:val="TableParagraph"/>
              <w:rPr>
                <w:rFonts w:ascii="Times New Roman"/>
                <w:sz w:val="16"/>
              </w:rPr>
            </w:pPr>
          </w:p>
        </w:tc>
        <w:tc>
          <w:tcPr>
            <w:tcW w:w="972" w:type="dxa"/>
          </w:tcPr>
          <w:p>
            <w:pPr>
              <w:pStyle w:val="TableParagraph"/>
              <w:rPr>
                <w:rFonts w:ascii="Times New Roman"/>
                <w:sz w:val="16"/>
              </w:rPr>
            </w:pPr>
          </w:p>
        </w:tc>
        <w:tc>
          <w:tcPr>
            <w:tcW w:w="990" w:type="dxa"/>
          </w:tcPr>
          <w:p>
            <w:pPr>
              <w:pStyle w:val="TableParagraph"/>
              <w:rPr>
                <w:rFonts w:ascii="Times New Roman"/>
                <w:sz w:val="16"/>
              </w:rPr>
            </w:pPr>
          </w:p>
        </w:tc>
      </w:tr>
      <w:tr>
        <w:trPr>
          <w:trHeight w:val="300" w:hRule="atLeast"/>
        </w:trPr>
        <w:tc>
          <w:tcPr>
            <w:tcW w:w="4815" w:type="dxa"/>
          </w:tcPr>
          <w:p>
            <w:pPr>
              <w:pStyle w:val="TableParagraph"/>
              <w:spacing w:before="87"/>
              <w:ind w:left="418"/>
              <w:rPr>
                <w:sz w:val="17"/>
              </w:rPr>
            </w:pPr>
            <w:r>
              <w:rPr>
                <w:sz w:val="17"/>
              </w:rPr>
              <w:t>Коэффициент уменьшения мощности. %</w:t>
            </w:r>
          </w:p>
        </w:tc>
        <w:tc>
          <w:tcPr>
            <w:tcW w:w="954" w:type="dxa"/>
          </w:tcPr>
          <w:p>
            <w:pPr>
              <w:pStyle w:val="TableParagraph"/>
              <w:rPr>
                <w:rFonts w:ascii="Times New Roman"/>
                <w:sz w:val="16"/>
              </w:rPr>
            </w:pPr>
          </w:p>
        </w:tc>
        <w:tc>
          <w:tcPr>
            <w:tcW w:w="972" w:type="dxa"/>
          </w:tcPr>
          <w:p>
            <w:pPr>
              <w:pStyle w:val="TableParagraph"/>
              <w:rPr>
                <w:rFonts w:ascii="Times New Roman"/>
                <w:sz w:val="16"/>
              </w:rPr>
            </w:pPr>
          </w:p>
        </w:tc>
        <w:tc>
          <w:tcPr>
            <w:tcW w:w="972" w:type="dxa"/>
          </w:tcPr>
          <w:p>
            <w:pPr>
              <w:pStyle w:val="TableParagraph"/>
              <w:rPr>
                <w:rFonts w:ascii="Times New Roman"/>
                <w:sz w:val="16"/>
              </w:rPr>
            </w:pPr>
          </w:p>
        </w:tc>
        <w:tc>
          <w:tcPr>
            <w:tcW w:w="972" w:type="dxa"/>
          </w:tcPr>
          <w:p>
            <w:pPr>
              <w:pStyle w:val="TableParagraph"/>
              <w:rPr>
                <w:rFonts w:ascii="Times New Roman"/>
                <w:sz w:val="16"/>
              </w:rPr>
            </w:pPr>
          </w:p>
        </w:tc>
        <w:tc>
          <w:tcPr>
            <w:tcW w:w="990" w:type="dxa"/>
          </w:tcPr>
          <w:p>
            <w:pPr>
              <w:pStyle w:val="TableParagraph"/>
              <w:rPr>
                <w:rFonts w:ascii="Times New Roman"/>
                <w:sz w:val="16"/>
              </w:rPr>
            </w:pPr>
          </w:p>
        </w:tc>
      </w:tr>
      <w:tr>
        <w:trPr>
          <w:trHeight w:val="320" w:hRule="atLeast"/>
        </w:trPr>
        <w:tc>
          <w:tcPr>
            <w:tcW w:w="4815" w:type="dxa"/>
          </w:tcPr>
          <w:p>
            <w:pPr>
              <w:pStyle w:val="TableParagraph"/>
              <w:spacing w:before="87"/>
              <w:ind w:left="418"/>
              <w:rPr>
                <w:sz w:val="17"/>
              </w:rPr>
            </w:pPr>
            <w:r>
              <w:rPr>
                <w:sz w:val="17"/>
              </w:rPr>
              <w:t>Вероятность обнаружения движения. %</w:t>
            </w:r>
          </w:p>
        </w:tc>
        <w:tc>
          <w:tcPr>
            <w:tcW w:w="954" w:type="dxa"/>
          </w:tcPr>
          <w:p>
            <w:pPr>
              <w:pStyle w:val="TableParagraph"/>
              <w:rPr>
                <w:rFonts w:ascii="Times New Roman"/>
                <w:sz w:val="16"/>
              </w:rPr>
            </w:pPr>
          </w:p>
        </w:tc>
        <w:tc>
          <w:tcPr>
            <w:tcW w:w="972" w:type="dxa"/>
          </w:tcPr>
          <w:p>
            <w:pPr>
              <w:pStyle w:val="TableParagraph"/>
              <w:rPr>
                <w:rFonts w:ascii="Times New Roman"/>
                <w:sz w:val="16"/>
              </w:rPr>
            </w:pPr>
          </w:p>
        </w:tc>
        <w:tc>
          <w:tcPr>
            <w:tcW w:w="972" w:type="dxa"/>
          </w:tcPr>
          <w:p>
            <w:pPr>
              <w:pStyle w:val="TableParagraph"/>
              <w:rPr>
                <w:rFonts w:ascii="Times New Roman"/>
                <w:sz w:val="16"/>
              </w:rPr>
            </w:pPr>
          </w:p>
        </w:tc>
        <w:tc>
          <w:tcPr>
            <w:tcW w:w="972" w:type="dxa"/>
          </w:tcPr>
          <w:p>
            <w:pPr>
              <w:pStyle w:val="TableParagraph"/>
              <w:rPr>
                <w:rFonts w:ascii="Times New Roman"/>
                <w:sz w:val="16"/>
              </w:rPr>
            </w:pPr>
          </w:p>
        </w:tc>
        <w:tc>
          <w:tcPr>
            <w:tcW w:w="990" w:type="dxa"/>
          </w:tcPr>
          <w:p>
            <w:pPr>
              <w:pStyle w:val="TableParagraph"/>
              <w:rPr>
                <w:rFonts w:ascii="Times New Roman"/>
                <w:sz w:val="16"/>
              </w:rPr>
            </w:pPr>
          </w:p>
        </w:tc>
      </w:tr>
    </w:tbl>
    <w:p>
      <w:pPr>
        <w:pStyle w:val="BodyText"/>
        <w:rPr>
          <w:sz w:val="18"/>
        </w:rPr>
      </w:pPr>
    </w:p>
    <w:p>
      <w:pPr>
        <w:pStyle w:val="BodyText"/>
        <w:spacing w:before="132"/>
        <w:ind w:left="134"/>
      </w:pPr>
      <w:r>
        <w:rPr/>
        <w:t>Т а б л и ц а  В.4 — Показатели энергоэффективности</w:t>
      </w:r>
    </w:p>
    <w:p>
      <w:pPr>
        <w:pStyle w:val="BodyText"/>
        <w:spacing w:before="1"/>
        <w:rPr>
          <w:sz w:val="8"/>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5"/>
        <w:gridCol w:w="954"/>
        <w:gridCol w:w="972"/>
        <w:gridCol w:w="972"/>
        <w:gridCol w:w="972"/>
        <w:gridCol w:w="990"/>
      </w:tblGrid>
      <w:tr>
        <w:trPr>
          <w:trHeight w:val="460" w:hRule="atLeast"/>
        </w:trPr>
        <w:tc>
          <w:tcPr>
            <w:tcW w:w="4815" w:type="dxa"/>
            <w:vMerge w:val="restart"/>
          </w:tcPr>
          <w:p>
            <w:pPr>
              <w:pStyle w:val="TableParagraph"/>
              <w:rPr>
                <w:sz w:val="18"/>
              </w:rPr>
            </w:pPr>
          </w:p>
          <w:p>
            <w:pPr>
              <w:pStyle w:val="TableParagraph"/>
              <w:spacing w:before="5"/>
              <w:rPr>
                <w:sz w:val="15"/>
              </w:rPr>
            </w:pPr>
          </w:p>
          <w:p>
            <w:pPr>
              <w:pStyle w:val="TableParagraph"/>
              <w:ind w:left="918"/>
              <w:rPr>
                <w:sz w:val="17"/>
              </w:rPr>
            </w:pPr>
            <w:r>
              <w:rPr>
                <w:sz w:val="17"/>
              </w:rPr>
              <w:t>Параметры осветительной установки</w:t>
            </w:r>
          </w:p>
        </w:tc>
        <w:tc>
          <w:tcPr>
            <w:tcW w:w="4860" w:type="dxa"/>
            <w:gridSpan w:val="5"/>
          </w:tcPr>
          <w:p>
            <w:pPr>
              <w:pStyle w:val="TableParagraph"/>
              <w:spacing w:before="150"/>
              <w:ind w:left="1918" w:right="1951"/>
              <w:jc w:val="center"/>
              <w:rPr>
                <w:sz w:val="17"/>
              </w:rPr>
            </w:pPr>
            <w:r>
              <w:rPr>
                <w:sz w:val="17"/>
              </w:rPr>
              <w:t>Период</w:t>
            </w:r>
          </w:p>
        </w:tc>
      </w:tr>
      <w:tr>
        <w:trPr>
          <w:trHeight w:val="440" w:hRule="atLeast"/>
        </w:trPr>
        <w:tc>
          <w:tcPr>
            <w:tcW w:w="4815" w:type="dxa"/>
            <w:vMerge/>
            <w:tcBorders>
              <w:top w:val="nil"/>
            </w:tcBorders>
          </w:tcPr>
          <w:p>
            <w:pPr>
              <w:rPr>
                <w:sz w:val="2"/>
                <w:szCs w:val="2"/>
              </w:rPr>
            </w:pPr>
          </w:p>
        </w:tc>
        <w:tc>
          <w:tcPr>
            <w:tcW w:w="954" w:type="dxa"/>
          </w:tcPr>
          <w:p>
            <w:pPr>
              <w:pStyle w:val="TableParagraph"/>
              <w:spacing w:before="132"/>
              <w:jc w:val="center"/>
              <w:rPr>
                <w:sz w:val="17"/>
              </w:rPr>
            </w:pPr>
            <w:r>
              <w:rPr>
                <w:w w:val="99"/>
                <w:sz w:val="17"/>
              </w:rPr>
              <w:t>1</w:t>
            </w:r>
          </w:p>
        </w:tc>
        <w:tc>
          <w:tcPr>
            <w:tcW w:w="972" w:type="dxa"/>
          </w:tcPr>
          <w:p>
            <w:pPr>
              <w:pStyle w:val="TableParagraph"/>
              <w:spacing w:before="141"/>
              <w:ind w:left="8"/>
              <w:jc w:val="center"/>
              <w:rPr>
                <w:sz w:val="17"/>
              </w:rPr>
            </w:pPr>
            <w:r>
              <w:rPr>
                <w:w w:val="99"/>
                <w:sz w:val="17"/>
              </w:rPr>
              <w:t>2</w:t>
            </w:r>
          </w:p>
        </w:tc>
        <w:tc>
          <w:tcPr>
            <w:tcW w:w="972" w:type="dxa"/>
          </w:tcPr>
          <w:p>
            <w:pPr>
              <w:pStyle w:val="TableParagraph"/>
              <w:spacing w:before="141"/>
              <w:jc w:val="center"/>
              <w:rPr>
                <w:sz w:val="17"/>
              </w:rPr>
            </w:pPr>
            <w:r>
              <w:rPr>
                <w:sz w:val="17"/>
              </w:rPr>
              <w:t>Э</w:t>
            </w:r>
          </w:p>
        </w:tc>
        <w:tc>
          <w:tcPr>
            <w:tcW w:w="972" w:type="dxa"/>
          </w:tcPr>
          <w:p>
            <w:pPr>
              <w:pStyle w:val="TableParagraph"/>
              <w:spacing w:before="132"/>
              <w:ind w:right="15"/>
              <w:jc w:val="center"/>
              <w:rPr>
                <w:sz w:val="17"/>
              </w:rPr>
            </w:pPr>
            <w:r>
              <w:rPr>
                <w:w w:val="99"/>
                <w:sz w:val="17"/>
              </w:rPr>
              <w:t>4</w:t>
            </w:r>
          </w:p>
        </w:tc>
        <w:tc>
          <w:tcPr>
            <w:tcW w:w="990" w:type="dxa"/>
          </w:tcPr>
          <w:p>
            <w:pPr>
              <w:pStyle w:val="TableParagraph"/>
              <w:spacing w:before="141"/>
              <w:ind w:right="25"/>
              <w:jc w:val="center"/>
              <w:rPr>
                <w:sz w:val="17"/>
              </w:rPr>
            </w:pPr>
            <w:r>
              <w:rPr>
                <w:w w:val="99"/>
                <w:sz w:val="17"/>
              </w:rPr>
              <w:t>5</w:t>
            </w:r>
          </w:p>
        </w:tc>
      </w:tr>
      <w:tr>
        <w:trPr>
          <w:trHeight w:val="320" w:hRule="atLeast"/>
        </w:trPr>
        <w:tc>
          <w:tcPr>
            <w:tcW w:w="4815" w:type="dxa"/>
          </w:tcPr>
          <w:p>
            <w:pPr>
              <w:pStyle w:val="TableParagraph"/>
              <w:spacing w:before="96"/>
              <w:ind w:left="409"/>
              <w:rPr>
                <w:sz w:val="11"/>
              </w:rPr>
            </w:pPr>
            <w:r>
              <w:rPr>
                <w:sz w:val="17"/>
              </w:rPr>
              <w:t>ОУМ. </w:t>
            </w:r>
            <w:r>
              <w:rPr>
                <w:i/>
                <w:sz w:val="15"/>
              </w:rPr>
              <w:t>Dr. </w:t>
            </w:r>
            <w:r>
              <w:rPr>
                <w:sz w:val="17"/>
              </w:rPr>
              <w:t>мВт-лк*' м"</w:t>
            </w:r>
            <w:r>
              <w:rPr>
                <w:position w:val="4"/>
                <w:sz w:val="11"/>
              </w:rPr>
              <w:t>г</w:t>
            </w:r>
          </w:p>
        </w:tc>
        <w:tc>
          <w:tcPr>
            <w:tcW w:w="954" w:type="dxa"/>
          </w:tcPr>
          <w:p>
            <w:pPr>
              <w:pStyle w:val="TableParagraph"/>
              <w:rPr>
                <w:rFonts w:ascii="Times New Roman"/>
                <w:sz w:val="16"/>
              </w:rPr>
            </w:pPr>
          </w:p>
        </w:tc>
        <w:tc>
          <w:tcPr>
            <w:tcW w:w="972" w:type="dxa"/>
          </w:tcPr>
          <w:p>
            <w:pPr>
              <w:pStyle w:val="TableParagraph"/>
              <w:rPr>
                <w:rFonts w:ascii="Times New Roman"/>
                <w:sz w:val="16"/>
              </w:rPr>
            </w:pPr>
          </w:p>
        </w:tc>
        <w:tc>
          <w:tcPr>
            <w:tcW w:w="972" w:type="dxa"/>
          </w:tcPr>
          <w:p>
            <w:pPr>
              <w:pStyle w:val="TableParagraph"/>
              <w:rPr>
                <w:rFonts w:ascii="Times New Roman"/>
                <w:sz w:val="16"/>
              </w:rPr>
            </w:pPr>
          </w:p>
        </w:tc>
        <w:tc>
          <w:tcPr>
            <w:tcW w:w="972" w:type="dxa"/>
          </w:tcPr>
          <w:p>
            <w:pPr>
              <w:pStyle w:val="TableParagraph"/>
              <w:rPr>
                <w:rFonts w:ascii="Times New Roman"/>
                <w:sz w:val="16"/>
              </w:rPr>
            </w:pPr>
          </w:p>
        </w:tc>
        <w:tc>
          <w:tcPr>
            <w:tcW w:w="990" w:type="dxa"/>
          </w:tcPr>
          <w:p>
            <w:pPr>
              <w:pStyle w:val="TableParagraph"/>
              <w:rPr>
                <w:rFonts w:ascii="Times New Roman"/>
                <w:sz w:val="16"/>
              </w:rPr>
            </w:pPr>
          </w:p>
        </w:tc>
      </w:tr>
      <w:tr>
        <w:trPr>
          <w:trHeight w:val="320" w:hRule="atLeast"/>
        </w:trPr>
        <w:tc>
          <w:tcPr>
            <w:tcW w:w="4815" w:type="dxa"/>
          </w:tcPr>
          <w:p>
            <w:pPr>
              <w:pStyle w:val="TableParagraph"/>
              <w:spacing w:before="87"/>
              <w:ind w:left="418"/>
              <w:rPr>
                <w:sz w:val="11"/>
              </w:rPr>
            </w:pPr>
            <w:r>
              <w:rPr>
                <w:sz w:val="17"/>
              </w:rPr>
              <w:t>УГПЭ.Ог. кВт-ч-м" </w:t>
            </w:r>
            <w:r>
              <w:rPr>
                <w:position w:val="4"/>
                <w:sz w:val="11"/>
              </w:rPr>
              <w:t>4</w:t>
            </w:r>
          </w:p>
        </w:tc>
        <w:tc>
          <w:tcPr>
            <w:tcW w:w="954" w:type="dxa"/>
          </w:tcPr>
          <w:p>
            <w:pPr>
              <w:pStyle w:val="TableParagraph"/>
              <w:rPr>
                <w:rFonts w:ascii="Times New Roman"/>
                <w:sz w:val="16"/>
              </w:rPr>
            </w:pPr>
          </w:p>
        </w:tc>
        <w:tc>
          <w:tcPr>
            <w:tcW w:w="972" w:type="dxa"/>
          </w:tcPr>
          <w:p>
            <w:pPr>
              <w:pStyle w:val="TableParagraph"/>
              <w:rPr>
                <w:rFonts w:ascii="Times New Roman"/>
                <w:sz w:val="16"/>
              </w:rPr>
            </w:pPr>
          </w:p>
        </w:tc>
        <w:tc>
          <w:tcPr>
            <w:tcW w:w="972" w:type="dxa"/>
          </w:tcPr>
          <w:p>
            <w:pPr>
              <w:pStyle w:val="TableParagraph"/>
              <w:rPr>
                <w:rFonts w:ascii="Times New Roman"/>
                <w:sz w:val="16"/>
              </w:rPr>
            </w:pPr>
          </w:p>
        </w:tc>
        <w:tc>
          <w:tcPr>
            <w:tcW w:w="972" w:type="dxa"/>
          </w:tcPr>
          <w:p>
            <w:pPr>
              <w:pStyle w:val="TableParagraph"/>
              <w:rPr>
                <w:rFonts w:ascii="Times New Roman"/>
                <w:sz w:val="16"/>
              </w:rPr>
            </w:pPr>
          </w:p>
        </w:tc>
        <w:tc>
          <w:tcPr>
            <w:tcW w:w="990" w:type="dxa"/>
          </w:tcPr>
          <w:p>
            <w:pPr>
              <w:pStyle w:val="TableParagraph"/>
              <w:rPr>
                <w:rFonts w:ascii="Times New Roman"/>
                <w:sz w:val="16"/>
              </w:rPr>
            </w:pPr>
          </w:p>
        </w:tc>
      </w:tr>
    </w:tbl>
    <w:p>
      <w:pPr>
        <w:pStyle w:val="BodyText"/>
        <w:spacing w:before="4"/>
        <w:rPr>
          <w:sz w:val="26"/>
        </w:rPr>
      </w:pPr>
    </w:p>
    <w:p>
      <w:pPr>
        <w:pStyle w:val="BodyText"/>
        <w:spacing w:line="288" w:lineRule="auto" w:before="1"/>
        <w:ind w:left="134" w:right="165" w:firstLine="513"/>
        <w:jc w:val="both"/>
      </w:pPr>
      <w:r>
        <w:rPr/>
        <w:t>П р и м е ч а н и е — При необходимости в таблицы 8.1—В.4 можно вводить дополнительные светильники, подучастки и периоды времени.</w:t>
      </w:r>
    </w:p>
    <w:p>
      <w:pPr>
        <w:pStyle w:val="BodyText"/>
        <w:rPr>
          <w:sz w:val="18"/>
        </w:rPr>
      </w:pPr>
    </w:p>
    <w:p>
      <w:pPr>
        <w:pStyle w:val="Heading4"/>
        <w:spacing w:before="153"/>
        <w:ind w:left="142"/>
        <w:jc w:val="left"/>
        <w:rPr>
          <w:rFonts w:ascii="Times New Roman"/>
        </w:rPr>
      </w:pPr>
      <w:r>
        <w:rPr>
          <w:rFonts w:ascii="Times New Roman"/>
        </w:rPr>
        <w:t>10</w:t>
      </w:r>
    </w:p>
    <w:p>
      <w:pPr>
        <w:spacing w:after="0"/>
        <w:jc w:val="left"/>
        <w:rPr>
          <w:rFonts w:ascii="Times New Roman"/>
        </w:rPr>
        <w:sectPr>
          <w:pgSz w:w="11900" w:h="16840"/>
          <w:pgMar w:header="520" w:footer="519" w:top="720" w:bottom="720" w:left="1280" w:right="700"/>
        </w:sectPr>
      </w:pPr>
    </w:p>
    <w:p>
      <w:pPr>
        <w:pStyle w:val="BodyText"/>
        <w:rPr>
          <w:rFonts w:ascii="Times New Roman"/>
          <w:sz w:val="20"/>
        </w:rPr>
      </w:pPr>
    </w:p>
    <w:p>
      <w:pPr>
        <w:pStyle w:val="BodyText"/>
        <w:spacing w:before="7"/>
        <w:rPr>
          <w:rFonts w:ascii="Times New Roman"/>
          <w:sz w:val="19"/>
        </w:rPr>
      </w:pPr>
    </w:p>
    <w:p>
      <w:pPr>
        <w:spacing w:before="0"/>
        <w:ind w:left="0" w:right="140" w:firstLine="0"/>
        <w:jc w:val="right"/>
        <w:rPr>
          <w:sz w:val="20"/>
        </w:rPr>
      </w:pPr>
      <w:r>
        <w:rPr>
          <w:sz w:val="20"/>
        </w:rPr>
        <w:t>ПНСТ 212—2017</w:t>
      </w:r>
    </w:p>
    <w:p>
      <w:pPr>
        <w:pStyle w:val="BodyText"/>
        <w:spacing w:before="4"/>
        <w:rPr>
          <w:sz w:val="16"/>
        </w:rPr>
      </w:pPr>
    </w:p>
    <w:p>
      <w:pPr>
        <w:spacing w:before="94"/>
        <w:ind w:left="31" w:right="0" w:firstLine="0"/>
        <w:jc w:val="center"/>
        <w:rPr>
          <w:sz w:val="19"/>
        </w:rPr>
      </w:pPr>
      <w:r>
        <w:rPr>
          <w:sz w:val="19"/>
        </w:rPr>
        <w:t>Библиография</w:t>
      </w:r>
    </w:p>
    <w:p>
      <w:pPr>
        <w:pStyle w:val="BodyText"/>
        <w:spacing w:before="3"/>
        <w:rPr>
          <w:sz w:val="23"/>
        </w:rPr>
      </w:pPr>
    </w:p>
    <w:p>
      <w:pPr>
        <w:pStyle w:val="ListParagraph"/>
        <w:numPr>
          <w:ilvl w:val="0"/>
          <w:numId w:val="7"/>
        </w:numPr>
        <w:tabs>
          <w:tab w:pos="736" w:val="left" w:leader="none"/>
        </w:tabs>
        <w:spacing w:line="254" w:lineRule="auto" w:before="0" w:after="0"/>
        <w:ind w:left="693" w:right="114" w:hanging="575"/>
        <w:jc w:val="both"/>
        <w:rPr>
          <w:sz w:val="17"/>
        </w:rPr>
      </w:pPr>
      <w:r>
        <w:rPr>
          <w:sz w:val="17"/>
        </w:rPr>
        <w:t>Методические рекомендации по определению стоимости эксплуатации объектов уличного освещения. При­ ложение 3. Методика определения времени включения и выключения уличного освещения в населенных  пунктах</w:t>
      </w:r>
    </w:p>
    <w:p>
      <w:pPr>
        <w:pStyle w:val="BodyText"/>
        <w:spacing w:before="27"/>
        <w:ind w:left="694"/>
      </w:pPr>
      <w:r>
        <w:rPr/>
        <w:t>Источник: http:/fwww .gostnelp.ru/text/Metod icheskterekomendacli3l4.html</w:t>
      </w:r>
    </w:p>
    <w:p>
      <w:pPr>
        <w:pStyle w:val="ListParagraph"/>
        <w:numPr>
          <w:ilvl w:val="0"/>
          <w:numId w:val="7"/>
        </w:numPr>
        <w:tabs>
          <w:tab w:pos="736" w:val="left" w:leader="none"/>
        </w:tabs>
        <w:spacing w:line="264" w:lineRule="auto" w:before="74" w:after="0"/>
        <w:ind w:left="693" w:right="111" w:hanging="567"/>
        <w:jc w:val="both"/>
        <w:rPr>
          <w:sz w:val="17"/>
        </w:rPr>
      </w:pPr>
      <w:r>
        <w:rPr>
          <w:sz w:val="17"/>
        </w:rPr>
        <w:t>МКО 144:2001 Отражательные характеристики дорожных покрытий и дорожной  разметки {Road  surface  and road marking reflection</w:t>
      </w:r>
      <w:r>
        <w:rPr>
          <w:spacing w:val="-1"/>
          <w:sz w:val="17"/>
        </w:rPr>
        <w:t> </w:t>
      </w:r>
      <w:r>
        <w:rPr>
          <w:sz w:val="17"/>
        </w:rPr>
        <w:t>characteristics)</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before="155"/>
        <w:ind w:left="0" w:right="106" w:firstLine="0"/>
        <w:jc w:val="right"/>
        <w:rPr>
          <w:rFonts w:ascii="Times New Roman"/>
          <w:sz w:val="18"/>
        </w:rPr>
      </w:pPr>
      <w:r>
        <w:rPr>
          <w:rFonts w:ascii="Times New Roman"/>
          <w:sz w:val="18"/>
        </w:rPr>
        <w:t>11</w:t>
      </w:r>
    </w:p>
    <w:p>
      <w:pPr>
        <w:spacing w:after="0"/>
        <w:jc w:val="right"/>
        <w:rPr>
          <w:rFonts w:ascii="Times New Roman"/>
          <w:sz w:val="18"/>
        </w:rPr>
        <w:sectPr>
          <w:pgSz w:w="11900" w:h="16840"/>
          <w:pgMar w:header="520" w:footer="519" w:top="720" w:bottom="720" w:left="720" w:right="1320"/>
        </w:sectPr>
      </w:pPr>
    </w:p>
    <w:p>
      <w:pPr>
        <w:pStyle w:val="BodyText"/>
        <w:rPr>
          <w:rFonts w:ascii="Times New Roman"/>
          <w:sz w:val="20"/>
        </w:rPr>
      </w:pPr>
    </w:p>
    <w:p>
      <w:pPr>
        <w:pStyle w:val="BodyText"/>
        <w:spacing w:before="8"/>
        <w:rPr>
          <w:rFonts w:ascii="Times New Roman"/>
          <w:sz w:val="19"/>
        </w:rPr>
      </w:pPr>
    </w:p>
    <w:p>
      <w:pPr>
        <w:pStyle w:val="Heading2"/>
        <w:ind w:left="162"/>
      </w:pPr>
      <w:r>
        <w:rPr/>
        <w:t>ПНСТ 212—2017</w:t>
      </w:r>
    </w:p>
    <w:p>
      <w:pPr>
        <w:pStyle w:val="BodyText"/>
        <w:rPr>
          <w:sz w:val="22"/>
        </w:rPr>
      </w:pPr>
    </w:p>
    <w:p>
      <w:pPr>
        <w:pStyle w:val="BodyText"/>
        <w:spacing w:before="4"/>
        <w:rPr>
          <w:sz w:val="21"/>
        </w:rPr>
      </w:pPr>
    </w:p>
    <w:p>
      <w:pPr>
        <w:pStyle w:val="Heading4"/>
        <w:tabs>
          <w:tab w:pos="7794" w:val="left" w:leader="none"/>
        </w:tabs>
        <w:ind w:left="154"/>
        <w:jc w:val="left"/>
      </w:pPr>
      <w:r>
        <w:rPr/>
        <w:t>УДК</w:t>
      </w:r>
      <w:r>
        <w:rPr>
          <w:spacing w:val="-2"/>
        </w:rPr>
        <w:t> </w:t>
      </w:r>
      <w:r>
        <w:rPr/>
        <w:t>628.94:006.354</w:t>
        <w:tab/>
        <w:t>ОКС</w:t>
      </w:r>
      <w:r>
        <w:rPr>
          <w:spacing w:val="-1"/>
        </w:rPr>
        <w:t> </w:t>
      </w:r>
      <w:r>
        <w:rPr/>
        <w:t>91.160:93.080</w:t>
      </w:r>
    </w:p>
    <w:p>
      <w:pPr>
        <w:pStyle w:val="BodyText"/>
        <w:spacing w:before="7"/>
        <w:rPr>
          <w:sz w:val="21"/>
        </w:rPr>
      </w:pPr>
    </w:p>
    <w:p>
      <w:pPr>
        <w:spacing w:line="276" w:lineRule="auto" w:before="1"/>
        <w:ind w:left="154" w:right="0" w:firstLine="0"/>
        <w:jc w:val="left"/>
        <w:rPr>
          <w:sz w:val="19"/>
        </w:rPr>
      </w:pPr>
      <w:r>
        <w:rPr>
          <w:sz w:val="19"/>
        </w:rPr>
        <w:t>Ключевые слова: освещение наружное, освещение утилитарное, показатели энергоэффективности, относительная удельная мощность, удельное годовое потребление энергии</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2"/>
        </w:rPr>
      </w:pPr>
    </w:p>
    <w:p>
      <w:pPr>
        <w:spacing w:before="0"/>
        <w:ind w:left="140" w:right="83" w:firstLine="0"/>
        <w:jc w:val="center"/>
        <w:rPr>
          <w:sz w:val="16"/>
        </w:rPr>
      </w:pPr>
      <w:r>
        <w:rPr>
          <w:sz w:val="16"/>
        </w:rPr>
        <w:t>БЗ в—2017/236</w:t>
      </w:r>
    </w:p>
    <w:p>
      <w:pPr>
        <w:pStyle w:val="BodyText"/>
        <w:rPr>
          <w:sz w:val="18"/>
        </w:rPr>
      </w:pPr>
    </w:p>
    <w:p>
      <w:pPr>
        <w:pStyle w:val="BodyText"/>
        <w:rPr>
          <w:sz w:val="18"/>
        </w:rPr>
      </w:pPr>
    </w:p>
    <w:p>
      <w:pPr>
        <w:pStyle w:val="BodyText"/>
        <w:spacing w:before="2"/>
        <w:rPr>
          <w:sz w:val="22"/>
        </w:rPr>
      </w:pPr>
    </w:p>
    <w:p>
      <w:pPr>
        <w:spacing w:line="254" w:lineRule="auto" w:before="1"/>
        <w:ind w:left="3541" w:right="3488" w:firstLine="0"/>
        <w:jc w:val="center"/>
        <w:rPr>
          <w:i/>
          <w:sz w:val="15"/>
        </w:rPr>
      </w:pPr>
      <w:r>
        <w:rPr>
          <w:sz w:val="17"/>
        </w:rPr>
        <w:t>Редактор </w:t>
      </w:r>
      <w:r>
        <w:rPr>
          <w:i/>
          <w:sz w:val="15"/>
        </w:rPr>
        <w:t>Л.С. Зимипова </w:t>
      </w:r>
      <w:r>
        <w:rPr>
          <w:sz w:val="17"/>
        </w:rPr>
        <w:t>Технический реаакюр </w:t>
      </w:r>
      <w:r>
        <w:rPr>
          <w:i/>
          <w:sz w:val="15"/>
        </w:rPr>
        <w:t>В.Н.</w:t>
      </w:r>
      <w:r>
        <w:rPr>
          <w:i/>
          <w:spacing w:val="-8"/>
          <w:sz w:val="15"/>
        </w:rPr>
        <w:t> </w:t>
      </w:r>
      <w:r>
        <w:rPr>
          <w:i/>
          <w:sz w:val="15"/>
        </w:rPr>
        <w:t>Прусакова </w:t>
      </w:r>
      <w:r>
        <w:rPr>
          <w:sz w:val="17"/>
        </w:rPr>
        <w:t>Корректор </w:t>
      </w:r>
      <w:r>
        <w:rPr>
          <w:i/>
          <w:sz w:val="15"/>
        </w:rPr>
        <w:t>М.И.</w:t>
      </w:r>
      <w:r>
        <w:rPr>
          <w:i/>
          <w:spacing w:val="-5"/>
          <w:sz w:val="15"/>
        </w:rPr>
        <w:t> </w:t>
      </w:r>
      <w:r>
        <w:rPr>
          <w:i/>
          <w:sz w:val="15"/>
        </w:rPr>
        <w:t>Першина</w:t>
      </w:r>
    </w:p>
    <w:p>
      <w:pPr>
        <w:spacing w:before="9"/>
        <w:ind w:left="140" w:right="82" w:firstLine="0"/>
        <w:jc w:val="center"/>
        <w:rPr>
          <w:i/>
          <w:sz w:val="15"/>
        </w:rPr>
      </w:pPr>
      <w:r>
        <w:rPr>
          <w:sz w:val="17"/>
        </w:rPr>
        <w:t>Компьютерная верстка </w:t>
      </w:r>
      <w:r>
        <w:rPr>
          <w:i/>
          <w:sz w:val="15"/>
        </w:rPr>
        <w:t>А.Н. Золотаревой</w:t>
      </w:r>
    </w:p>
    <w:p>
      <w:pPr>
        <w:pStyle w:val="BodyText"/>
        <w:spacing w:before="6"/>
        <w:rPr>
          <w:i/>
          <w:sz w:val="20"/>
        </w:rPr>
      </w:pPr>
    </w:p>
    <w:p>
      <w:pPr>
        <w:pStyle w:val="BodyText"/>
        <w:tabs>
          <w:tab w:pos="6882" w:val="left" w:leader="none"/>
        </w:tabs>
        <w:ind w:left="140"/>
        <w:jc w:val="center"/>
      </w:pPr>
      <w:r>
        <w:rPr/>
        <w:t>Сдано а набор 2609.2017. Подписано а печать 10.10.2017. Формат 60</w:t>
      </w:r>
      <w:r>
        <w:rPr>
          <w:spacing w:val="-16"/>
        </w:rPr>
        <w:t> </w:t>
      </w:r>
      <w:r>
        <w:rPr/>
        <w:t>■</w:t>
      </w:r>
      <w:r>
        <w:rPr>
          <w:spacing w:val="-2"/>
        </w:rPr>
        <w:t> </w:t>
      </w:r>
      <w:r>
        <w:rPr/>
        <w:t>84^.</w:t>
        <w:tab/>
        <w:t>Г ариитура</w:t>
      </w:r>
      <w:r>
        <w:rPr>
          <w:spacing w:val="-14"/>
        </w:rPr>
        <w:t> </w:t>
      </w:r>
      <w:r>
        <w:rPr/>
        <w:t>Лриал.</w:t>
      </w:r>
    </w:p>
    <w:p>
      <w:pPr>
        <w:pStyle w:val="BodyText"/>
        <w:spacing w:before="74"/>
        <w:ind w:left="140" w:right="100"/>
        <w:jc w:val="center"/>
      </w:pPr>
      <w:r>
        <w:rPr/>
        <w:t>Усп. печ. л. t.66. Уч.-изд. л. 1.68. Тираж 22 эо Зак. 1921</w:t>
      </w:r>
    </w:p>
    <w:p>
      <w:pPr>
        <w:pStyle w:val="BodyText"/>
        <w:spacing w:before="2"/>
        <w:ind w:left="1369"/>
      </w:pPr>
      <w:r>
        <w:rPr/>
        <w:t>Подготовлено на основе электронной версии, предоставленной разработчиком стандарта</w:t>
      </w:r>
    </w:p>
    <w:p>
      <w:pPr>
        <w:pStyle w:val="BodyText"/>
        <w:spacing w:before="4"/>
      </w:pPr>
    </w:p>
    <w:p>
      <w:pPr>
        <w:pStyle w:val="BodyText"/>
        <w:ind w:left="1603"/>
      </w:pPr>
      <w:r>
        <w:rPr/>
        <w:t>Издано и отпечатано во ФГУП «СТАНДАРТИНФОРМ». 123001 Москва. Гранатный пер., 4.</w:t>
      </w:r>
    </w:p>
    <w:p>
      <w:pPr>
        <w:tabs>
          <w:tab w:pos="1700" w:val="left" w:leader="none"/>
        </w:tabs>
        <w:spacing w:before="11"/>
        <w:ind w:left="0" w:right="69" w:firstLine="0"/>
        <w:jc w:val="center"/>
        <w:rPr>
          <w:rFonts w:ascii="Times New Roman"/>
          <w:sz w:val="18"/>
        </w:rPr>
      </w:pPr>
      <w:hyperlink r:id="rId17">
        <w:r>
          <w:rPr>
            <w:rFonts w:ascii="Times New Roman"/>
            <w:spacing w:val="-10"/>
            <w:sz w:val="18"/>
          </w:rPr>
          <w:t>www.90Blinfo.1u</w:t>
        </w:r>
      </w:hyperlink>
      <w:r>
        <w:rPr>
          <w:rFonts w:ascii="Times New Roman"/>
          <w:spacing w:val="-10"/>
          <w:sz w:val="18"/>
        </w:rPr>
        <w:tab/>
      </w:r>
      <w:hyperlink r:id="rId18">
        <w:r>
          <w:rPr>
            <w:rFonts w:ascii="Times New Roman"/>
            <w:spacing w:val="-10"/>
            <w:sz w:val="18"/>
          </w:rPr>
          <w:t>mfo@gosbnfo.ru</w:t>
        </w:r>
      </w:hyperlink>
    </w:p>
    <w:sectPr>
      <w:footerReference w:type="default" r:id="rId16"/>
      <w:pgSz w:w="11900" w:h="16840"/>
      <w:pgMar w:footer="536" w:header="520" w:top="720" w:bottom="720" w:left="126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2.54776pt;margin-top:805.07373pt;width:151.5pt;height:10.95pt;mso-position-horizontal-relative:page;mso-position-vertical-relative:page;z-index:-34696"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7.760002pt;margin-top:804.202881pt;width:28.1pt;height:12.65pt;mso-position-horizontal-relative:page;mso-position-vertical-relative:page;z-index:-34648" type="#_x0000_t202" filled="false" stroked="false">
          <v:textbox inset="0,0,0,0">
            <w:txbxContent>
              <w:p>
                <w:pPr>
                  <w:spacing w:before="13"/>
                  <w:ind w:left="20" w:right="0" w:firstLine="0"/>
                  <w:jc w:val="left"/>
                  <w:rPr>
                    <w:sz w:val="19"/>
                  </w:rPr>
                </w:pPr>
                <w:hyperlink r:id="rId1">
                  <w:r>
                    <w:rPr>
                      <w:color w:val="0000FF"/>
                      <w:spacing w:val="-10"/>
                      <w:sz w:val="19"/>
                      <w:u w:val="single" w:color="0000FF"/>
                    </w:rPr>
                    <w:t>Elec.ru</w:t>
                  </w:r>
                </w:hyperlink>
              </w:p>
            </w:txbxContent>
          </v:textbox>
          <w10:wrap type="none"/>
        </v:shape>
      </w:pict>
    </w:r>
    <w:r>
      <w:rPr/>
      <w:pict>
        <v:shape style="position:absolute;margin-left:372.54776pt;margin-top:804.873718pt;width:151.5pt;height:10.95pt;mso-position-horizontal-relative:page;mso-position-vertical-relative:page;z-index:-34624"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2.160004pt;margin-top:25.762915pt;width:28.1pt;height:12.65pt;mso-position-horizontal-relative:page;mso-position-vertical-relative:page;z-index:-34744" type="#_x0000_t202" filled="false" stroked="false">
          <v:textbox inset="0,0,0,0">
            <w:txbxContent>
              <w:p>
                <w:pPr>
                  <w:spacing w:before="13"/>
                  <w:ind w:left="20" w:right="0" w:firstLine="0"/>
                  <w:jc w:val="left"/>
                  <w:rPr>
                    <w:sz w:val="19"/>
                  </w:rPr>
                </w:pPr>
                <w:hyperlink r:id="rId1">
                  <w:r>
                    <w:rPr>
                      <w:color w:val="0000FF"/>
                      <w:spacing w:val="-11"/>
                      <w:sz w:val="19"/>
                      <w:u w:val="single" w:color="0000FF"/>
                    </w:rPr>
                    <w:t>Elec.ru</w:t>
                  </w:r>
                </w:hyperlink>
              </w:p>
            </w:txbxContent>
          </v:textbox>
          <w10:wrap type="none"/>
        </v:shape>
      </w:pict>
    </w:r>
    <w:r>
      <w:rPr/>
      <w:pict>
        <v:shape style="position:absolute;margin-left:372.54776pt;margin-top:26.073935pt;width:151.5pt;height:10.95pt;mso-position-horizontal-relative:page;mso-position-vertical-relative:page;z-index:-34720"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2.54776pt;margin-top:26.073935pt;width:151.5pt;height:10.95pt;mso-position-horizontal-relative:page;mso-position-vertical-relative:page;z-index:-34672"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18" w:hanging="107"/>
      </w:pPr>
      <w:rPr>
        <w:rFonts w:hint="default" w:ascii="Arial" w:hAnsi="Arial" w:eastAsia="Arial" w:cs="Arial"/>
        <w:w w:val="99"/>
        <w:sz w:val="17"/>
        <w:szCs w:val="17"/>
      </w:rPr>
    </w:lvl>
    <w:lvl w:ilvl="1">
      <w:start w:val="0"/>
      <w:numFmt w:val="bullet"/>
      <w:lvlText w:val="•"/>
      <w:lvlJc w:val="left"/>
      <w:pPr>
        <w:ind w:left="1100" w:hanging="107"/>
      </w:pPr>
      <w:rPr>
        <w:rFonts w:hint="default"/>
      </w:rPr>
    </w:lvl>
    <w:lvl w:ilvl="2">
      <w:start w:val="0"/>
      <w:numFmt w:val="bullet"/>
      <w:lvlText w:val="•"/>
      <w:lvlJc w:val="left"/>
      <w:pPr>
        <w:ind w:left="2080" w:hanging="107"/>
      </w:pPr>
      <w:rPr>
        <w:rFonts w:hint="default"/>
      </w:rPr>
    </w:lvl>
    <w:lvl w:ilvl="3">
      <w:start w:val="0"/>
      <w:numFmt w:val="bullet"/>
      <w:lvlText w:val="•"/>
      <w:lvlJc w:val="left"/>
      <w:pPr>
        <w:ind w:left="3060" w:hanging="107"/>
      </w:pPr>
      <w:rPr>
        <w:rFonts w:hint="default"/>
      </w:rPr>
    </w:lvl>
    <w:lvl w:ilvl="4">
      <w:start w:val="0"/>
      <w:numFmt w:val="bullet"/>
      <w:lvlText w:val="•"/>
      <w:lvlJc w:val="left"/>
      <w:pPr>
        <w:ind w:left="4040" w:hanging="107"/>
      </w:pPr>
      <w:rPr>
        <w:rFonts w:hint="default"/>
      </w:rPr>
    </w:lvl>
    <w:lvl w:ilvl="5">
      <w:start w:val="0"/>
      <w:numFmt w:val="bullet"/>
      <w:lvlText w:val="•"/>
      <w:lvlJc w:val="left"/>
      <w:pPr>
        <w:ind w:left="5020" w:hanging="107"/>
      </w:pPr>
      <w:rPr>
        <w:rFonts w:hint="default"/>
      </w:rPr>
    </w:lvl>
    <w:lvl w:ilvl="6">
      <w:start w:val="0"/>
      <w:numFmt w:val="bullet"/>
      <w:lvlText w:val="•"/>
      <w:lvlJc w:val="left"/>
      <w:pPr>
        <w:ind w:left="6000" w:hanging="107"/>
      </w:pPr>
      <w:rPr>
        <w:rFonts w:hint="default"/>
      </w:rPr>
    </w:lvl>
    <w:lvl w:ilvl="7">
      <w:start w:val="0"/>
      <w:numFmt w:val="bullet"/>
      <w:lvlText w:val="•"/>
      <w:lvlJc w:val="left"/>
      <w:pPr>
        <w:ind w:left="6980" w:hanging="107"/>
      </w:pPr>
      <w:rPr>
        <w:rFonts w:hint="default"/>
      </w:rPr>
    </w:lvl>
    <w:lvl w:ilvl="8">
      <w:start w:val="0"/>
      <w:numFmt w:val="bullet"/>
      <w:lvlText w:val="•"/>
      <w:lvlJc w:val="left"/>
      <w:pPr>
        <w:ind w:left="7960" w:hanging="107"/>
      </w:pPr>
      <w:rPr>
        <w:rFonts w:hint="default"/>
      </w:rPr>
    </w:lvl>
  </w:abstractNum>
  <w:abstractNum w:abstractNumId="3">
    <w:multiLevelType w:val="hybridMultilevel"/>
    <w:lvl w:ilvl="0">
      <w:start w:val="1"/>
      <w:numFmt w:val="decimal"/>
      <w:lvlText w:val="%1"/>
      <w:lvlJc w:val="left"/>
      <w:pPr>
        <w:ind w:left="838" w:hanging="190"/>
        <w:jc w:val="left"/>
      </w:pPr>
      <w:rPr>
        <w:rFonts w:hint="default" w:ascii="Arial" w:hAnsi="Arial" w:eastAsia="Arial" w:cs="Arial"/>
        <w:w w:val="99"/>
        <w:sz w:val="17"/>
        <w:szCs w:val="17"/>
      </w:rPr>
    </w:lvl>
    <w:lvl w:ilvl="1">
      <w:start w:val="0"/>
      <w:numFmt w:val="bullet"/>
      <w:lvlText w:val="•"/>
      <w:lvlJc w:val="left"/>
      <w:pPr>
        <w:ind w:left="1744" w:hanging="190"/>
      </w:pPr>
      <w:rPr>
        <w:rFonts w:hint="default"/>
      </w:rPr>
    </w:lvl>
    <w:lvl w:ilvl="2">
      <w:start w:val="0"/>
      <w:numFmt w:val="bullet"/>
      <w:lvlText w:val="•"/>
      <w:lvlJc w:val="left"/>
      <w:pPr>
        <w:ind w:left="2648" w:hanging="190"/>
      </w:pPr>
      <w:rPr>
        <w:rFonts w:hint="default"/>
      </w:rPr>
    </w:lvl>
    <w:lvl w:ilvl="3">
      <w:start w:val="0"/>
      <w:numFmt w:val="bullet"/>
      <w:lvlText w:val="•"/>
      <w:lvlJc w:val="left"/>
      <w:pPr>
        <w:ind w:left="3552" w:hanging="190"/>
      </w:pPr>
      <w:rPr>
        <w:rFonts w:hint="default"/>
      </w:rPr>
    </w:lvl>
    <w:lvl w:ilvl="4">
      <w:start w:val="0"/>
      <w:numFmt w:val="bullet"/>
      <w:lvlText w:val="•"/>
      <w:lvlJc w:val="left"/>
      <w:pPr>
        <w:ind w:left="4456" w:hanging="190"/>
      </w:pPr>
      <w:rPr>
        <w:rFonts w:hint="default"/>
      </w:rPr>
    </w:lvl>
    <w:lvl w:ilvl="5">
      <w:start w:val="0"/>
      <w:numFmt w:val="bullet"/>
      <w:lvlText w:val="•"/>
      <w:lvlJc w:val="left"/>
      <w:pPr>
        <w:ind w:left="5360" w:hanging="190"/>
      </w:pPr>
      <w:rPr>
        <w:rFonts w:hint="default"/>
      </w:rPr>
    </w:lvl>
    <w:lvl w:ilvl="6">
      <w:start w:val="0"/>
      <w:numFmt w:val="bullet"/>
      <w:lvlText w:val="•"/>
      <w:lvlJc w:val="left"/>
      <w:pPr>
        <w:ind w:left="6264" w:hanging="190"/>
      </w:pPr>
      <w:rPr>
        <w:rFonts w:hint="default"/>
      </w:rPr>
    </w:lvl>
    <w:lvl w:ilvl="7">
      <w:start w:val="0"/>
      <w:numFmt w:val="bullet"/>
      <w:lvlText w:val="•"/>
      <w:lvlJc w:val="left"/>
      <w:pPr>
        <w:ind w:left="7168" w:hanging="190"/>
      </w:pPr>
      <w:rPr>
        <w:rFonts w:hint="default"/>
      </w:rPr>
    </w:lvl>
    <w:lvl w:ilvl="8">
      <w:start w:val="0"/>
      <w:numFmt w:val="bullet"/>
      <w:lvlText w:val="•"/>
      <w:lvlJc w:val="left"/>
      <w:pPr>
        <w:ind w:left="8072" w:hanging="190"/>
      </w:pPr>
      <w:rPr>
        <w:rFonts w:hint="default"/>
      </w:rPr>
    </w:lvl>
  </w:abstractNum>
  <w:abstractNum w:abstractNumId="6">
    <w:multiLevelType w:val="hybridMultilevel"/>
    <w:lvl w:ilvl="0">
      <w:start w:val="1"/>
      <w:numFmt w:val="decimal"/>
      <w:lvlText w:val="(%1)"/>
      <w:lvlJc w:val="left"/>
      <w:pPr>
        <w:ind w:left="693" w:hanging="618"/>
        <w:jc w:val="left"/>
      </w:pPr>
      <w:rPr>
        <w:rFonts w:hint="default" w:ascii="Arial" w:hAnsi="Arial" w:eastAsia="Arial" w:cs="Arial"/>
        <w:w w:val="99"/>
        <w:sz w:val="17"/>
        <w:szCs w:val="17"/>
      </w:rPr>
    </w:lvl>
    <w:lvl w:ilvl="1">
      <w:start w:val="0"/>
      <w:numFmt w:val="bullet"/>
      <w:lvlText w:val="•"/>
      <w:lvlJc w:val="left"/>
      <w:pPr>
        <w:ind w:left="1616" w:hanging="618"/>
      </w:pPr>
      <w:rPr>
        <w:rFonts w:hint="default"/>
      </w:rPr>
    </w:lvl>
    <w:lvl w:ilvl="2">
      <w:start w:val="0"/>
      <w:numFmt w:val="bullet"/>
      <w:lvlText w:val="•"/>
      <w:lvlJc w:val="left"/>
      <w:pPr>
        <w:ind w:left="2532" w:hanging="618"/>
      </w:pPr>
      <w:rPr>
        <w:rFonts w:hint="default"/>
      </w:rPr>
    </w:lvl>
    <w:lvl w:ilvl="3">
      <w:start w:val="0"/>
      <w:numFmt w:val="bullet"/>
      <w:lvlText w:val="•"/>
      <w:lvlJc w:val="left"/>
      <w:pPr>
        <w:ind w:left="3448" w:hanging="618"/>
      </w:pPr>
      <w:rPr>
        <w:rFonts w:hint="default"/>
      </w:rPr>
    </w:lvl>
    <w:lvl w:ilvl="4">
      <w:start w:val="0"/>
      <w:numFmt w:val="bullet"/>
      <w:lvlText w:val="•"/>
      <w:lvlJc w:val="left"/>
      <w:pPr>
        <w:ind w:left="4364" w:hanging="618"/>
      </w:pPr>
      <w:rPr>
        <w:rFonts w:hint="default"/>
      </w:rPr>
    </w:lvl>
    <w:lvl w:ilvl="5">
      <w:start w:val="0"/>
      <w:numFmt w:val="bullet"/>
      <w:lvlText w:val="•"/>
      <w:lvlJc w:val="left"/>
      <w:pPr>
        <w:ind w:left="5280" w:hanging="618"/>
      </w:pPr>
      <w:rPr>
        <w:rFonts w:hint="default"/>
      </w:rPr>
    </w:lvl>
    <w:lvl w:ilvl="6">
      <w:start w:val="0"/>
      <w:numFmt w:val="bullet"/>
      <w:lvlText w:val="•"/>
      <w:lvlJc w:val="left"/>
      <w:pPr>
        <w:ind w:left="6196" w:hanging="618"/>
      </w:pPr>
      <w:rPr>
        <w:rFonts w:hint="default"/>
      </w:rPr>
    </w:lvl>
    <w:lvl w:ilvl="7">
      <w:start w:val="0"/>
      <w:numFmt w:val="bullet"/>
      <w:lvlText w:val="•"/>
      <w:lvlJc w:val="left"/>
      <w:pPr>
        <w:ind w:left="7112" w:hanging="618"/>
      </w:pPr>
      <w:rPr>
        <w:rFonts w:hint="default"/>
      </w:rPr>
    </w:lvl>
    <w:lvl w:ilvl="8">
      <w:start w:val="0"/>
      <w:numFmt w:val="bullet"/>
      <w:lvlText w:val="•"/>
      <w:lvlJc w:val="left"/>
      <w:pPr>
        <w:ind w:left="8028" w:hanging="618"/>
      </w:pPr>
      <w:rPr>
        <w:rFonts w:hint="default"/>
      </w:rPr>
    </w:lvl>
  </w:abstractNum>
  <w:abstractNum w:abstractNumId="4">
    <w:multiLevelType w:val="hybridMultilevel"/>
    <w:lvl w:ilvl="0">
      <w:start w:val="0"/>
      <w:numFmt w:val="bullet"/>
      <w:lvlText w:val="-"/>
      <w:lvlJc w:val="left"/>
      <w:pPr>
        <w:ind w:left="763" w:hanging="117"/>
      </w:pPr>
      <w:rPr>
        <w:rFonts w:hint="default" w:ascii="Arial" w:hAnsi="Arial" w:eastAsia="Arial" w:cs="Arial"/>
        <w:w w:val="99"/>
        <w:sz w:val="17"/>
        <w:szCs w:val="17"/>
      </w:rPr>
    </w:lvl>
    <w:lvl w:ilvl="1">
      <w:start w:val="0"/>
      <w:numFmt w:val="bullet"/>
      <w:lvlText w:val="•"/>
      <w:lvlJc w:val="left"/>
      <w:pPr>
        <w:ind w:left="1676" w:hanging="117"/>
      </w:pPr>
      <w:rPr>
        <w:rFonts w:hint="default"/>
      </w:rPr>
    </w:lvl>
    <w:lvl w:ilvl="2">
      <w:start w:val="0"/>
      <w:numFmt w:val="bullet"/>
      <w:lvlText w:val="•"/>
      <w:lvlJc w:val="left"/>
      <w:pPr>
        <w:ind w:left="2592" w:hanging="117"/>
      </w:pPr>
      <w:rPr>
        <w:rFonts w:hint="default"/>
      </w:rPr>
    </w:lvl>
    <w:lvl w:ilvl="3">
      <w:start w:val="0"/>
      <w:numFmt w:val="bullet"/>
      <w:lvlText w:val="•"/>
      <w:lvlJc w:val="left"/>
      <w:pPr>
        <w:ind w:left="3508" w:hanging="117"/>
      </w:pPr>
      <w:rPr>
        <w:rFonts w:hint="default"/>
      </w:rPr>
    </w:lvl>
    <w:lvl w:ilvl="4">
      <w:start w:val="0"/>
      <w:numFmt w:val="bullet"/>
      <w:lvlText w:val="•"/>
      <w:lvlJc w:val="left"/>
      <w:pPr>
        <w:ind w:left="4424" w:hanging="117"/>
      </w:pPr>
      <w:rPr>
        <w:rFonts w:hint="default"/>
      </w:rPr>
    </w:lvl>
    <w:lvl w:ilvl="5">
      <w:start w:val="0"/>
      <w:numFmt w:val="bullet"/>
      <w:lvlText w:val="•"/>
      <w:lvlJc w:val="left"/>
      <w:pPr>
        <w:ind w:left="5340" w:hanging="117"/>
      </w:pPr>
      <w:rPr>
        <w:rFonts w:hint="default"/>
      </w:rPr>
    </w:lvl>
    <w:lvl w:ilvl="6">
      <w:start w:val="0"/>
      <w:numFmt w:val="bullet"/>
      <w:lvlText w:val="•"/>
      <w:lvlJc w:val="left"/>
      <w:pPr>
        <w:ind w:left="6256" w:hanging="117"/>
      </w:pPr>
      <w:rPr>
        <w:rFonts w:hint="default"/>
      </w:rPr>
    </w:lvl>
    <w:lvl w:ilvl="7">
      <w:start w:val="0"/>
      <w:numFmt w:val="bullet"/>
      <w:lvlText w:val="•"/>
      <w:lvlJc w:val="left"/>
      <w:pPr>
        <w:ind w:left="7172" w:hanging="117"/>
      </w:pPr>
      <w:rPr>
        <w:rFonts w:hint="default"/>
      </w:rPr>
    </w:lvl>
    <w:lvl w:ilvl="8">
      <w:start w:val="0"/>
      <w:numFmt w:val="bullet"/>
      <w:lvlText w:val="•"/>
      <w:lvlJc w:val="left"/>
      <w:pPr>
        <w:ind w:left="8088" w:hanging="117"/>
      </w:pPr>
      <w:rPr>
        <w:rFonts w:hint="default"/>
      </w:rPr>
    </w:lvl>
  </w:abstractNum>
  <w:abstractNum w:abstractNumId="2">
    <w:multiLevelType w:val="hybridMultilevel"/>
    <w:lvl w:ilvl="0">
      <w:start w:val="1"/>
      <w:numFmt w:val="decimal"/>
      <w:lvlText w:val="%1"/>
      <w:lvlJc w:val="left"/>
      <w:pPr>
        <w:ind w:left="910" w:hanging="262"/>
        <w:jc w:val="left"/>
      </w:pPr>
      <w:rPr>
        <w:rFonts w:hint="default" w:ascii="Arial" w:hAnsi="Arial" w:eastAsia="Arial" w:cs="Arial"/>
        <w:w w:val="99"/>
        <w:sz w:val="26"/>
        <w:szCs w:val="26"/>
      </w:rPr>
    </w:lvl>
    <w:lvl w:ilvl="1">
      <w:start w:val="1"/>
      <w:numFmt w:val="decimal"/>
      <w:lvlText w:val="%1.%2"/>
      <w:lvlJc w:val="left"/>
      <w:pPr>
        <w:ind w:left="1014" w:hanging="388"/>
        <w:jc w:val="left"/>
      </w:pPr>
      <w:rPr>
        <w:rFonts w:hint="default" w:ascii="Arial" w:hAnsi="Arial" w:eastAsia="Arial" w:cs="Arial"/>
        <w:w w:val="99"/>
        <w:sz w:val="19"/>
        <w:szCs w:val="19"/>
      </w:rPr>
    </w:lvl>
    <w:lvl w:ilvl="2">
      <w:start w:val="1"/>
      <w:numFmt w:val="decimal"/>
      <w:lvlText w:val="%1.%2.%3"/>
      <w:lvlJc w:val="left"/>
      <w:pPr>
        <w:ind w:left="105" w:hanging="616"/>
        <w:jc w:val="left"/>
      </w:pPr>
      <w:rPr>
        <w:rFonts w:hint="default" w:ascii="Arial" w:hAnsi="Arial" w:eastAsia="Arial" w:cs="Arial"/>
        <w:spacing w:val="-18"/>
        <w:w w:val="99"/>
        <w:sz w:val="19"/>
        <w:szCs w:val="19"/>
      </w:rPr>
    </w:lvl>
    <w:lvl w:ilvl="3">
      <w:start w:val="0"/>
      <w:numFmt w:val="bullet"/>
      <w:lvlText w:val="•"/>
      <w:lvlJc w:val="left"/>
      <w:pPr>
        <w:ind w:left="1020" w:hanging="616"/>
      </w:pPr>
      <w:rPr>
        <w:rFonts w:hint="default"/>
      </w:rPr>
    </w:lvl>
    <w:lvl w:ilvl="4">
      <w:start w:val="0"/>
      <w:numFmt w:val="bullet"/>
      <w:lvlText w:val="•"/>
      <w:lvlJc w:val="left"/>
      <w:pPr>
        <w:ind w:left="2202" w:hanging="616"/>
      </w:pPr>
      <w:rPr>
        <w:rFonts w:hint="default"/>
      </w:rPr>
    </w:lvl>
    <w:lvl w:ilvl="5">
      <w:start w:val="0"/>
      <w:numFmt w:val="bullet"/>
      <w:lvlText w:val="•"/>
      <w:lvlJc w:val="left"/>
      <w:pPr>
        <w:ind w:left="3385" w:hanging="616"/>
      </w:pPr>
      <w:rPr>
        <w:rFonts w:hint="default"/>
      </w:rPr>
    </w:lvl>
    <w:lvl w:ilvl="6">
      <w:start w:val="0"/>
      <w:numFmt w:val="bullet"/>
      <w:lvlText w:val="•"/>
      <w:lvlJc w:val="left"/>
      <w:pPr>
        <w:ind w:left="4568" w:hanging="616"/>
      </w:pPr>
      <w:rPr>
        <w:rFonts w:hint="default"/>
      </w:rPr>
    </w:lvl>
    <w:lvl w:ilvl="7">
      <w:start w:val="0"/>
      <w:numFmt w:val="bullet"/>
      <w:lvlText w:val="•"/>
      <w:lvlJc w:val="left"/>
      <w:pPr>
        <w:ind w:left="5751" w:hanging="616"/>
      </w:pPr>
      <w:rPr>
        <w:rFonts w:hint="default"/>
      </w:rPr>
    </w:lvl>
    <w:lvl w:ilvl="8">
      <w:start w:val="0"/>
      <w:numFmt w:val="bullet"/>
      <w:lvlText w:val="•"/>
      <w:lvlJc w:val="left"/>
      <w:pPr>
        <w:ind w:left="6934" w:hanging="616"/>
      </w:pPr>
      <w:rPr>
        <w:rFonts w:hint="default"/>
      </w:rPr>
    </w:lvl>
  </w:abstractNum>
  <w:abstractNum w:abstractNumId="1">
    <w:multiLevelType w:val="hybridMultilevel"/>
    <w:lvl w:ilvl="0">
      <w:start w:val="0"/>
      <w:numFmt w:val="bullet"/>
      <w:lvlText w:val="•"/>
      <w:lvlJc w:val="left"/>
      <w:pPr>
        <w:ind w:left="118" w:hanging="118"/>
      </w:pPr>
      <w:rPr>
        <w:rFonts w:hint="default" w:ascii="Arial" w:hAnsi="Arial" w:eastAsia="Arial" w:cs="Arial"/>
        <w:w w:val="99"/>
        <w:sz w:val="19"/>
        <w:szCs w:val="19"/>
      </w:rPr>
    </w:lvl>
    <w:lvl w:ilvl="1">
      <w:start w:val="0"/>
      <w:numFmt w:val="bullet"/>
      <w:lvlText w:val="•"/>
      <w:lvlJc w:val="left"/>
      <w:pPr>
        <w:ind w:left="1096" w:hanging="118"/>
      </w:pPr>
      <w:rPr>
        <w:rFonts w:hint="default"/>
      </w:rPr>
    </w:lvl>
    <w:lvl w:ilvl="2">
      <w:start w:val="0"/>
      <w:numFmt w:val="bullet"/>
      <w:lvlText w:val="•"/>
      <w:lvlJc w:val="left"/>
      <w:pPr>
        <w:ind w:left="2072" w:hanging="118"/>
      </w:pPr>
      <w:rPr>
        <w:rFonts w:hint="default"/>
      </w:rPr>
    </w:lvl>
    <w:lvl w:ilvl="3">
      <w:start w:val="0"/>
      <w:numFmt w:val="bullet"/>
      <w:lvlText w:val="•"/>
      <w:lvlJc w:val="left"/>
      <w:pPr>
        <w:ind w:left="3048" w:hanging="118"/>
      </w:pPr>
      <w:rPr>
        <w:rFonts w:hint="default"/>
      </w:rPr>
    </w:lvl>
    <w:lvl w:ilvl="4">
      <w:start w:val="0"/>
      <w:numFmt w:val="bullet"/>
      <w:lvlText w:val="•"/>
      <w:lvlJc w:val="left"/>
      <w:pPr>
        <w:ind w:left="4024" w:hanging="118"/>
      </w:pPr>
      <w:rPr>
        <w:rFonts w:hint="default"/>
      </w:rPr>
    </w:lvl>
    <w:lvl w:ilvl="5">
      <w:start w:val="0"/>
      <w:numFmt w:val="bullet"/>
      <w:lvlText w:val="•"/>
      <w:lvlJc w:val="left"/>
      <w:pPr>
        <w:ind w:left="5000" w:hanging="118"/>
      </w:pPr>
      <w:rPr>
        <w:rFonts w:hint="default"/>
      </w:rPr>
    </w:lvl>
    <w:lvl w:ilvl="6">
      <w:start w:val="0"/>
      <w:numFmt w:val="bullet"/>
      <w:lvlText w:val="•"/>
      <w:lvlJc w:val="left"/>
      <w:pPr>
        <w:ind w:left="5976" w:hanging="118"/>
      </w:pPr>
      <w:rPr>
        <w:rFonts w:hint="default"/>
      </w:rPr>
    </w:lvl>
    <w:lvl w:ilvl="7">
      <w:start w:val="0"/>
      <w:numFmt w:val="bullet"/>
      <w:lvlText w:val="•"/>
      <w:lvlJc w:val="left"/>
      <w:pPr>
        <w:ind w:left="6952" w:hanging="118"/>
      </w:pPr>
      <w:rPr>
        <w:rFonts w:hint="default"/>
      </w:rPr>
    </w:lvl>
    <w:lvl w:ilvl="8">
      <w:start w:val="0"/>
      <w:numFmt w:val="bullet"/>
      <w:lvlText w:val="•"/>
      <w:lvlJc w:val="left"/>
      <w:pPr>
        <w:ind w:left="7928" w:hanging="118"/>
      </w:pPr>
      <w:rPr>
        <w:rFonts w:hint="default"/>
      </w:rPr>
    </w:lvl>
  </w:abstractNum>
  <w:abstractNum w:abstractNumId="0">
    <w:multiLevelType w:val="hybridMultilevel"/>
    <w:lvl w:ilvl="0">
      <w:start w:val="1"/>
      <w:numFmt w:val="decimal"/>
      <w:lvlText w:val="%1"/>
      <w:lvlJc w:val="left"/>
      <w:pPr>
        <w:ind w:left="114" w:hanging="270"/>
        <w:jc w:val="left"/>
      </w:pPr>
      <w:rPr>
        <w:rFonts w:hint="default" w:ascii="Arial" w:hAnsi="Arial" w:eastAsia="Arial" w:cs="Arial"/>
        <w:w w:val="99"/>
        <w:sz w:val="19"/>
        <w:szCs w:val="19"/>
      </w:rPr>
    </w:lvl>
    <w:lvl w:ilvl="1">
      <w:start w:val="0"/>
      <w:numFmt w:val="bullet"/>
      <w:lvlText w:val="•"/>
      <w:lvlJc w:val="left"/>
      <w:pPr>
        <w:ind w:left="1108" w:hanging="270"/>
      </w:pPr>
      <w:rPr>
        <w:rFonts w:hint="default"/>
      </w:rPr>
    </w:lvl>
    <w:lvl w:ilvl="2">
      <w:start w:val="0"/>
      <w:numFmt w:val="bullet"/>
      <w:lvlText w:val="•"/>
      <w:lvlJc w:val="left"/>
      <w:pPr>
        <w:ind w:left="2096" w:hanging="270"/>
      </w:pPr>
      <w:rPr>
        <w:rFonts w:hint="default"/>
      </w:rPr>
    </w:lvl>
    <w:lvl w:ilvl="3">
      <w:start w:val="0"/>
      <w:numFmt w:val="bullet"/>
      <w:lvlText w:val="•"/>
      <w:lvlJc w:val="left"/>
      <w:pPr>
        <w:ind w:left="3084" w:hanging="270"/>
      </w:pPr>
      <w:rPr>
        <w:rFonts w:hint="default"/>
      </w:rPr>
    </w:lvl>
    <w:lvl w:ilvl="4">
      <w:start w:val="0"/>
      <w:numFmt w:val="bullet"/>
      <w:lvlText w:val="•"/>
      <w:lvlJc w:val="left"/>
      <w:pPr>
        <w:ind w:left="4072" w:hanging="270"/>
      </w:pPr>
      <w:rPr>
        <w:rFonts w:hint="default"/>
      </w:rPr>
    </w:lvl>
    <w:lvl w:ilvl="5">
      <w:start w:val="0"/>
      <w:numFmt w:val="bullet"/>
      <w:lvlText w:val="•"/>
      <w:lvlJc w:val="left"/>
      <w:pPr>
        <w:ind w:left="5060" w:hanging="270"/>
      </w:pPr>
      <w:rPr>
        <w:rFonts w:hint="default"/>
      </w:rPr>
    </w:lvl>
    <w:lvl w:ilvl="6">
      <w:start w:val="0"/>
      <w:numFmt w:val="bullet"/>
      <w:lvlText w:val="•"/>
      <w:lvlJc w:val="left"/>
      <w:pPr>
        <w:ind w:left="6048" w:hanging="270"/>
      </w:pPr>
      <w:rPr>
        <w:rFonts w:hint="default"/>
      </w:rPr>
    </w:lvl>
    <w:lvl w:ilvl="7">
      <w:start w:val="0"/>
      <w:numFmt w:val="bullet"/>
      <w:lvlText w:val="•"/>
      <w:lvlJc w:val="left"/>
      <w:pPr>
        <w:ind w:left="7036" w:hanging="270"/>
      </w:pPr>
      <w:rPr>
        <w:rFonts w:hint="default"/>
      </w:rPr>
    </w:lvl>
    <w:lvl w:ilvl="8">
      <w:start w:val="0"/>
      <w:numFmt w:val="bullet"/>
      <w:lvlText w:val="•"/>
      <w:lvlJc w:val="left"/>
      <w:pPr>
        <w:ind w:left="8024" w:hanging="270"/>
      </w:pPr>
      <w:rPr>
        <w:rFonts w:hint="default"/>
      </w:rPr>
    </w:lvl>
  </w:abstractNum>
  <w:num w:numId="6">
    <w:abstractNumId w:val="5"/>
  </w:num>
  <w:num w:numId="4">
    <w:abstractNumId w:val="3"/>
  </w:num>
  <w:num w:numId="7">
    <w:abstractNumId w:val="6"/>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7"/>
      <w:szCs w:val="17"/>
    </w:rPr>
  </w:style>
  <w:style w:styleId="Heading1" w:type="paragraph">
    <w:name w:val="Heading 1"/>
    <w:basedOn w:val="Normal"/>
    <w:uiPriority w:val="1"/>
    <w:qFormat/>
    <w:pPr>
      <w:spacing w:before="1"/>
      <w:outlineLvl w:val="1"/>
    </w:pPr>
    <w:rPr>
      <w:rFonts w:ascii="Arial" w:hAnsi="Arial" w:eastAsia="Arial" w:cs="Arial"/>
      <w:sz w:val="26"/>
      <w:szCs w:val="26"/>
    </w:rPr>
  </w:style>
  <w:style w:styleId="Heading2" w:type="paragraph">
    <w:name w:val="Heading 2"/>
    <w:basedOn w:val="Normal"/>
    <w:uiPriority w:val="1"/>
    <w:qFormat/>
    <w:pPr>
      <w:outlineLvl w:val="2"/>
    </w:pPr>
    <w:rPr>
      <w:rFonts w:ascii="Arial" w:hAnsi="Arial" w:eastAsia="Arial" w:cs="Arial"/>
      <w:sz w:val="20"/>
      <w:szCs w:val="20"/>
    </w:rPr>
  </w:style>
  <w:style w:styleId="Heading3" w:type="paragraph">
    <w:name w:val="Heading 3"/>
    <w:basedOn w:val="Normal"/>
    <w:uiPriority w:val="1"/>
    <w:qFormat/>
    <w:pPr>
      <w:spacing w:before="3"/>
      <w:ind w:left="114" w:right="102" w:firstLine="512"/>
      <w:jc w:val="both"/>
      <w:outlineLvl w:val="3"/>
    </w:pPr>
    <w:rPr>
      <w:rFonts w:ascii="Arial" w:hAnsi="Arial" w:eastAsia="Arial" w:cs="Arial"/>
      <w:i/>
      <w:sz w:val="20"/>
      <w:szCs w:val="20"/>
    </w:rPr>
  </w:style>
  <w:style w:styleId="Heading4" w:type="paragraph">
    <w:name w:val="Heading 4"/>
    <w:basedOn w:val="Normal"/>
    <w:uiPriority w:val="1"/>
    <w:qFormat/>
    <w:pPr>
      <w:ind w:left="118"/>
      <w:jc w:val="both"/>
      <w:outlineLvl w:val="4"/>
    </w:pPr>
    <w:rPr>
      <w:rFonts w:ascii="Arial" w:hAnsi="Arial" w:eastAsia="Arial" w:cs="Arial"/>
      <w:sz w:val="19"/>
      <w:szCs w:val="19"/>
    </w:rPr>
  </w:style>
  <w:style w:styleId="ListParagraph" w:type="paragraph">
    <w:name w:val="List Paragraph"/>
    <w:basedOn w:val="Normal"/>
    <w:uiPriority w:val="1"/>
    <w:qFormat/>
    <w:pPr>
      <w:ind w:left="118" w:firstLine="513"/>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2.xml"/><Relationship Id="rId10" Type="http://schemas.openxmlformats.org/officeDocument/2006/relationships/hyperlink" Target="mailto:ntn@vnisi.ru" TargetMode="External"/><Relationship Id="rId11" Type="http://schemas.openxmlformats.org/officeDocument/2006/relationships/hyperlink" Target="http://www.gost.ru/" TargetMode="External"/><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footer" Target="footer2.xml"/><Relationship Id="rId17" Type="http://schemas.openxmlformats.org/officeDocument/2006/relationships/hyperlink" Target="http://www.90Blinfo.1u/" TargetMode="External"/><Relationship Id="rId18" Type="http://schemas.openxmlformats.org/officeDocument/2006/relationships/hyperlink" Target="mailto:mfo@gosbnfo.ru" TargetMode="External"/><Relationship Id="rId19"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allgosts.ru</dc:creator>
  <dcterms:created xsi:type="dcterms:W3CDTF">2018-11-06T15:38:34Z</dcterms:created>
  <dcterms:modified xsi:type="dcterms:W3CDTF">2018-11-06T15:38:34Z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2017-11-18T00:00:00Z</vt:filetime>
  </property>
  <property fmtid="{D5CDD505-2E9C-101B-9397-08002B2CF9AE}" pid="3" name="Creator">
    <vt:lpwstr>PDFsharp 1.32.3057-g (www.pdfsharp.net)</vt:lpwstr>
  </property>
  <property fmtid="{D5CDD505-2E9C-101B-9397-08002B2CF9AE}" pid="4" name="LastSaved">
    <vt:filetime>2018-11-06T00:00:00Z</vt:filetime>
  </property>
</Properties>
</file>