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pStyle w:val="BodyText"/>
        <w:spacing w:before="1"/>
        <w:ind w:left="2280" w:right="2268"/>
        <w:jc w:val="center"/>
      </w:pPr>
      <w:r>
        <w:rPr/>
        <w:t>ФЕДЕРАЛЬНОЕ АГЕНТСТВО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292" w:right="2268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518" w:footer="519" w:top="720" w:bottom="700" w:left="720" w:right="1320"/>
        </w:sectPr>
      </w:pPr>
    </w:p>
    <w:p>
      <w:pPr>
        <w:spacing w:line="276" w:lineRule="auto" w:before="111"/>
        <w:ind w:left="3706" w:right="33" w:firstLine="0"/>
        <w:jc w:val="center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532130</wp:posOffset>
            </wp:positionH>
            <wp:positionV relativeFrom="paragraph">
              <wp:posOffset>59129</wp:posOffset>
            </wp:positionV>
            <wp:extent cx="1457325" cy="800100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Н А Ц И О Н А Л Ь Н Ы Й С Т А Н Д А Р Т             Р О С С И Й С К О Й Ф Е Д Е Р А Ц И И </w:t>
      </w:r>
    </w:p>
    <w:p>
      <w:pPr>
        <w:spacing w:line="446" w:lineRule="exact" w:before="87"/>
        <w:ind w:left="136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442" w:lineRule="exact" w:before="0"/>
        <w:ind w:left="127" w:right="0" w:firstLine="0"/>
        <w:jc w:val="left"/>
        <w:rPr>
          <w:sz w:val="7"/>
        </w:rPr>
      </w:pPr>
      <w:r>
        <w:rPr>
          <w:spacing w:val="-1"/>
          <w:sz w:val="40"/>
        </w:rPr>
        <w:t>54993</w:t>
      </w:r>
      <w:r>
        <w:rPr>
          <w:sz w:val="7"/>
        </w:rPr>
        <w:t>-</w:t>
      </w:r>
    </w:p>
    <w:p>
      <w:pPr>
        <w:spacing w:line="433" w:lineRule="exact" w:before="0"/>
        <w:ind w:left="118" w:right="0" w:firstLine="0"/>
        <w:jc w:val="left"/>
        <w:rPr>
          <w:rFonts w:ascii="Times New Roman"/>
          <w:sz w:val="38"/>
        </w:rPr>
      </w:pPr>
      <w:r>
        <w:rPr>
          <w:rFonts w:ascii="Times New Roman"/>
          <w:sz w:val="38"/>
        </w:rPr>
        <w:t>2012</w:t>
      </w:r>
    </w:p>
    <w:p>
      <w:pPr>
        <w:spacing w:after="0" w:line="433" w:lineRule="exact"/>
        <w:jc w:val="left"/>
        <w:rPr>
          <w:rFonts w:ascii="Times New Roman"/>
          <w:sz w:val="38"/>
        </w:rPr>
        <w:sectPr>
          <w:type w:val="continuous"/>
          <w:pgSz w:w="11900" w:h="16840"/>
          <w:pgMar w:top="720" w:bottom="700" w:left="720" w:right="1320"/>
          <w:cols w:num="2" w:equalWidth="0">
            <w:col w:w="6590" w:space="1249"/>
            <w:col w:w="202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spacing w:before="87"/>
        <w:ind w:left="2292" w:right="2266" w:firstLine="0"/>
        <w:jc w:val="center"/>
        <w:rPr>
          <w:b/>
          <w:sz w:val="40"/>
        </w:rPr>
      </w:pPr>
      <w:r>
        <w:rPr>
          <w:b/>
          <w:sz w:val="40"/>
        </w:rPr>
        <w:t>ЛАМПЫ БЫТОВЫЕ</w:t>
      </w:r>
    </w:p>
    <w:p>
      <w:pPr>
        <w:pStyle w:val="BodyText"/>
        <w:spacing w:before="3"/>
        <w:rPr>
          <w:b/>
          <w:sz w:val="35"/>
        </w:rPr>
      </w:pPr>
    </w:p>
    <w:p>
      <w:pPr>
        <w:spacing w:before="0"/>
        <w:ind w:left="1009" w:right="0" w:firstLine="0"/>
        <w:jc w:val="left"/>
        <w:rPr>
          <w:sz w:val="34"/>
        </w:rPr>
      </w:pPr>
      <w:r>
        <w:rPr>
          <w:sz w:val="34"/>
        </w:rPr>
        <w:t>Показатели энергетической эффективности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315"/>
        <w:ind w:left="2292" w:right="2250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line="254" w:lineRule="auto" w:before="0"/>
        <w:ind w:left="4715" w:right="3753" w:firstLine="7"/>
        <w:jc w:val="center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2806700</wp:posOffset>
            </wp:positionH>
            <wp:positionV relativeFrom="paragraph">
              <wp:posOffset>9815</wp:posOffset>
            </wp:positionV>
            <wp:extent cx="440055" cy="365759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055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 2013</w:t>
      </w:r>
    </w:p>
    <w:p>
      <w:pPr>
        <w:spacing w:after="0" w:line="254" w:lineRule="auto"/>
        <w:jc w:val="center"/>
        <w:rPr>
          <w:sz w:val="17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22"/>
      </w:pPr>
      <w:r>
        <w:rPr/>
        <w:t>ГОСТ Р 54993—2012</w:t>
      </w:r>
    </w:p>
    <w:p>
      <w:pPr>
        <w:pStyle w:val="BodyText"/>
        <w:spacing w:before="9"/>
        <w:rPr>
          <w:sz w:val="15"/>
        </w:rPr>
      </w:pPr>
    </w:p>
    <w:p>
      <w:pPr>
        <w:spacing w:before="92"/>
        <w:ind w:left="2274" w:right="2268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9" w:val="left" w:leader="none"/>
        </w:tabs>
        <w:spacing w:line="256" w:lineRule="auto" w:before="0" w:after="0"/>
        <w:ind w:left="114" w:right="108" w:firstLine="522"/>
        <w:jc w:val="both"/>
        <w:rPr>
          <w:sz w:val="19"/>
        </w:rPr>
      </w:pPr>
      <w:r>
        <w:rPr>
          <w:sz w:val="19"/>
        </w:rPr>
        <w:t>ПОДГОТОВЛЕН Государственным унитарным предприятием Республики Мордовия «Научно* исследовательский   институт   источников   света   имени   А.Н.   Лодыгина»   (ГУП   Республики</w:t>
      </w:r>
      <w:r>
        <w:rPr>
          <w:spacing w:val="45"/>
          <w:sz w:val="19"/>
        </w:rPr>
        <w:t> </w:t>
      </w:r>
      <w:r>
        <w:rPr>
          <w:sz w:val="19"/>
        </w:rPr>
        <w:t>Мордовия</w:t>
      </w:r>
    </w:p>
    <w:p>
      <w:pPr>
        <w:pStyle w:val="BodyText"/>
        <w:ind w:left="123"/>
      </w:pPr>
      <w:r>
        <w:rPr/>
        <w:t>«НИИИС имени А.Н. Лодыгина»)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ВНЕСЕН Техническим комитетом по стандартизации ТК 332 «Светотехнические</w:t>
      </w:r>
      <w:r>
        <w:rPr>
          <w:spacing w:val="-1"/>
          <w:sz w:val="19"/>
        </w:rPr>
        <w:t> </w:t>
      </w:r>
      <w:r>
        <w:rPr>
          <w:sz w:val="19"/>
        </w:rPr>
        <w:t>изделия»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56" w:lineRule="auto" w:before="0" w:after="0"/>
        <w:ind w:left="114" w:right="106" w:firstLine="513"/>
        <w:jc w:val="both"/>
        <w:rPr>
          <w:sz w:val="19"/>
        </w:rPr>
      </w:pPr>
      <w:r>
        <w:rPr>
          <w:sz w:val="19"/>
        </w:rPr>
        <w:t>УТВЕРЖДЕН И ВВЕДЕН В ДЕЙСТВИЕ Приказом Федерального агентства по техническому регулированию и метрологии от 18 сентября 2012 г. №</w:t>
      </w:r>
      <w:r>
        <w:rPr>
          <w:spacing w:val="-16"/>
          <w:sz w:val="19"/>
        </w:rPr>
        <w:t> </w:t>
      </w:r>
      <w:r>
        <w:rPr>
          <w:sz w:val="19"/>
        </w:rPr>
        <w:t>347-ст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96" w:val="left" w:leader="none"/>
        </w:tabs>
        <w:spacing w:line="256" w:lineRule="auto" w:before="1" w:after="0"/>
        <w:ind w:left="114" w:right="141" w:firstLine="503"/>
        <w:jc w:val="both"/>
        <w:rPr>
          <w:sz w:val="19"/>
        </w:rPr>
      </w:pPr>
      <w:r>
        <w:rPr>
          <w:sz w:val="19"/>
        </w:rPr>
        <w:t>8 настоящем стандарте учтены основные нормативные положения Директивы Комиссии 98/11 EEC от 27января</w:t>
      </w:r>
      <w:r>
        <w:rPr>
          <w:spacing w:val="-3"/>
          <w:sz w:val="19"/>
        </w:rPr>
        <w:t> </w:t>
      </w:r>
      <w:r>
        <w:rPr>
          <w:sz w:val="19"/>
        </w:rPr>
        <w:t>1998г.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sz w:val="19"/>
        </w:rPr>
      </w:pPr>
      <w:r>
        <w:rPr>
          <w:sz w:val="19"/>
        </w:rPr>
        <w:t>ВВЕДЕН 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37" w:lineRule="auto" w:before="1"/>
        <w:ind w:left="113" w:right="118" w:firstLine="513"/>
        <w:jc w:val="both"/>
        <w:rPr>
          <w:i/>
          <w:sz w:val="19"/>
        </w:rPr>
      </w:pPr>
      <w:r>
        <w:rPr>
          <w:sz w:val="19"/>
        </w:rPr>
        <w:t>Правила </w:t>
      </w:r>
      <w:r>
        <w:rPr>
          <w:i/>
          <w:sz w:val="19"/>
        </w:rPr>
        <w:t>применения настоящего стандарта установлены </w:t>
      </w:r>
      <w:r>
        <w:rPr>
          <w:sz w:val="19"/>
        </w:rPr>
        <w:t>в </w:t>
      </w:r>
      <w:r>
        <w:rPr>
          <w:i/>
          <w:sz w:val="19"/>
        </w:rPr>
        <w:t>ГОСТ Р 1.0—2012 (раздел 8). </w:t>
      </w:r>
      <w:r>
        <w:rPr>
          <w:i/>
          <w:sz w:val="19"/>
        </w:rPr>
        <w:t>Информация  об  изменениях  к  настоящему  стандарту  публикуется  в  ежегодном  (по  состоянию на</w:t>
      </w:r>
    </w:p>
    <w:p>
      <w:pPr>
        <w:spacing w:line="254" w:lineRule="auto" w:before="15"/>
        <w:ind w:left="113" w:right="318" w:firstLine="18"/>
        <w:jc w:val="left"/>
        <w:rPr>
          <w:i/>
          <w:sz w:val="19"/>
        </w:rPr>
      </w:pPr>
      <w:r>
        <w:rPr>
          <w:i/>
          <w:sz w:val="19"/>
        </w:rPr>
        <w:t>1 января текущего года) информационном указателе </w:t>
      </w:r>
      <w:r>
        <w:rPr>
          <w:sz w:val="19"/>
        </w:rPr>
        <w:t>«Национальные </w:t>
      </w:r>
      <w:r>
        <w:rPr>
          <w:i/>
          <w:sz w:val="19"/>
        </w:rPr>
        <w:t>стандарты», а официальный </w:t>
      </w:r>
      <w:r>
        <w:rPr>
          <w:i/>
          <w:sz w:val="19"/>
        </w:rPr>
        <w:t>текст изменений и поправок — в </w:t>
      </w:r>
      <w:r>
        <w:rPr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стан­ </w:t>
      </w:r>
      <w:r>
        <w:rPr>
          <w:i/>
          <w:sz w:val="19"/>
        </w:rPr>
        <w:t>дарты» . В случае пересмотра (замены) или отмены настоящего стандарта соответствующее уве­ домление  будет  опубликовано  в  ближайшем  </w:t>
      </w:r>
      <w:r>
        <w:rPr>
          <w:sz w:val="19"/>
        </w:rPr>
        <w:t>выпуске  </w:t>
      </w:r>
      <w:r>
        <w:rPr>
          <w:i/>
          <w:sz w:val="19"/>
        </w:rPr>
        <w:t>ежемесячного  информационного  указателя      </w:t>
      </w:r>
      <w:r>
        <w:rPr>
          <w:i/>
          <w:sz w:val="19"/>
        </w:rPr>
        <w:t>к Национальные стандарты».  Соответствующая  информация, уведомление и тексты размещают­  ся также в информационной системе общего пользования </w:t>
      </w:r>
      <w:r>
        <w:rPr>
          <w:sz w:val="19"/>
        </w:rPr>
        <w:t>— на </w:t>
      </w:r>
      <w:r>
        <w:rPr>
          <w:i/>
          <w:sz w:val="19"/>
        </w:rPr>
        <w:t>официальном сайте Федерального </w:t>
      </w:r>
      <w:r>
        <w:rPr>
          <w:i/>
          <w:sz w:val="19"/>
        </w:rPr>
        <w:t>агвнлктва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по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техническому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регулированию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и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метрологии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в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сети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Интернет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(gost.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ти)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ind w:right="111"/>
        <w:jc w:val="right"/>
      </w:pPr>
      <w:r>
        <w:rPr/>
        <w:t>© Стандартинформ.2013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7" w:lineRule="auto"/>
        <w:ind w:left="114" w:right="111" w:firstLine="521"/>
        <w:jc w:val="both"/>
      </w:pPr>
      <w:r>
        <w:rPr/>
        <w:t>Настоящий стандарт не может быть полностью или частично воспроизведен, тиражирован и рас* пространен в качестве официального издания без разрешения Федерального агентства по техническо*    му регулированию и</w:t>
      </w:r>
      <w:r>
        <w:rPr>
          <w:spacing w:val="-13"/>
        </w:rPr>
        <w:t> </w:t>
      </w:r>
      <w:r>
        <w:rPr/>
        <w:t>метрологии</w:t>
      </w:r>
    </w:p>
    <w:p>
      <w:pPr>
        <w:spacing w:after="0" w:line="247" w:lineRule="auto"/>
        <w:jc w:val="both"/>
        <w:sectPr>
          <w:headerReference w:type="default" r:id="rId9"/>
          <w:pgSz w:w="11900" w:h="16840"/>
          <w:pgMar w:header="520" w:footer="519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right="185"/>
        <w:jc w:val="right"/>
      </w:pPr>
      <w:r>
        <w:rPr/>
        <w:t>ГОСТ Р 54993—2012</w:t>
      </w:r>
    </w:p>
    <w:p>
      <w:pPr>
        <w:pStyle w:val="BodyText"/>
        <w:spacing w:before="9"/>
        <w:rPr>
          <w:sz w:val="15"/>
        </w:rPr>
      </w:pPr>
    </w:p>
    <w:p>
      <w:pPr>
        <w:spacing w:before="92"/>
        <w:ind w:left="2292" w:right="2267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22" w:val="left" w:leader="dot"/>
            </w:tabs>
            <w:spacing w:line="240" w:lineRule="auto" w:before="238" w:after="0"/>
            <w:ind w:left="352" w:right="0" w:hanging="216"/>
            <w:jc w:val="left"/>
          </w:pPr>
          <w:hyperlink w:history="true" w:anchor="_bookmark0">
            <w:r>
              <w:rPr/>
              <w:t>Область применения.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20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5"/>
              </w:rPr>
              <w:t> </w:t>
            </w:r>
            <w:r>
              <w:rPr/>
              <w:t>ссылки.</w:t>
              <w:tab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8" w:val="left" w:leader="dot"/>
            </w:tabs>
            <w:spacing w:line="240" w:lineRule="auto" w:before="105" w:after="0"/>
            <w:ind w:left="351" w:right="0" w:hanging="225"/>
            <w:jc w:val="left"/>
          </w:pPr>
          <w:hyperlink w:history="true" w:anchor="_bookmark2">
            <w:r>
              <w:rPr/>
              <w:t>Термины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определения.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3" w:val="left" w:leader="none"/>
              <w:tab w:pos="9546" w:val="left" w:leader="dot"/>
            </w:tabs>
            <w:spacing w:line="240" w:lineRule="auto" w:before="105" w:after="0"/>
            <w:ind w:left="352" w:right="0" w:hanging="234"/>
            <w:jc w:val="left"/>
          </w:pPr>
          <w:hyperlink w:history="true" w:anchor="_bookmark3">
            <w:r>
              <w:rPr/>
              <w:t>Классы энергетической</w:t>
            </w:r>
            <w:r>
              <w:rPr>
                <w:spacing w:val="-13"/>
              </w:rPr>
              <w:t> </w:t>
            </w:r>
            <w:r>
              <w:rPr/>
              <w:t>эффективности</w:t>
            </w:r>
            <w:r>
              <w:rPr>
                <w:spacing w:val="-7"/>
              </w:rPr>
              <w:t> </w:t>
            </w:r>
            <w:r>
              <w:rPr/>
              <w:t>ламп.</w:t>
              <w:tab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52" w:val="left" w:leader="none"/>
              <w:tab w:pos="9545" w:val="left" w:leader="dot"/>
            </w:tabs>
            <w:spacing w:line="240" w:lineRule="auto" w:before="87" w:after="0"/>
            <w:ind w:left="351" w:right="0" w:hanging="225"/>
            <w:jc w:val="left"/>
          </w:pPr>
          <w:hyperlink w:history="true" w:anchor="_bookmark4">
            <w:r>
              <w:rPr/>
              <w:t>Этикетка энергетической</w:t>
            </w:r>
            <w:r>
              <w:rPr>
                <w:spacing w:val="-13"/>
              </w:rPr>
              <w:t> </w:t>
            </w:r>
            <w:r>
              <w:rPr/>
              <w:t>эффективности</w:t>
            </w:r>
            <w:r>
              <w:rPr>
                <w:spacing w:val="-7"/>
              </w:rPr>
              <w:t> </w:t>
            </w:r>
            <w:r>
              <w:rPr/>
              <w:t>ламп.</w:t>
              <w:tab/>
              <w:t>3</w:t>
            </w:r>
          </w:hyperlink>
        </w:p>
        <w:p>
          <w:pPr>
            <w:pStyle w:val="TOC1"/>
            <w:tabs>
              <w:tab w:pos="9547" w:val="left" w:leader="dot"/>
            </w:tabs>
            <w:ind w:left="136" w:firstLine="0"/>
          </w:pPr>
          <w:r>
            <w:rPr/>
            <w:t>Приложение А (справочное) Формы этикеток</w:t>
          </w:r>
          <w:r>
            <w:rPr>
              <w:spacing w:val="-26"/>
            </w:rPr>
            <w:t> </w:t>
          </w:r>
          <w:r>
            <w:rPr/>
            <w:t>энергетической</w:t>
          </w:r>
          <w:r>
            <w:rPr>
              <w:spacing w:val="-6"/>
            </w:rPr>
            <w:t> </w:t>
          </w:r>
          <w:r>
            <w:rPr/>
            <w:t>эффективности.</w:t>
            <w:tab/>
            <w:t>4</w:t>
          </w:r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right="101"/>
        <w:jc w:val="right"/>
      </w:pPr>
      <w:r>
        <w:rPr>
          <w:w w:val="95"/>
        </w:rPr>
        <w:t>in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ind w:left="7426"/>
      </w:pPr>
      <w:r>
        <w:rPr/>
        <w:t>ГОСТ Р 54993—2012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2736" w:val="left" w:leader="none"/>
          <w:tab w:pos="4523" w:val="left" w:leader="none"/>
          <w:tab w:pos="6810" w:val="left" w:leader="none"/>
        </w:tabs>
        <w:ind w:right="151"/>
        <w:jc w:val="right"/>
      </w:pP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Л</w:t>
      </w:r>
      <w:r>
        <w:rPr/>
        <w:t> </w:t>
      </w:r>
      <w:r>
        <w:rPr>
          <w:spacing w:val="25"/>
        </w:rPr>
        <w:t>Ь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Ы</w:t>
      </w:r>
      <w:r>
        <w:rPr/>
        <w:t> Й</w:t>
        <w:tab/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Т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Н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Р</w:t>
      </w:r>
      <w:r>
        <w:rPr/>
        <w:t> Т</w:t>
        <w:tab/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О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И</w:t>
      </w:r>
      <w:r>
        <w:rPr/>
        <w:t> </w:t>
      </w:r>
      <w:r>
        <w:rPr>
          <w:spacing w:val="25"/>
        </w:rPr>
        <w:t>Й</w:t>
      </w:r>
      <w:r>
        <w:rPr/>
        <w:t> </w:t>
      </w:r>
      <w:r>
        <w:rPr>
          <w:spacing w:val="25"/>
        </w:rPr>
        <w:t>С</w:t>
      </w:r>
      <w:r>
        <w:rPr/>
        <w:t> </w:t>
      </w:r>
      <w:r>
        <w:rPr>
          <w:spacing w:val="25"/>
        </w:rPr>
        <w:t>К</w:t>
      </w:r>
      <w:r>
        <w:rPr/>
        <w:t> </w:t>
      </w:r>
      <w:r>
        <w:rPr>
          <w:spacing w:val="25"/>
        </w:rPr>
        <w:t>О</w:t>
      </w:r>
      <w:r>
        <w:rPr/>
        <w:t> Й</w:t>
        <w:tab/>
      </w:r>
      <w:r>
        <w:rPr>
          <w:spacing w:val="25"/>
        </w:rPr>
        <w:t>Ф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Д</w:t>
      </w:r>
      <w:r>
        <w:rPr/>
        <w:t> </w:t>
      </w:r>
      <w:r>
        <w:rPr>
          <w:spacing w:val="25"/>
        </w:rPr>
        <w:t>Е</w:t>
      </w:r>
      <w:r>
        <w:rPr/>
        <w:t> </w:t>
      </w:r>
      <w:r>
        <w:rPr>
          <w:spacing w:val="25"/>
        </w:rPr>
        <w:t>Р</w:t>
      </w:r>
      <w:r>
        <w:rPr/>
        <w:t> </w:t>
      </w:r>
      <w:r>
        <w:rPr>
          <w:spacing w:val="25"/>
        </w:rPr>
        <w:t>А</w:t>
      </w:r>
      <w:r>
        <w:rPr/>
        <w:t> </w:t>
      </w:r>
      <w:r>
        <w:rPr>
          <w:spacing w:val="25"/>
        </w:rPr>
        <w:t>Ц</w:t>
      </w:r>
      <w:r>
        <w:rPr/>
        <w:t> </w:t>
      </w:r>
      <w:r>
        <w:rPr>
          <w:spacing w:val="25"/>
        </w:rPr>
        <w:t>И</w:t>
      </w:r>
      <w:r>
        <w:rPr/>
        <w:t> И </w:t>
      </w:r>
      <w:r>
        <w:rPr>
          <w:spacing w:val="-26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ind w:left="2780" w:right="2795"/>
        <w:jc w:val="center"/>
      </w:pPr>
      <w:r>
        <w:rPr/>
        <w:t>ЛАМПЫ БЫТОВЫЕ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782"/>
      </w:pPr>
      <w:r>
        <w:rPr/>
        <w:t>Показатели энергетической эффективности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780" w:right="2977" w:firstLine="0"/>
        <w:jc w:val="center"/>
        <w:rPr>
          <w:sz w:val="17"/>
        </w:rPr>
      </w:pPr>
      <w:r>
        <w:rPr>
          <w:sz w:val="17"/>
        </w:rPr>
        <w:t>Lamps for household use. Energy efficiency properties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71" w:firstLine="0"/>
        <w:jc w:val="right"/>
        <w:rPr>
          <w:sz w:val="17"/>
        </w:rPr>
      </w:pPr>
      <w:r>
        <w:rPr>
          <w:sz w:val="17"/>
        </w:rPr>
        <w:t>Дате введения — 2013—07—01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649"/>
      </w:pPr>
      <w:bookmarkStart w:name="_bookmark0" w:id="1"/>
      <w:bookmarkEnd w:id="1"/>
      <w:r>
        <w:rPr/>
      </w:r>
      <w:r>
        <w:rPr/>
        <w:t>1  Область применения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73" w:lineRule="auto"/>
        <w:ind w:left="118" w:right="134" w:firstLine="522"/>
        <w:jc w:val="both"/>
      </w:pPr>
      <w:r>
        <w:rPr/>
        <w:t>Настоящий стандарт распространяется на бытовые лампы (лампы  накаливания  и  люминесцен­ тные лампы со встроенным пускорегулирующим аппаратом), работающие от электрической сети систе­   мы электроснабжения общего назначения и предназначенные для работы в осветительных приборах, а также на бытовые люминесцентные лампы (включая лампы с одним и двумя цоколями и лампы без встроенного пускорегулирующего аппарата), которые предназначены для применения не только вбыто-  вых условиях (далее —</w:t>
      </w:r>
      <w:r>
        <w:rPr>
          <w:spacing w:val="-10"/>
        </w:rPr>
        <w:t> </w:t>
      </w:r>
      <w:r>
        <w:rPr/>
        <w:t>лампы).</w:t>
      </w:r>
    </w:p>
    <w:p>
      <w:pPr>
        <w:pStyle w:val="BodyText"/>
        <w:spacing w:line="256" w:lineRule="auto" w:before="3"/>
        <w:ind w:left="136" w:right="229" w:firstLine="504"/>
      </w:pPr>
      <w:r>
        <w:rPr/>
        <w:t>Настоящий стандарт применим также к светодиодным лампам, предназначенным  для  тех  же  целей.</w:t>
      </w:r>
    </w:p>
    <w:p>
      <w:pPr>
        <w:spacing w:line="242" w:lineRule="auto" w:before="109"/>
        <w:ind w:left="118" w:right="229" w:firstLine="521"/>
        <w:jc w:val="left"/>
        <w:rPr>
          <w:sz w:val="17"/>
        </w:rPr>
      </w:pPr>
      <w:r>
        <w:rPr>
          <w:sz w:val="17"/>
        </w:rPr>
        <w:t>П р и м е ч а н и е —Кроме того, требования по энергетической эффективности на светодиодные лампы из­ ложены в ГОСТ Р 54815.</w:t>
      </w:r>
    </w:p>
    <w:p>
      <w:pPr>
        <w:pStyle w:val="BodyText"/>
        <w:spacing w:before="125"/>
        <w:ind w:left="631"/>
      </w:pPr>
      <w:r>
        <w:rPr/>
        <w:t>Действие стандарта не распространяется на лампы: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5" w:after="0"/>
        <w:ind w:left="127" w:right="0" w:firstLine="522"/>
        <w:jc w:val="left"/>
        <w:rPr>
          <w:sz w:val="19"/>
        </w:rPr>
      </w:pPr>
      <w:r>
        <w:rPr>
          <w:sz w:val="19"/>
        </w:rPr>
        <w:t>со световым потоком свыше 6500</w:t>
      </w:r>
      <w:r>
        <w:rPr>
          <w:spacing w:val="-4"/>
          <w:sz w:val="19"/>
        </w:rPr>
        <w:t> </w:t>
      </w:r>
      <w:r>
        <w:rPr>
          <w:sz w:val="19"/>
        </w:rPr>
        <w:t>лм;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5" w:after="0"/>
        <w:ind w:left="819" w:right="0" w:hanging="179"/>
        <w:jc w:val="left"/>
        <w:rPr>
          <w:sz w:val="19"/>
        </w:rPr>
      </w:pPr>
      <w:r>
        <w:rPr>
          <w:sz w:val="19"/>
        </w:rPr>
        <w:t>с потребляемой мощностью менее 4</w:t>
      </w:r>
      <w:r>
        <w:rPr>
          <w:spacing w:val="-1"/>
          <w:sz w:val="19"/>
        </w:rPr>
        <w:t> </w:t>
      </w:r>
      <w:r>
        <w:rPr>
          <w:sz w:val="19"/>
        </w:rPr>
        <w:t>8т;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5" w:after="0"/>
        <w:ind w:left="127" w:right="0" w:firstLine="522"/>
        <w:jc w:val="left"/>
        <w:rPr>
          <w:sz w:val="19"/>
        </w:rPr>
      </w:pPr>
      <w:r>
        <w:rPr>
          <w:sz w:val="19"/>
        </w:rPr>
        <w:t>рефлекторные;</w:t>
      </w:r>
    </w:p>
    <w:p>
      <w:pPr>
        <w:pStyle w:val="ListParagraph"/>
        <w:numPr>
          <w:ilvl w:val="1"/>
          <w:numId w:val="2"/>
        </w:numPr>
        <w:tabs>
          <w:tab w:pos="924" w:val="left" w:leader="none"/>
          <w:tab w:pos="926" w:val="left" w:leader="none"/>
        </w:tabs>
        <w:spacing w:line="237" w:lineRule="auto" w:before="36" w:after="0"/>
        <w:ind w:left="127" w:right="130" w:firstLine="522"/>
        <w:jc w:val="left"/>
        <w:rPr>
          <w:sz w:val="19"/>
        </w:rPr>
      </w:pPr>
      <w:r>
        <w:rPr>
          <w:sz w:val="19"/>
        </w:rPr>
        <w:t>предназначенные для работы с другими источниками энергии, например  питающиеся  от  батарей;</w:t>
      </w:r>
    </w:p>
    <w:p>
      <w:pPr>
        <w:pStyle w:val="ListParagraph"/>
        <w:numPr>
          <w:ilvl w:val="1"/>
          <w:numId w:val="2"/>
        </w:numPr>
        <w:tabs>
          <w:tab w:pos="862" w:val="left" w:leader="none"/>
        </w:tabs>
        <w:spacing w:line="256" w:lineRule="auto" w:before="15" w:after="0"/>
        <w:ind w:left="127" w:right="140" w:firstLine="522"/>
        <w:jc w:val="left"/>
        <w:rPr>
          <w:sz w:val="19"/>
        </w:rPr>
      </w:pPr>
      <w:r>
        <w:rPr>
          <w:sz w:val="19"/>
        </w:rPr>
        <w:t>не предназначенные для излучения света видимого диапазона  частот  (длина волны от 400 до  800</w:t>
      </w:r>
      <w:r>
        <w:rPr>
          <w:spacing w:val="-5"/>
          <w:sz w:val="19"/>
        </w:rPr>
        <w:t> </w:t>
      </w:r>
      <w:r>
        <w:rPr>
          <w:sz w:val="19"/>
        </w:rPr>
        <w:t>нм):</w:t>
      </w:r>
    </w:p>
    <w:p>
      <w:pPr>
        <w:pStyle w:val="ListParagraph"/>
        <w:numPr>
          <w:ilvl w:val="1"/>
          <w:numId w:val="2"/>
        </w:numPr>
        <w:tabs>
          <w:tab w:pos="811" w:val="left" w:leader="none"/>
        </w:tabs>
        <w:spacing w:line="240" w:lineRule="auto" w:before="0" w:after="0"/>
        <w:ind w:left="811" w:right="0" w:hanging="171"/>
        <w:jc w:val="left"/>
        <w:rPr>
          <w:sz w:val="19"/>
        </w:rPr>
      </w:pPr>
      <w:r>
        <w:rPr>
          <w:sz w:val="19"/>
        </w:rPr>
        <w:t>для работы в приборе, не предназначенном для</w:t>
      </w:r>
      <w:r>
        <w:rPr>
          <w:spacing w:val="-25"/>
          <w:sz w:val="19"/>
        </w:rPr>
        <w:t> </w:t>
      </w:r>
      <w:r>
        <w:rPr>
          <w:sz w:val="19"/>
        </w:rPr>
        <w:t>освещения.</w:t>
      </w:r>
    </w:p>
    <w:p>
      <w:pPr>
        <w:pStyle w:val="BodyText"/>
        <w:spacing w:line="256" w:lineRule="auto" w:before="33"/>
        <w:ind w:left="118" w:firstLine="522"/>
      </w:pPr>
      <w:r>
        <w:rPr/>
        <w:t>Если такие лампы предлагаются для продажиотдельно(например. в качестве эапасныхчастей), то действие стандарта на них распространяется.</w:t>
      </w:r>
    </w:p>
    <w:p>
      <w:pPr>
        <w:pStyle w:val="BodyText"/>
        <w:spacing w:line="237" w:lineRule="auto" w:before="38"/>
        <w:ind w:left="127" w:firstLine="513"/>
      </w:pPr>
      <w:r>
        <w:rPr/>
        <w:t>Стандарт устанавливает классы энергетической эффективности ламп и содержание этикетки</w:t>
      </w:r>
      <w:bookmarkStart w:name="_bookmark1" w:id="2"/>
      <w:bookmarkEnd w:id="2"/>
      <w:r>
        <w:rPr/>
      </w:r>
      <w:r>
        <w:rPr/>
        <w:t> энергетической эффективности, прилагаемой ккаждой лампе.</w:t>
      </w: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0"/>
      </w:pPr>
      <w:r>
        <w:rPr/>
        <w:t>В настоящем стандарте использованы нормативные ссылки на следующие стандарты:</w:t>
      </w:r>
    </w:p>
    <w:p>
      <w:pPr>
        <w:pStyle w:val="BodyText"/>
        <w:spacing w:line="276" w:lineRule="auto" w:before="15"/>
        <w:ind w:left="136" w:firstLine="504"/>
      </w:pPr>
      <w:r>
        <w:rPr/>
        <w:t>ГОСТ Р51388—99 Энергосбережение. Информирование потребителей обэнергоэффективности изделий бытового и коммунального назначения. Общие требования</w:t>
      </w:r>
    </w:p>
    <w:p>
      <w:pPr>
        <w:pStyle w:val="BodyText"/>
        <w:spacing w:before="2"/>
        <w:ind w:left="640"/>
      </w:pPr>
      <w:r>
        <w:rPr/>
        <w:t>ГОСТ Р 54992—2012 Лампы бытовые. Методы определения энергетической эффективности</w:t>
      </w:r>
    </w:p>
    <w:p>
      <w:pPr>
        <w:pStyle w:val="BodyText"/>
        <w:spacing w:line="256" w:lineRule="auto" w:before="15"/>
        <w:ind w:left="127" w:firstLine="513"/>
      </w:pPr>
      <w:r>
        <w:rPr/>
        <w:t>ГОСТ Р 54815—2011 /IEC/PAS 62612:2009 Лампы светодиодные со встроенным устройством управления для общего освещения на напряжения свыше 50 В. Эксплуатационные требования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5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36"/>
        <w:ind w:right="116"/>
        <w:jc w:val="right"/>
      </w:pPr>
      <w:r>
        <w:rPr>
          <w:w w:val="99"/>
        </w:rPr>
        <w:t>1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2"/>
      </w:pPr>
      <w:r>
        <w:rPr/>
        <w:t>ГОСТ Р 54993—2012</w:t>
      </w:r>
    </w:p>
    <w:p>
      <w:pPr>
        <w:pStyle w:val="BodyText"/>
        <w:spacing w:before="9"/>
        <w:rPr>
          <w:sz w:val="24"/>
        </w:rPr>
      </w:pPr>
    </w:p>
    <w:p>
      <w:pPr>
        <w:spacing w:line="264" w:lineRule="auto" w:before="0"/>
        <w:ind w:left="105" w:right="130" w:firstLine="522"/>
        <w:jc w:val="both"/>
        <w:rPr>
          <w:sz w:val="17"/>
        </w:rPr>
      </w:pPr>
      <w:r>
        <w:rPr>
          <w:sz w:val="17"/>
        </w:rPr>
        <w:t>П р и м е ч а н и е — При пользовании  настоящим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агентства по техническому регулированию и метрологии в сети Интернет или по ежегодному информационному указателю  «Национальные стандарты*, который опубликован по состоянию на 1 января текущего года, и по выпус­   кам ежемесячного информационного указателя «Национальные стандарты*  за  текущий год. Если заменен ссылоч­  ный стандарт, на который дана датированная ссылка, то рекомендуется использовать версию этого стандарта с указанным выше годом утверждения (принятия). Если после утверждения настоящего стандарта в ссылочный стан­ дарт. на который дана датированная ссылка, внесено изменение, затрагивающее  положение,  на  которое  дана  ссылка, то это положение рекомендуется применять без учета  денного изменения.  Если ссылочный стандарт  отме­ нен без замены, то положение, в  котором дана  ссылка на  него, рекомендуется применять  вчасти. не затрагивающей эту</w:t>
      </w:r>
      <w:r>
        <w:rPr>
          <w:spacing w:val="-3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983" w:val="left" w:leader="none"/>
          <w:tab w:pos="984" w:val="left" w:leader="none"/>
        </w:tabs>
        <w:spacing w:line="240" w:lineRule="auto" w:before="0" w:after="0"/>
        <w:ind w:left="984" w:right="0" w:hanging="348"/>
        <w:jc w:val="left"/>
      </w:pPr>
      <w:bookmarkStart w:name="_bookmark2" w:id="3"/>
      <w:bookmarkEnd w:id="3"/>
      <w:r>
        <w:rPr/>
      </w:r>
      <w:bookmarkStart w:name="_bookmark2" w:id="4"/>
      <w:bookmarkEnd w:id="4"/>
      <w:r>
        <w:rPr/>
        <w:t>Термины</w:t>
      </w:r>
      <w:r>
        <w:rPr/>
        <w:t> и</w:t>
      </w:r>
      <w:r>
        <w:rPr>
          <w:spacing w:val="-11"/>
        </w:rPr>
        <w:t> </w:t>
      </w:r>
      <w:r>
        <w:rPr/>
        <w:t>определения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36"/>
      </w:pPr>
      <w:r>
        <w:rPr/>
        <w:t>В настоящем стандарте применены следующие термины с соответствующими определениями: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</w:tabs>
        <w:spacing w:line="276" w:lineRule="auto" w:before="15" w:after="0"/>
        <w:ind w:left="114" w:right="143" w:firstLine="513"/>
        <w:jc w:val="both"/>
        <w:rPr>
          <w:sz w:val="19"/>
        </w:rPr>
      </w:pPr>
      <w:r>
        <w:rPr>
          <w:sz w:val="19"/>
        </w:rPr>
        <w:t>класс энергетической эффективности: Уровень экономичности энергопотребления лампы бытового и коммунального назначения, характеризующий его энергетическую эффективность на стадии эксплуатации.</w:t>
      </w:r>
    </w:p>
    <w:p>
      <w:pPr>
        <w:spacing w:line="254" w:lineRule="auto" w:before="110"/>
        <w:ind w:left="105" w:right="136" w:firstLine="522"/>
        <w:jc w:val="both"/>
        <w:rPr>
          <w:sz w:val="17"/>
        </w:rPr>
      </w:pPr>
      <w:r>
        <w:rPr>
          <w:sz w:val="17"/>
        </w:rPr>
        <w:t>П р и м е ч а н и е — Семь классов (А. 8. С. О. Е. F. О) означают степени энергетической эффективности от максимальной  (А) до минимальной  (О)  в соответствии с установленными индексами энергетической эффективнос­    ти бытовых ламп при их</w:t>
      </w:r>
      <w:r>
        <w:rPr>
          <w:spacing w:val="-18"/>
          <w:sz w:val="17"/>
        </w:rPr>
        <w:t> </w:t>
      </w:r>
      <w:r>
        <w:rPr>
          <w:sz w:val="17"/>
        </w:rPr>
        <w:t>эксплуатации.</w:t>
      </w:r>
    </w:p>
    <w:p>
      <w:pPr>
        <w:pStyle w:val="ListParagraph"/>
        <w:numPr>
          <w:ilvl w:val="1"/>
          <w:numId w:val="3"/>
        </w:numPr>
        <w:tabs>
          <w:tab w:pos="1175" w:val="left" w:leader="none"/>
          <w:tab w:pos="1176" w:val="left" w:leader="none"/>
          <w:tab w:pos="1987" w:val="left" w:leader="none"/>
          <w:tab w:pos="3566" w:val="left" w:leader="none"/>
          <w:tab w:pos="5213" w:val="left" w:leader="none"/>
          <w:tab w:pos="6639" w:val="left" w:leader="none"/>
          <w:tab w:pos="7734" w:val="left" w:leader="none"/>
          <w:tab w:pos="9181" w:val="left" w:leader="none"/>
        </w:tabs>
        <w:spacing w:line="247" w:lineRule="auto" w:before="134" w:after="0"/>
        <w:ind w:left="105" w:right="126" w:firstLine="522"/>
        <w:jc w:val="left"/>
        <w:rPr>
          <w:sz w:val="19"/>
        </w:rPr>
      </w:pPr>
      <w:r>
        <w:rPr>
          <w:sz w:val="19"/>
        </w:rPr>
        <w:t>индекс</w:t>
        <w:tab/>
        <w:t>энергетической</w:t>
        <w:tab/>
        <w:t>эффективности:</w:t>
        <w:tab/>
        <w:t>Соотношение</w:t>
        <w:tab/>
        <w:t>(интервал</w:t>
        <w:tab/>
        <w:t>соотношений)</w:t>
        <w:tab/>
        <w:t>между действительным энергопотреблением лампы данного вида на стадии ее эксплуатации и  стандартизо­ ванной</w:t>
      </w:r>
      <w:r>
        <w:rPr>
          <w:spacing w:val="-6"/>
          <w:sz w:val="19"/>
        </w:rPr>
        <w:t> </w:t>
      </w:r>
      <w:r>
        <w:rPr>
          <w:sz w:val="19"/>
        </w:rPr>
        <w:t>нормой,</w:t>
      </w:r>
      <w:r>
        <w:rPr>
          <w:spacing w:val="-6"/>
          <w:sz w:val="19"/>
        </w:rPr>
        <w:t> </w:t>
      </w:r>
      <w:r>
        <w:rPr>
          <w:sz w:val="19"/>
        </w:rPr>
        <w:t>количественно</w:t>
      </w:r>
      <w:r>
        <w:rPr>
          <w:spacing w:val="-5"/>
          <w:sz w:val="19"/>
        </w:rPr>
        <w:t> </w:t>
      </w:r>
      <w:r>
        <w:rPr>
          <w:sz w:val="19"/>
        </w:rPr>
        <w:t>характеризующее</w:t>
      </w:r>
      <w:r>
        <w:rPr>
          <w:spacing w:val="-5"/>
          <w:sz w:val="19"/>
        </w:rPr>
        <w:t> </w:t>
      </w:r>
      <w:r>
        <w:rPr>
          <w:sz w:val="19"/>
        </w:rPr>
        <w:t>тот</w:t>
      </w:r>
      <w:r>
        <w:rPr>
          <w:spacing w:val="-5"/>
          <w:sz w:val="19"/>
        </w:rPr>
        <w:t> </w:t>
      </w:r>
      <w:r>
        <w:rPr>
          <w:sz w:val="19"/>
        </w:rPr>
        <w:t>или</w:t>
      </w:r>
      <w:r>
        <w:rPr>
          <w:spacing w:val="-5"/>
          <w:sz w:val="19"/>
        </w:rPr>
        <w:t> </w:t>
      </w:r>
      <w:r>
        <w:rPr>
          <w:sz w:val="19"/>
        </w:rPr>
        <w:t>иной</w:t>
      </w:r>
      <w:r>
        <w:rPr>
          <w:spacing w:val="-5"/>
          <w:sz w:val="19"/>
        </w:rPr>
        <w:t> </w:t>
      </w:r>
      <w:r>
        <w:rPr>
          <w:sz w:val="19"/>
        </w:rPr>
        <w:t>класс</w:t>
      </w:r>
      <w:r>
        <w:rPr>
          <w:spacing w:val="-5"/>
          <w:sz w:val="19"/>
        </w:rPr>
        <w:t> </w:t>
      </w:r>
      <w:r>
        <w:rPr>
          <w:sz w:val="19"/>
        </w:rPr>
        <w:t>энергетической</w:t>
      </w:r>
      <w:r>
        <w:rPr>
          <w:spacing w:val="-6"/>
          <w:sz w:val="19"/>
        </w:rPr>
        <w:t> </w:t>
      </w:r>
      <w:r>
        <w:rPr>
          <w:sz w:val="19"/>
        </w:rPr>
        <w:t>эффективности.</w:t>
      </w:r>
    </w:p>
    <w:p>
      <w:pPr>
        <w:spacing w:line="264" w:lineRule="auto" w:before="118"/>
        <w:ind w:left="114" w:right="179" w:firstLine="513"/>
        <w:jc w:val="both"/>
        <w:rPr>
          <w:sz w:val="17"/>
        </w:rPr>
      </w:pPr>
      <w:r>
        <w:rPr>
          <w:sz w:val="17"/>
        </w:rPr>
        <w:t>П р и м е ч а н и е — Индекс энергетической эффективности может менять диапазоны численного распреде­ ления по соответствующим классам энергетической эффективности для различных групп памп.</w:t>
      </w:r>
    </w:p>
    <w:p>
      <w:pPr>
        <w:pStyle w:val="ListParagraph"/>
        <w:numPr>
          <w:ilvl w:val="1"/>
          <w:numId w:val="3"/>
        </w:numPr>
        <w:tabs>
          <w:tab w:pos="1133" w:val="left" w:leader="none"/>
        </w:tabs>
        <w:spacing w:line="247" w:lineRule="auto" w:before="108" w:after="0"/>
        <w:ind w:left="114" w:right="139" w:firstLine="513"/>
        <w:jc w:val="both"/>
        <w:rPr>
          <w:sz w:val="19"/>
        </w:rPr>
      </w:pPr>
      <w:r>
        <w:rPr>
          <w:sz w:val="19"/>
        </w:rPr>
        <w:t>этикетка  энергетической  эффективности  изделия:  Документ,   содержащий   гарантирован­ ные предприятием-изготовитслем упорядоченные данные об основных показателях энергетической эффективности и о потребительских характеристиках</w:t>
      </w:r>
      <w:r>
        <w:rPr>
          <w:spacing w:val="-14"/>
          <w:sz w:val="19"/>
        </w:rPr>
        <w:t> </w:t>
      </w:r>
      <w:r>
        <w:rPr>
          <w:sz w:val="19"/>
        </w:rPr>
        <w:t>изделия.</w:t>
      </w:r>
    </w:p>
    <w:p>
      <w:pPr>
        <w:spacing w:before="117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 е   —  Заполнение  этикетки  информационными  данными  об  изделии  является  этикетирова­</w:t>
      </w:r>
    </w:p>
    <w:p>
      <w:pPr>
        <w:spacing w:after="0"/>
        <w:jc w:val="left"/>
        <w:rPr>
          <w:sz w:val="17"/>
        </w:rPr>
        <w:sectPr>
          <w:pgSz w:w="11900" w:h="16840"/>
          <w:pgMar w:header="520" w:footer="519" w:top="720" w:bottom="720" w:left="1300" w:right="720"/>
        </w:sectPr>
      </w:pPr>
    </w:p>
    <w:p>
      <w:pPr>
        <w:spacing w:before="20"/>
        <w:ind w:left="114" w:right="0" w:firstLine="0"/>
        <w:jc w:val="left"/>
        <w:rPr>
          <w:sz w:val="17"/>
        </w:rPr>
      </w:pPr>
      <w:r>
        <w:rPr>
          <w:sz w:val="17"/>
        </w:rPr>
        <w:t>нием.</w:t>
      </w:r>
    </w:p>
    <w:p>
      <w:pPr>
        <w:pStyle w:val="BodyText"/>
        <w:spacing w:before="10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ListParagraph"/>
        <w:numPr>
          <w:ilvl w:val="1"/>
          <w:numId w:val="3"/>
        </w:numPr>
        <w:tabs>
          <w:tab w:pos="484" w:val="left" w:leader="none"/>
        </w:tabs>
        <w:spacing w:line="240" w:lineRule="auto" w:before="0" w:after="0"/>
        <w:ind w:left="483" w:right="0" w:hanging="458"/>
        <w:jc w:val="left"/>
        <w:rPr>
          <w:sz w:val="19"/>
        </w:rPr>
      </w:pPr>
      <w:r>
        <w:rPr>
          <w:sz w:val="19"/>
        </w:rPr>
        <w:t>световой  поток  (Ф):  Мощность  лучистой  энергии,  оцениваемая  по  производимому  ею </w:t>
      </w:r>
      <w:r>
        <w:rPr>
          <w:spacing w:val="41"/>
          <w:sz w:val="19"/>
        </w:rPr>
        <w:t> </w:t>
      </w:r>
      <w:r>
        <w:rPr>
          <w:sz w:val="19"/>
        </w:rPr>
        <w:t>зри­</w:t>
      </w:r>
    </w:p>
    <w:p>
      <w:pPr>
        <w:spacing w:after="0" w:line="240" w:lineRule="auto"/>
        <w:jc w:val="left"/>
        <w:rPr>
          <w:sz w:val="19"/>
        </w:rPr>
        <w:sectPr>
          <w:type w:val="continuous"/>
          <w:pgSz w:w="11900" w:h="16840"/>
          <w:pgMar w:top="720" w:bottom="700" w:left="1300" w:right="720"/>
          <w:cols w:num="2" w:equalWidth="0">
            <w:col w:w="562" w:space="40"/>
            <w:col w:w="9278"/>
          </w:cols>
        </w:sectPr>
      </w:pPr>
    </w:p>
    <w:p>
      <w:pPr>
        <w:pStyle w:val="BodyText"/>
        <w:spacing w:before="15"/>
        <w:ind w:left="114"/>
      </w:pPr>
      <w:r>
        <w:rPr/>
        <w:t>тельному ощущению или по ее действию на селективный приемник света.</w:t>
      </w:r>
    </w:p>
    <w:p>
      <w:pPr>
        <w:pStyle w:val="ListParagraph"/>
        <w:numPr>
          <w:ilvl w:val="1"/>
          <w:numId w:val="3"/>
        </w:numPr>
        <w:tabs>
          <w:tab w:pos="1084" w:val="left" w:leader="none"/>
        </w:tabs>
        <w:spacing w:line="256" w:lineRule="auto" w:before="15" w:after="0"/>
        <w:ind w:left="114" w:right="179" w:firstLine="513"/>
        <w:jc w:val="both"/>
        <w:rPr>
          <w:sz w:val="19"/>
        </w:rPr>
      </w:pPr>
      <w:r>
        <w:rPr>
          <w:sz w:val="19"/>
        </w:rPr>
        <w:t>потребляемая мощность (Р): Мощность, потребляемая лампой  при  номинальном  напряже­</w:t>
      </w:r>
      <w:bookmarkStart w:name="_bookmark3" w:id="5"/>
      <w:bookmarkEnd w:id="5"/>
      <w:r>
        <w:rPr>
          <w:sz w:val="19"/>
        </w:rPr>
      </w:r>
      <w:r>
        <w:rPr>
          <w:sz w:val="19"/>
        </w:rPr>
        <w:t> нии питания и максимальной</w:t>
      </w:r>
      <w:r>
        <w:rPr>
          <w:spacing w:val="-12"/>
          <w:sz w:val="19"/>
        </w:rPr>
        <w:t> </w:t>
      </w:r>
      <w:r>
        <w:rPr>
          <w:sz w:val="19"/>
        </w:rPr>
        <w:t>нагрузке.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0"/>
          <w:numId w:val="3"/>
        </w:numPr>
        <w:tabs>
          <w:tab w:pos="974" w:val="left" w:leader="none"/>
          <w:tab w:pos="975" w:val="left" w:leader="none"/>
        </w:tabs>
        <w:spacing w:line="240" w:lineRule="auto" w:before="0" w:after="0"/>
        <w:ind w:left="975" w:right="0" w:hanging="348"/>
        <w:jc w:val="left"/>
      </w:pPr>
      <w:r>
        <w:rPr/>
        <w:t>Классы энергетической эффективности</w:t>
      </w:r>
      <w:r>
        <w:rPr>
          <w:spacing w:val="-31"/>
        </w:rPr>
        <w:t> </w:t>
      </w:r>
      <w:r>
        <w:rPr/>
        <w:t>ламп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010" w:val="left" w:leader="none"/>
        </w:tabs>
        <w:spacing w:line="276" w:lineRule="auto" w:before="0" w:after="0"/>
        <w:ind w:left="617" w:right="1885" w:firstLine="0"/>
        <w:jc w:val="left"/>
        <w:rPr>
          <w:sz w:val="19"/>
        </w:rPr>
      </w:pPr>
      <w:r>
        <w:rPr>
          <w:sz w:val="19"/>
        </w:rPr>
        <w:t>Класс</w:t>
      </w:r>
      <w:r>
        <w:rPr>
          <w:spacing w:val="-7"/>
          <w:sz w:val="19"/>
        </w:rPr>
        <w:t> </w:t>
      </w:r>
      <w:r>
        <w:rPr>
          <w:sz w:val="19"/>
        </w:rPr>
        <w:t>энергетической</w:t>
      </w:r>
      <w:r>
        <w:rPr>
          <w:spacing w:val="-8"/>
          <w:sz w:val="19"/>
        </w:rPr>
        <w:t> </w:t>
      </w:r>
      <w:r>
        <w:rPr>
          <w:sz w:val="19"/>
        </w:rPr>
        <w:t>эффективности</w:t>
      </w:r>
      <w:r>
        <w:rPr>
          <w:spacing w:val="-8"/>
          <w:sz w:val="19"/>
        </w:rPr>
        <w:t> </w:t>
      </w:r>
      <w:r>
        <w:rPr>
          <w:sz w:val="19"/>
        </w:rPr>
        <w:t>ламп</w:t>
      </w:r>
      <w:r>
        <w:rPr>
          <w:spacing w:val="-8"/>
          <w:sz w:val="19"/>
        </w:rPr>
        <w:t> </w:t>
      </w:r>
      <w:r>
        <w:rPr>
          <w:sz w:val="19"/>
        </w:rPr>
        <w:t>определяют</w:t>
      </w:r>
      <w:r>
        <w:rPr>
          <w:spacing w:val="-8"/>
          <w:sz w:val="19"/>
        </w:rPr>
        <w:t> </w:t>
      </w:r>
      <w:r>
        <w:rPr>
          <w:sz w:val="19"/>
        </w:rPr>
        <w:t>следующим</w:t>
      </w:r>
      <w:r>
        <w:rPr>
          <w:spacing w:val="-7"/>
          <w:sz w:val="19"/>
        </w:rPr>
        <w:t> </w:t>
      </w:r>
      <w:r>
        <w:rPr>
          <w:sz w:val="19"/>
        </w:rPr>
        <w:t>образом. Лампы</w:t>
      </w:r>
      <w:r>
        <w:rPr>
          <w:spacing w:val="-7"/>
          <w:sz w:val="19"/>
        </w:rPr>
        <w:t> </w:t>
      </w:r>
      <w:r>
        <w:rPr>
          <w:sz w:val="19"/>
        </w:rPr>
        <w:t>относят</w:t>
      </w:r>
      <w:r>
        <w:rPr>
          <w:spacing w:val="-7"/>
          <w:sz w:val="19"/>
        </w:rPr>
        <w:t> </w:t>
      </w:r>
      <w:r>
        <w:rPr>
          <w:sz w:val="19"/>
        </w:rPr>
        <w:t>к</w:t>
      </w:r>
      <w:r>
        <w:rPr>
          <w:spacing w:val="-6"/>
          <w:sz w:val="19"/>
        </w:rPr>
        <w:t> </w:t>
      </w:r>
      <w:r>
        <w:rPr>
          <w:sz w:val="19"/>
        </w:rPr>
        <w:t>классу</w:t>
      </w:r>
      <w:r>
        <w:rPr>
          <w:spacing w:val="-6"/>
          <w:sz w:val="19"/>
        </w:rPr>
        <w:t> </w:t>
      </w:r>
      <w:r>
        <w:rPr>
          <w:sz w:val="19"/>
        </w:rPr>
        <w:t>энергетической</w:t>
      </w:r>
      <w:r>
        <w:rPr>
          <w:spacing w:val="-7"/>
          <w:sz w:val="19"/>
        </w:rPr>
        <w:t> </w:t>
      </w:r>
      <w:r>
        <w:rPr>
          <w:sz w:val="19"/>
        </w:rPr>
        <w:t>эффективности</w:t>
      </w:r>
      <w:r>
        <w:rPr>
          <w:spacing w:val="-7"/>
          <w:sz w:val="19"/>
        </w:rPr>
        <w:t> </w:t>
      </w:r>
      <w:r>
        <w:rPr>
          <w:sz w:val="19"/>
        </w:rPr>
        <w:t>А.</w:t>
      </w:r>
      <w:r>
        <w:rPr>
          <w:spacing w:val="-6"/>
          <w:sz w:val="19"/>
        </w:rPr>
        <w:t> </w:t>
      </w:r>
      <w:r>
        <w:rPr>
          <w:sz w:val="19"/>
        </w:rPr>
        <w:t>если: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</w:tabs>
        <w:spacing w:line="276" w:lineRule="auto" w:before="1" w:after="0"/>
        <w:ind w:left="114" w:right="141" w:firstLine="513"/>
        <w:jc w:val="both"/>
        <w:rPr>
          <w:sz w:val="19"/>
        </w:rPr>
      </w:pPr>
      <w:r>
        <w:rPr>
          <w:sz w:val="19"/>
        </w:rPr>
        <w:t>потребляемая мощность люминесцентных ламп без встроенного пускорегулирующего аппарата (лампы, для подключения которых к сети необходимо пусковое устройство или другая система прибо­    ров) удовлетворяет</w:t>
      </w:r>
      <w:r>
        <w:rPr>
          <w:spacing w:val="-13"/>
          <w:sz w:val="19"/>
        </w:rPr>
        <w:t> </w:t>
      </w:r>
      <w:r>
        <w:rPr>
          <w:sz w:val="19"/>
        </w:rPr>
        <w:t>выражению</w:t>
      </w:r>
    </w:p>
    <w:p>
      <w:pPr>
        <w:pStyle w:val="BodyText"/>
        <w:tabs>
          <w:tab w:pos="9491" w:val="left" w:leader="none"/>
        </w:tabs>
        <w:spacing w:before="118"/>
        <w:ind w:left="3786"/>
      </w:pPr>
      <w:r>
        <w:rPr/>
        <w:t>Р£0,15 • ^Ф + 0.0097 -Ф;</w:t>
        <w:tab/>
        <w:t>(П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114" w:after="0"/>
        <w:ind w:left="617" w:right="0" w:firstLine="9"/>
        <w:jc w:val="left"/>
        <w:rPr>
          <w:sz w:val="19"/>
        </w:rPr>
      </w:pPr>
      <w:r>
        <w:rPr>
          <w:sz w:val="19"/>
        </w:rPr>
        <w:t>потребляемая мощность других ламп удовлетворяет</w:t>
      </w:r>
      <w:r>
        <w:rPr>
          <w:spacing w:val="-20"/>
          <w:sz w:val="19"/>
        </w:rPr>
        <w:t> </w:t>
      </w:r>
      <w:r>
        <w:rPr>
          <w:sz w:val="19"/>
        </w:rPr>
        <w:t>выражению</w:t>
      </w:r>
    </w:p>
    <w:p>
      <w:pPr>
        <w:pStyle w:val="BodyText"/>
        <w:tabs>
          <w:tab w:pos="4973" w:val="left" w:leader="none"/>
          <w:tab w:pos="9518" w:val="left" w:leader="none"/>
        </w:tabs>
        <w:spacing w:before="105"/>
        <w:ind w:left="3731"/>
      </w:pPr>
      <w:r>
        <w:rPr/>
        <w:t>Р</w:t>
      </w:r>
      <w:r>
        <w:rPr>
          <w:spacing w:val="-1"/>
        </w:rPr>
        <w:t> </w:t>
      </w:r>
      <w:r>
        <w:rPr/>
        <w:t>£</w:t>
      </w:r>
      <w:r>
        <w:rPr>
          <w:spacing w:val="-1"/>
        </w:rPr>
        <w:t> </w:t>
      </w:r>
      <w:r>
        <w:rPr/>
        <w:t>0,24</w:t>
        <w:tab/>
        <w:t>+ 0.0103</w:t>
      </w:r>
      <w:r>
        <w:rPr>
          <w:spacing w:val="-1"/>
        </w:rPr>
        <w:t> </w:t>
      </w:r>
      <w:r>
        <w:rPr/>
        <w:t>•</w:t>
      </w:r>
      <w:r>
        <w:rPr>
          <w:spacing w:val="-1"/>
        </w:rPr>
        <w:t> </w:t>
      </w:r>
      <w:r>
        <w:rPr/>
        <w:t>Ф.</w:t>
        <w:tab/>
        <w:t>(2)</w:t>
      </w:r>
    </w:p>
    <w:p>
      <w:pPr>
        <w:pStyle w:val="BodyText"/>
        <w:spacing w:before="123"/>
        <w:ind w:left="113"/>
      </w:pPr>
      <w:r>
        <w:rPr/>
        <w:t>где Ф — световой поток ламп, лм;</w:t>
      </w:r>
    </w:p>
    <w:p>
      <w:pPr>
        <w:pStyle w:val="BodyText"/>
        <w:spacing w:before="15"/>
        <w:ind w:left="455"/>
      </w:pPr>
      <w:r>
        <w:rPr>
          <w:i/>
        </w:rPr>
        <w:t>Р </w:t>
      </w:r>
      <w:r>
        <w:rPr/>
        <w:t>— потребляемая мощность ламп, Вт.</w:t>
      </w:r>
    </w:p>
    <w:p>
      <w:pPr>
        <w:pStyle w:val="BodyText"/>
        <w:spacing w:line="220" w:lineRule="auto" w:before="48"/>
        <w:ind w:left="113" w:right="61" w:firstLine="522"/>
      </w:pPr>
      <w:r>
        <w:rPr/>
        <w:t>Если лампа не соответствует классу А. то вычисляют стандартизованную мощность </w:t>
      </w:r>
      <w:r>
        <w:rPr>
          <w:i/>
        </w:rPr>
        <w:t>Р</w:t>
      </w:r>
      <w:r>
        <w:rPr>
          <w:i/>
          <w:position w:val="-4"/>
          <w:sz w:val="12"/>
        </w:rPr>
        <w:t>ст </w:t>
      </w:r>
      <w:r>
        <w:rPr/>
        <w:t>для свето­ вого потока Ф по формулам:</w:t>
      </w:r>
    </w:p>
    <w:p>
      <w:pPr>
        <w:spacing w:after="0" w:line="220" w:lineRule="auto"/>
        <w:sectPr>
          <w:type w:val="continuous"/>
          <w:pgSz w:w="11900" w:h="16840"/>
          <w:pgMar w:top="720" w:bottom="700" w:left="1300" w:right="720"/>
        </w:sectPr>
      </w:pPr>
    </w:p>
    <w:p>
      <w:pPr>
        <w:pStyle w:val="BodyText"/>
        <w:spacing w:before="105"/>
        <w:ind w:left="3203"/>
        <w:jc w:val="center"/>
      </w:pPr>
      <w:r>
        <w:rPr/>
        <w:t>Рст = 0.88 </w:t>
      </w:r>
      <w:r>
        <w:rPr>
          <w:i/>
        </w:rPr>
        <w:t>-Jo </w:t>
      </w:r>
      <w:r>
        <w:rPr/>
        <w:t>+ 0,049 Ф для Ф </w:t>
      </w:r>
      <w:r>
        <w:rPr>
          <w:i/>
        </w:rPr>
        <w:t>&gt; </w:t>
      </w:r>
      <w:r>
        <w:rPr/>
        <w:t>34 лм;</w:t>
      </w:r>
    </w:p>
    <w:p>
      <w:pPr>
        <w:pStyle w:val="BodyText"/>
        <w:spacing w:before="141"/>
        <w:ind w:left="3203"/>
        <w:jc w:val="center"/>
      </w:pPr>
      <w:r>
        <w:rPr/>
        <w:t>Рст </w:t>
      </w:r>
      <w:r>
        <w:rPr>
          <w:position w:val="5"/>
          <w:sz w:val="12"/>
        </w:rPr>
        <w:t>=  </w:t>
      </w:r>
      <w:r>
        <w:rPr/>
        <w:t>0.2-Ф для Ф £34 лм.</w:t>
      </w:r>
    </w:p>
    <w:p>
      <w:pPr>
        <w:pStyle w:val="BodyText"/>
        <w:spacing w:before="159"/>
        <w:ind w:left="114"/>
      </w:pPr>
      <w:r>
        <w:rPr>
          <w:w w:val="99"/>
        </w:rPr>
        <w:t>2</w:t>
      </w:r>
    </w:p>
    <w:p>
      <w:pPr>
        <w:spacing w:before="123"/>
        <w:ind w:left="114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(3)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700" w:left="1300" w:right="720"/>
          <w:cols w:num="2" w:equalWidth="0">
            <w:col w:w="6655" w:space="2759"/>
            <w:col w:w="46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54993—2012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94"/>
        <w:ind w:left="640"/>
      </w:pPr>
      <w:r>
        <w:rPr/>
        <w:t>Затем определяют индекс энергетической эффективности по</w:t>
      </w:r>
      <w:r>
        <w:rPr>
          <w:spacing w:val="-37"/>
        </w:rPr>
        <w:t> </w:t>
      </w:r>
      <w:r>
        <w:rPr/>
        <w:t>формуле</w: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ind w:right="1711"/>
        <w:jc w:val="right"/>
      </w:pPr>
      <w:r>
        <w:rPr/>
        <w:t>пег</w:t>
      </w:r>
    </w:p>
    <w:p>
      <w:pPr>
        <w:pStyle w:val="BodyText"/>
        <w:spacing w:before="87"/>
        <w:ind w:left="136"/>
      </w:pPr>
      <w:r>
        <w:rPr/>
        <w:t>где </w:t>
      </w:r>
      <w:r>
        <w:rPr>
          <w:i/>
        </w:rPr>
        <w:t>Р </w:t>
      </w:r>
      <w:r>
        <w:rPr/>
        <w:t>— потребляемая мощность ламп. Вт;</w:t>
      </w:r>
    </w:p>
    <w:p>
      <w:pPr>
        <w:pStyle w:val="BodyText"/>
        <w:spacing w:line="240" w:lineRule="exact" w:before="15"/>
        <w:ind w:left="280"/>
      </w:pPr>
      <w:r>
        <w:rPr>
          <w:i/>
        </w:rPr>
        <w:t>Р</w:t>
      </w:r>
      <w:r>
        <w:rPr>
          <w:i/>
          <w:position w:val="-4"/>
          <w:sz w:val="12"/>
        </w:rPr>
        <w:t>ст  </w:t>
      </w:r>
      <w:r>
        <w:rPr/>
        <w:t>— стандартизованная мощность для светового потока Ф. Вт.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136"/>
      </w:pPr>
      <w:r>
        <w:rPr/>
        <w:t>&lt;«&gt;</w:t>
      </w:r>
    </w:p>
    <w:p>
      <w:pPr>
        <w:spacing w:after="0"/>
        <w:sectPr>
          <w:type w:val="continuous"/>
          <w:pgSz w:w="11900" w:h="16840"/>
          <w:pgMar w:top="720" w:bottom="700" w:left="720" w:right="1280"/>
          <w:cols w:num="2" w:equalWidth="0">
            <w:col w:w="6971" w:space="2322"/>
            <w:col w:w="607"/>
          </w:cols>
        </w:sectPr>
      </w:pPr>
    </w:p>
    <w:p>
      <w:pPr>
        <w:pStyle w:val="BodyText"/>
        <w:spacing w:line="256" w:lineRule="auto"/>
        <w:ind w:left="118" w:right="229" w:firstLine="522"/>
      </w:pPr>
      <w:r>
        <w:rPr/>
        <w:t>в зависимости от значения £, устанавливают класс энергетической  эффективности  в  соответ­  ствии с таблицей</w:t>
      </w:r>
      <w:r>
        <w:rPr>
          <w:spacing w:val="-7"/>
        </w:rPr>
        <w:t> </w:t>
      </w:r>
      <w:r>
        <w:rPr/>
        <w:t>1.</w:t>
      </w:r>
    </w:p>
    <w:p>
      <w:pPr>
        <w:pStyle w:val="BodyText"/>
        <w:spacing w:before="4"/>
      </w:pPr>
    </w:p>
    <w:p>
      <w:pPr>
        <w:pStyle w:val="BodyText"/>
        <w:spacing w:before="1"/>
        <w:ind w:left="126"/>
      </w:pPr>
      <w:r>
        <w:rPr>
          <w:spacing w:val="41"/>
        </w:rPr>
        <w:t>Таблица</w:t>
      </w:r>
      <w:r>
        <w:rPr>
          <w:spacing w:val="105"/>
        </w:rPr>
        <w:t> </w:t>
      </w:r>
      <w:r>
        <w:rPr/>
        <w:t>1</w:t>
      </w: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842"/>
      </w:tblGrid>
      <w:tr>
        <w:trPr>
          <w:trHeight w:val="440" w:hRule="atLeast"/>
        </w:trPr>
        <w:tc>
          <w:tcPr>
            <w:tcW w:w="4815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226" w:right="1219"/>
              <w:jc w:val="center"/>
              <w:rPr>
                <w:sz w:val="13"/>
              </w:rPr>
            </w:pPr>
            <w:r>
              <w:rPr>
                <w:sz w:val="13"/>
              </w:rPr>
              <w:t>Класс энергетической эффективности</w:t>
            </w:r>
          </w:p>
        </w:tc>
        <w:tc>
          <w:tcPr>
            <w:tcW w:w="4842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115" w:right="1130"/>
              <w:jc w:val="center"/>
              <w:rPr>
                <w:sz w:val="13"/>
              </w:rPr>
            </w:pPr>
            <w:r>
              <w:rPr>
                <w:sz w:val="13"/>
              </w:rPr>
              <w:t>Индекс энергетической эффективности £,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116"/>
              <w:ind w:left="-1"/>
              <w:jc w:val="center"/>
              <w:rPr>
                <w:sz w:val="13"/>
              </w:rPr>
            </w:pPr>
            <w:r>
              <w:rPr>
                <w:w w:val="99"/>
                <w:sz w:val="13"/>
              </w:rPr>
              <w:t>8</w:t>
            </w:r>
          </w:p>
        </w:tc>
        <w:tc>
          <w:tcPr>
            <w:tcW w:w="4842" w:type="dxa"/>
          </w:tcPr>
          <w:p>
            <w:pPr>
              <w:pStyle w:val="TableParagraph"/>
              <w:spacing w:before="116"/>
              <w:ind w:left="1103" w:right="1130"/>
              <w:jc w:val="center"/>
              <w:rPr>
                <w:sz w:val="13"/>
              </w:rPr>
            </w:pPr>
            <w:r>
              <w:rPr>
                <w:sz w:val="13"/>
              </w:rPr>
              <w:t>Е, &lt; 60%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125"/>
              <w:ind w:left="8"/>
              <w:jc w:val="center"/>
              <w:rPr>
                <w:sz w:val="13"/>
              </w:rPr>
            </w:pPr>
            <w:r>
              <w:rPr>
                <w:sz w:val="13"/>
              </w:rPr>
              <w:t>С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5"/>
              <w:ind w:left="1105" w:right="1130"/>
              <w:jc w:val="center"/>
              <w:rPr>
                <w:sz w:val="13"/>
              </w:rPr>
            </w:pPr>
            <w:r>
              <w:rPr>
                <w:sz w:val="13"/>
              </w:rPr>
              <w:t>60 % S Е, &lt; 80 %</w:t>
            </w:r>
          </w:p>
        </w:tc>
      </w:tr>
      <w:tr>
        <w:trPr>
          <w:trHeight w:val="280" w:hRule="atLeast"/>
        </w:trPr>
        <w:tc>
          <w:tcPr>
            <w:tcW w:w="4815" w:type="dxa"/>
          </w:tcPr>
          <w:p>
            <w:pPr>
              <w:pStyle w:val="TableParagraph"/>
              <w:spacing w:line="188" w:lineRule="exact" w:before="87"/>
              <w:ind w:left="17"/>
              <w:jc w:val="center"/>
              <w:rPr>
                <w:sz w:val="17"/>
              </w:rPr>
            </w:pPr>
            <w:r>
              <w:rPr>
                <w:sz w:val="17"/>
              </w:rPr>
              <w:t>D</w:t>
            </w:r>
          </w:p>
        </w:tc>
        <w:tc>
          <w:tcPr>
            <w:tcW w:w="4842" w:type="dxa"/>
          </w:tcPr>
          <w:p>
            <w:pPr>
              <w:pStyle w:val="TableParagraph"/>
              <w:spacing w:line="198" w:lineRule="exact" w:before="78"/>
              <w:ind w:left="1096" w:right="1130"/>
              <w:jc w:val="center"/>
              <w:rPr>
                <w:sz w:val="13"/>
              </w:rPr>
            </w:pPr>
            <w:r>
              <w:rPr>
                <w:sz w:val="13"/>
              </w:rPr>
              <w:t>80 % s Е, &lt; </w:t>
            </w:r>
            <w:r>
              <w:rPr>
                <w:sz w:val="18"/>
              </w:rPr>
              <w:t>95 </w:t>
            </w:r>
            <w:r>
              <w:rPr>
                <w:sz w:val="13"/>
              </w:rPr>
              <w:t>%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125"/>
              <w:ind w:left="-1"/>
              <w:jc w:val="center"/>
              <w:rPr>
                <w:sz w:val="13"/>
              </w:rPr>
            </w:pPr>
            <w:r>
              <w:rPr>
                <w:sz w:val="13"/>
              </w:rPr>
              <w:t>Е</w:t>
            </w:r>
          </w:p>
        </w:tc>
        <w:tc>
          <w:tcPr>
            <w:tcW w:w="4842" w:type="dxa"/>
          </w:tcPr>
          <w:p>
            <w:pPr>
              <w:pStyle w:val="TableParagraph"/>
              <w:spacing w:before="78"/>
              <w:ind w:left="1098" w:right="1130"/>
              <w:jc w:val="center"/>
              <w:rPr>
                <w:sz w:val="18"/>
              </w:rPr>
            </w:pPr>
            <w:r>
              <w:rPr>
                <w:sz w:val="18"/>
              </w:rPr>
              <w:t>95% s£,&lt; 110%</w:t>
            </w:r>
          </w:p>
        </w:tc>
      </w:tr>
      <w:tr>
        <w:trPr>
          <w:trHeight w:val="300" w:hRule="atLeast"/>
        </w:trPr>
        <w:tc>
          <w:tcPr>
            <w:tcW w:w="4815" w:type="dxa"/>
          </w:tcPr>
          <w:p>
            <w:pPr>
              <w:pStyle w:val="TableParagraph"/>
              <w:spacing w:before="87"/>
              <w:ind w:left="-1" w:right="1"/>
              <w:jc w:val="center"/>
              <w:rPr>
                <w:sz w:val="17"/>
              </w:rPr>
            </w:pPr>
            <w:r>
              <w:rPr>
                <w:sz w:val="17"/>
              </w:rPr>
              <w:t>F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5"/>
              <w:ind w:left="1114" w:right="1130"/>
              <w:jc w:val="center"/>
              <w:rPr>
                <w:sz w:val="13"/>
              </w:rPr>
            </w:pPr>
            <w:r>
              <w:rPr>
                <w:sz w:val="13"/>
              </w:rPr>
              <w:t>110 % s Е, &lt; 130 %</w:t>
            </w:r>
          </w:p>
        </w:tc>
      </w:tr>
      <w:tr>
        <w:trPr>
          <w:trHeight w:val="320" w:hRule="atLeast"/>
        </w:trPr>
        <w:tc>
          <w:tcPr>
            <w:tcW w:w="4815" w:type="dxa"/>
          </w:tcPr>
          <w:p>
            <w:pPr>
              <w:pStyle w:val="TableParagraph"/>
              <w:spacing w:before="125"/>
              <w:ind w:left="18"/>
              <w:jc w:val="center"/>
              <w:rPr>
                <w:sz w:val="13"/>
              </w:rPr>
            </w:pPr>
            <w:r>
              <w:rPr>
                <w:w w:val="100"/>
                <w:sz w:val="13"/>
              </w:rPr>
              <w:t>G</w:t>
            </w:r>
          </w:p>
        </w:tc>
        <w:tc>
          <w:tcPr>
            <w:tcW w:w="4842" w:type="dxa"/>
          </w:tcPr>
          <w:p>
            <w:pPr>
              <w:pStyle w:val="TableParagraph"/>
              <w:spacing w:before="125"/>
              <w:ind w:left="1105" w:right="1130"/>
              <w:jc w:val="center"/>
              <w:rPr>
                <w:sz w:val="13"/>
              </w:rPr>
            </w:pPr>
            <w:r>
              <w:rPr>
                <w:sz w:val="13"/>
              </w:rPr>
              <w:t>Е.г 130%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109" w:val="left" w:leader="none"/>
          <w:tab w:pos="1111" w:val="left" w:leader="none"/>
        </w:tabs>
        <w:spacing w:line="240" w:lineRule="auto" w:before="0" w:after="0"/>
        <w:ind w:left="1110" w:right="0" w:hanging="470"/>
        <w:jc w:val="left"/>
        <w:rPr>
          <w:sz w:val="19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19"/>
        </w:rPr>
        <w:t>Метод</w:t>
      </w:r>
      <w:r>
        <w:rPr>
          <w:sz w:val="19"/>
        </w:rPr>
        <w:t>ы</w:t>
      </w:r>
      <w:r>
        <w:rPr>
          <w:spacing w:val="-6"/>
          <w:sz w:val="19"/>
        </w:rPr>
        <w:t> </w:t>
      </w:r>
      <w:r>
        <w:rPr>
          <w:sz w:val="19"/>
        </w:rPr>
        <w:t>определения</w:t>
      </w:r>
      <w:r>
        <w:rPr>
          <w:spacing w:val="-6"/>
          <w:sz w:val="19"/>
        </w:rPr>
        <w:t> </w:t>
      </w:r>
      <w:r>
        <w:rPr>
          <w:sz w:val="19"/>
        </w:rPr>
        <w:t>показателей</w:t>
      </w:r>
      <w:r>
        <w:rPr>
          <w:spacing w:val="-6"/>
          <w:sz w:val="19"/>
        </w:rPr>
        <w:t> </w:t>
      </w:r>
      <w:r>
        <w:rPr>
          <w:sz w:val="19"/>
        </w:rPr>
        <w:t>энергетической</w:t>
      </w:r>
      <w:r>
        <w:rPr>
          <w:spacing w:val="-6"/>
          <w:sz w:val="19"/>
        </w:rPr>
        <w:t> </w:t>
      </w:r>
      <w:r>
        <w:rPr>
          <w:sz w:val="19"/>
        </w:rPr>
        <w:t>эффективности</w:t>
      </w:r>
      <w:r>
        <w:rPr>
          <w:spacing w:val="-6"/>
          <w:sz w:val="19"/>
        </w:rPr>
        <w:t> </w:t>
      </w:r>
      <w:r>
        <w:rPr>
          <w:sz w:val="19"/>
        </w:rPr>
        <w:t>по</w:t>
      </w:r>
      <w:r>
        <w:rPr>
          <w:spacing w:val="-6"/>
          <w:sz w:val="19"/>
        </w:rPr>
        <w:t> </w:t>
      </w:r>
      <w:r>
        <w:rPr>
          <w:sz w:val="19"/>
        </w:rPr>
        <w:t>ГОСТ</w:t>
      </w:r>
      <w:r>
        <w:rPr>
          <w:spacing w:val="-6"/>
          <w:sz w:val="19"/>
        </w:rPr>
        <w:t> </w:t>
      </w:r>
      <w:r>
        <w:rPr>
          <w:sz w:val="19"/>
        </w:rPr>
        <w:t>Р</w:t>
      </w:r>
      <w:r>
        <w:rPr>
          <w:spacing w:val="-6"/>
          <w:sz w:val="19"/>
        </w:rPr>
        <w:t> </w:t>
      </w:r>
      <w:r>
        <w:rPr>
          <w:sz w:val="19"/>
        </w:rPr>
        <w:t>54992.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0"/>
          <w:numId w:val="3"/>
        </w:numPr>
        <w:tabs>
          <w:tab w:pos="1000" w:val="left" w:leader="none"/>
          <w:tab w:pos="1002" w:val="left" w:leader="none"/>
        </w:tabs>
        <w:spacing w:line="240" w:lineRule="auto" w:before="0" w:after="0"/>
        <w:ind w:left="1001" w:right="0" w:hanging="352"/>
        <w:jc w:val="left"/>
      </w:pPr>
      <w:r>
        <w:rPr/>
        <w:t>Этикетка энергетической эффективности</w:t>
      </w:r>
      <w:r>
        <w:rPr>
          <w:spacing w:val="-31"/>
        </w:rPr>
        <w:t> </w:t>
      </w:r>
      <w:r>
        <w:rPr/>
        <w:t>ламп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067" w:val="left" w:leader="none"/>
        </w:tabs>
        <w:spacing w:line="249" w:lineRule="auto" w:before="1" w:after="0"/>
        <w:ind w:left="118" w:right="145" w:firstLine="522"/>
        <w:jc w:val="both"/>
        <w:rPr>
          <w:sz w:val="19"/>
        </w:rPr>
      </w:pPr>
      <w:r>
        <w:rPr>
          <w:sz w:val="19"/>
        </w:rPr>
        <w:t>Этикетка энергетической эффективности прилагается к лампе либо отображается на индиви­ дуальной упаковке лампы, а при демонстрации лампы, выставленной торговым предприятием для про­ дажи. этикетку необходимо разместить таким образом, чтобы она была хорошо видна  при  осмотре  лампы потенциальным</w:t>
      </w:r>
      <w:r>
        <w:rPr>
          <w:spacing w:val="-5"/>
          <w:sz w:val="19"/>
        </w:rPr>
        <w:t> </w:t>
      </w:r>
      <w:r>
        <w:rPr>
          <w:sz w:val="19"/>
        </w:rPr>
        <w:t>покупателем.</w:t>
      </w: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7" w:after="0"/>
        <w:ind w:left="1035" w:right="0" w:hanging="395"/>
        <w:jc w:val="left"/>
        <w:rPr>
          <w:sz w:val="19"/>
        </w:rPr>
      </w:pPr>
      <w:r>
        <w:rPr>
          <w:sz w:val="19"/>
        </w:rPr>
        <w:t>Формы</w:t>
      </w:r>
      <w:r>
        <w:rPr>
          <w:spacing w:val="-7"/>
          <w:sz w:val="19"/>
        </w:rPr>
        <w:t> </w:t>
      </w:r>
      <w:r>
        <w:rPr>
          <w:sz w:val="19"/>
        </w:rPr>
        <w:t>этикеток</w:t>
      </w:r>
      <w:r>
        <w:rPr>
          <w:spacing w:val="-7"/>
          <w:sz w:val="19"/>
        </w:rPr>
        <w:t> </w:t>
      </w:r>
      <w:r>
        <w:rPr>
          <w:sz w:val="19"/>
        </w:rPr>
        <w:t>энергетической</w:t>
      </w:r>
      <w:r>
        <w:rPr>
          <w:spacing w:val="-7"/>
          <w:sz w:val="19"/>
        </w:rPr>
        <w:t> </w:t>
      </w:r>
      <w:r>
        <w:rPr>
          <w:sz w:val="19"/>
        </w:rPr>
        <w:t>эффективности</w:t>
      </w:r>
      <w:r>
        <w:rPr>
          <w:spacing w:val="-7"/>
          <w:sz w:val="19"/>
        </w:rPr>
        <w:t> </w:t>
      </w:r>
      <w:r>
        <w:rPr>
          <w:sz w:val="19"/>
        </w:rPr>
        <w:t>приведены</w:t>
      </w:r>
      <w:r>
        <w:rPr>
          <w:spacing w:val="-6"/>
          <w:sz w:val="19"/>
        </w:rPr>
        <w:t> </w:t>
      </w:r>
      <w:r>
        <w:rPr>
          <w:sz w:val="19"/>
        </w:rPr>
        <w:t>в</w:t>
      </w:r>
      <w:r>
        <w:rPr>
          <w:spacing w:val="-7"/>
          <w:sz w:val="19"/>
        </w:rPr>
        <w:t> </w:t>
      </w:r>
      <w:r>
        <w:rPr>
          <w:sz w:val="19"/>
        </w:rPr>
        <w:t>приложении</w:t>
      </w:r>
      <w:r>
        <w:rPr>
          <w:spacing w:val="-6"/>
          <w:sz w:val="19"/>
        </w:rPr>
        <w:t> </w:t>
      </w:r>
      <w:r>
        <w:rPr>
          <w:sz w:val="19"/>
        </w:rPr>
        <w:t>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ind w:right="125"/>
        <w:jc w:val="right"/>
      </w:pPr>
      <w:r>
        <w:rPr>
          <w:w w:val="99"/>
        </w:rPr>
        <w:t>3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54993—2012</w:t>
      </w:r>
    </w:p>
    <w:p>
      <w:pPr>
        <w:pStyle w:val="BodyText"/>
        <w:spacing w:before="7"/>
        <w:rPr>
          <w:sz w:val="16"/>
        </w:rPr>
      </w:pPr>
    </w:p>
    <w:p>
      <w:pPr>
        <w:spacing w:line="288" w:lineRule="auto" w:before="94"/>
        <w:ind w:left="4290" w:right="4369" w:firstLine="0"/>
        <w:jc w:val="center"/>
        <w:rPr>
          <w:sz w:val="17"/>
        </w:rPr>
      </w:pPr>
      <w:r>
        <w:rPr>
          <w:sz w:val="17"/>
        </w:rPr>
        <w:t>Приложение 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769" w:right="2707"/>
        <w:jc w:val="center"/>
      </w:pPr>
      <w:r>
        <w:rPr/>
        <w:t>Формы этикеток энергетической эффективности</w:t>
      </w:r>
    </w:p>
    <w:p>
      <w:pPr>
        <w:pStyle w:val="BodyText"/>
        <w:spacing w:before="3"/>
        <w:rPr>
          <w:sz w:val="23"/>
        </w:rPr>
      </w:pPr>
    </w:p>
    <w:p>
      <w:pPr>
        <w:spacing w:line="264" w:lineRule="auto" w:before="0"/>
        <w:ind w:left="114" w:right="114" w:firstLine="503"/>
        <w:jc w:val="both"/>
        <w:rPr>
          <w:sz w:val="17"/>
        </w:rPr>
      </w:pPr>
      <w:r>
        <w:rPr>
          <w:sz w:val="17"/>
        </w:rPr>
        <w:t>А.1 Форма этикетки должна соответствовать образцу, приведенному не рисунке А.1. Если этикетка не нано­ сится не упаковку, а прилагается отдельно, необходимо применять ее цветной вариант.  При  применении  черно­ белого варианта четкость этикетки не должна нарушаться цветом фона печати или возможными другими надпи­    сями.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tabs>
          <w:tab w:pos="3832" w:val="left" w:leader="none"/>
        </w:tabs>
        <w:spacing w:line="179" w:lineRule="exact"/>
        <w:ind w:left="1589"/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4486909</wp:posOffset>
            </wp:positionH>
            <wp:positionV relativeFrom="paragraph">
              <wp:posOffset>-81141</wp:posOffset>
            </wp:positionV>
            <wp:extent cx="1708785" cy="332041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Энергетическая!</w:t>
        <w:tab/>
        <w:t>i</w:t>
      </w:r>
    </w:p>
    <w:p>
      <w:pPr>
        <w:tabs>
          <w:tab w:pos="4467" w:val="left" w:leader="none"/>
        </w:tabs>
        <w:spacing w:line="306" w:lineRule="exact" w:before="0"/>
        <w:ind w:left="1589" w:right="0" w:firstLine="0"/>
        <w:jc w:val="left"/>
        <w:rPr>
          <w:b/>
          <w:sz w:val="30"/>
        </w:rPr>
      </w:pPr>
      <w:r>
        <w:rPr>
          <w:b/>
          <w:sz w:val="30"/>
        </w:rPr>
        <w:t>эффективност</w:t>
      </w:r>
      <w:r>
        <w:rPr>
          <w:b/>
          <w:sz w:val="30"/>
          <w:u w:val="single"/>
        </w:rPr>
        <w:t>и</w:t>
        <w:tab/>
        <w:t>I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410"/>
        <w:rPr>
          <w:sz w:val="20"/>
        </w:rPr>
      </w:pPr>
      <w:r>
        <w:rPr>
          <w:sz w:val="20"/>
        </w:rPr>
        <w:drawing>
          <wp:inline distT="0" distB="0" distL="0" distR="0">
            <wp:extent cx="1703069" cy="2023110"/>
            <wp:effectExtent l="0" t="0" r="0" b="0"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69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520" w:footer="519" w:top="720" w:bottom="720" w:left="1300" w:right="780"/>
        </w:sectPr>
      </w:pPr>
    </w:p>
    <w:p>
      <w:pPr>
        <w:tabs>
          <w:tab w:pos="3486" w:val="left" w:leader="none"/>
        </w:tabs>
        <w:spacing w:line="273" w:lineRule="exact" w:before="72"/>
        <w:ind w:left="1599" w:right="0" w:firstLine="0"/>
        <w:jc w:val="left"/>
        <w:rPr>
          <w:sz w:val="24"/>
        </w:rPr>
      </w:pPr>
      <w:r>
        <w:rPr>
          <w:sz w:val="24"/>
        </w:rPr>
        <w:t>XY00</w:t>
        <w:tab/>
        <w:t>лм</w:t>
      </w:r>
    </w:p>
    <w:p>
      <w:pPr>
        <w:tabs>
          <w:tab w:pos="3530" w:val="left" w:leader="none"/>
        </w:tabs>
        <w:spacing w:line="270" w:lineRule="exact" w:before="0"/>
        <w:ind w:left="1589" w:right="0" w:firstLine="0"/>
        <w:jc w:val="left"/>
        <w:rPr>
          <w:sz w:val="24"/>
        </w:rPr>
      </w:pPr>
      <w:r>
        <w:rPr>
          <w:sz w:val="24"/>
        </w:rPr>
        <w:t>XYZ</w:t>
        <w:tab/>
        <w:t>Вт</w:t>
      </w:r>
    </w:p>
    <w:p>
      <w:pPr>
        <w:tabs>
          <w:tab w:pos="3666" w:val="left" w:leader="none"/>
        </w:tabs>
        <w:spacing w:line="273" w:lineRule="exact" w:before="0"/>
        <w:ind w:left="1589" w:right="0" w:firstLine="0"/>
        <w:jc w:val="left"/>
        <w:rPr>
          <w:sz w:val="24"/>
        </w:rPr>
      </w:pPr>
      <w:r>
        <w:rPr>
          <w:sz w:val="24"/>
        </w:rPr>
        <w:t>XY00</w:t>
        <w:tab/>
        <w:t>ч</w:t>
      </w:r>
    </w:p>
    <w:p>
      <w:pPr>
        <w:spacing w:line="307" w:lineRule="exact" w:before="33"/>
        <w:ind w:left="0" w:right="4107" w:firstLine="0"/>
        <w:jc w:val="center"/>
        <w:rPr>
          <w:b/>
          <w:sz w:val="30"/>
        </w:rPr>
      </w:pPr>
      <w:r>
        <w:rPr/>
        <w:br w:type="column"/>
      </w:r>
      <w:r>
        <w:rPr>
          <w:b/>
          <w:spacing w:val="-9"/>
          <w:w w:val="105"/>
          <w:sz w:val="30"/>
        </w:rPr>
        <w:t>------ </w:t>
      </w:r>
      <w:r>
        <w:rPr>
          <w:b/>
          <w:spacing w:val="-5"/>
          <w:w w:val="105"/>
          <w:sz w:val="30"/>
        </w:rPr>
        <w:t>II-------</w:t>
      </w:r>
    </w:p>
    <w:p>
      <w:pPr>
        <w:spacing w:line="279" w:lineRule="exact" w:before="0"/>
        <w:ind w:left="0" w:right="4090" w:firstLine="0"/>
        <w:jc w:val="center"/>
        <w:rPr>
          <w:b/>
          <w:sz w:val="30"/>
        </w:rPr>
      </w:pPr>
      <w:r>
        <w:rPr>
          <w:b/>
          <w:spacing w:val="-16"/>
          <w:w w:val="110"/>
          <w:sz w:val="30"/>
        </w:rPr>
        <w:t>----- </w:t>
      </w:r>
      <w:r>
        <w:rPr>
          <w:b/>
          <w:spacing w:val="-3"/>
          <w:w w:val="110"/>
          <w:sz w:val="30"/>
        </w:rPr>
        <w:t>III-------</w:t>
      </w:r>
    </w:p>
    <w:p>
      <w:pPr>
        <w:spacing w:line="316" w:lineRule="exact" w:before="0"/>
        <w:ind w:left="0" w:right="4115" w:firstLine="0"/>
        <w:jc w:val="center"/>
        <w:rPr>
          <w:b/>
          <w:sz w:val="30"/>
        </w:rPr>
      </w:pPr>
      <w:r>
        <w:rPr>
          <w:b/>
          <w:w w:val="105"/>
          <w:sz w:val="30"/>
        </w:rPr>
        <w:t>------IV------</w:t>
      </w:r>
    </w:p>
    <w:p>
      <w:pPr>
        <w:pStyle w:val="BodyText"/>
        <w:spacing w:before="2"/>
        <w:rPr>
          <w:b/>
          <w:sz w:val="39"/>
        </w:rPr>
      </w:pPr>
    </w:p>
    <w:p>
      <w:pPr>
        <w:spacing w:before="1"/>
        <w:ind w:left="0" w:right="4110" w:firstLine="0"/>
        <w:jc w:val="center"/>
        <w:rPr>
          <w:sz w:val="17"/>
        </w:rPr>
      </w:pPr>
      <w:r>
        <w:rPr>
          <w:sz w:val="17"/>
        </w:rPr>
        <w:t>Рисунок А.1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720" w:bottom="700" w:left="1300" w:right="780"/>
          <w:cols w:num="2" w:equalWidth="0">
            <w:col w:w="4093" w:space="40"/>
            <w:col w:w="56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5"/>
        <w:ind w:left="617" w:right="0" w:firstLine="0"/>
        <w:jc w:val="left"/>
        <w:rPr>
          <w:sz w:val="17"/>
        </w:rPr>
      </w:pPr>
      <w:r>
        <w:rPr>
          <w:sz w:val="17"/>
        </w:rPr>
        <w:t>А.2 Этикетка должна содержать классы (I) и характеристики (II. Ill, IV) энергетической эффективности.</w:t>
      </w:r>
    </w:p>
    <w:p>
      <w:pPr>
        <w:pStyle w:val="ListParagraph"/>
        <w:numPr>
          <w:ilvl w:val="0"/>
          <w:numId w:val="5"/>
        </w:numPr>
        <w:tabs>
          <w:tab w:pos="726" w:val="left" w:leader="none"/>
        </w:tabs>
        <w:spacing w:line="264" w:lineRule="auto" w:before="20" w:after="0"/>
        <w:ind w:left="105" w:right="481" w:firstLine="531"/>
        <w:jc w:val="left"/>
        <w:rPr>
          <w:sz w:val="17"/>
        </w:rPr>
      </w:pPr>
      <w:r>
        <w:rPr>
          <w:sz w:val="17"/>
        </w:rPr>
        <w:t>— классы энергетической эффективности лампы. Указание не фактический класс, определяемый по разде­ лу</w:t>
      </w:r>
      <w:r>
        <w:rPr>
          <w:spacing w:val="-4"/>
          <w:sz w:val="17"/>
        </w:rPr>
        <w:t> </w:t>
      </w:r>
      <w:r>
        <w:rPr>
          <w:sz w:val="17"/>
        </w:rPr>
        <w:t>4.</w:t>
      </w:r>
      <w:r>
        <w:rPr>
          <w:spacing w:val="-4"/>
          <w:sz w:val="17"/>
        </w:rPr>
        <w:t> </w:t>
      </w:r>
      <w:r>
        <w:rPr>
          <w:sz w:val="17"/>
        </w:rPr>
        <w:t>осуществляется</w:t>
      </w:r>
      <w:r>
        <w:rPr>
          <w:spacing w:val="-4"/>
          <w:sz w:val="17"/>
        </w:rPr>
        <w:t> </w:t>
      </w:r>
      <w:r>
        <w:rPr>
          <w:sz w:val="17"/>
        </w:rPr>
        <w:t>стрелкой</w:t>
      </w:r>
      <w:r>
        <w:rPr>
          <w:spacing w:val="-4"/>
          <w:sz w:val="17"/>
        </w:rPr>
        <w:t> </w:t>
      </w:r>
      <w:r>
        <w:rPr>
          <w:sz w:val="17"/>
        </w:rPr>
        <w:t>с</w:t>
      </w:r>
      <w:r>
        <w:rPr>
          <w:spacing w:val="-4"/>
          <w:sz w:val="17"/>
        </w:rPr>
        <w:t> </w:t>
      </w:r>
      <w:r>
        <w:rPr>
          <w:sz w:val="17"/>
        </w:rPr>
        <w:t>вписанной</w:t>
      </w:r>
      <w:r>
        <w:rPr>
          <w:spacing w:val="-4"/>
          <w:sz w:val="17"/>
        </w:rPr>
        <w:t> </w:t>
      </w:r>
      <w:r>
        <w:rPr>
          <w:sz w:val="17"/>
        </w:rPr>
        <w:t>в</w:t>
      </w:r>
      <w:r>
        <w:rPr>
          <w:spacing w:val="-4"/>
          <w:sz w:val="17"/>
        </w:rPr>
        <w:t> </w:t>
      </w:r>
      <w:r>
        <w:rPr>
          <w:sz w:val="17"/>
        </w:rPr>
        <w:t>нее</w:t>
      </w:r>
      <w:r>
        <w:rPr>
          <w:spacing w:val="-4"/>
          <w:sz w:val="17"/>
        </w:rPr>
        <w:t> </w:t>
      </w:r>
      <w:r>
        <w:rPr>
          <w:sz w:val="17"/>
        </w:rPr>
        <w:t>буквой,</w:t>
      </w:r>
      <w:r>
        <w:rPr>
          <w:spacing w:val="-4"/>
          <w:sz w:val="17"/>
        </w:rPr>
        <w:t> </w:t>
      </w:r>
      <w:r>
        <w:rPr>
          <w:sz w:val="17"/>
        </w:rPr>
        <w:t>нанесенной</w:t>
      </w:r>
      <w:r>
        <w:rPr>
          <w:spacing w:val="-4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высоте</w:t>
      </w:r>
      <w:r>
        <w:rPr>
          <w:spacing w:val="-4"/>
          <w:sz w:val="17"/>
        </w:rPr>
        <w:t> </w:t>
      </w:r>
      <w:r>
        <w:rPr>
          <w:sz w:val="17"/>
        </w:rPr>
        <w:t>соответствующего</w:t>
      </w:r>
      <w:r>
        <w:rPr>
          <w:spacing w:val="-4"/>
          <w:sz w:val="17"/>
        </w:rPr>
        <w:t> </w:t>
      </w:r>
      <w:r>
        <w:rPr>
          <w:sz w:val="17"/>
        </w:rPr>
        <w:t>класса.</w:t>
      </w:r>
    </w:p>
    <w:p>
      <w:pPr>
        <w:pStyle w:val="ListParagraph"/>
        <w:numPr>
          <w:ilvl w:val="0"/>
          <w:numId w:val="5"/>
        </w:numPr>
        <w:tabs>
          <w:tab w:pos="771" w:val="left" w:leader="none"/>
        </w:tabs>
        <w:spacing w:line="240" w:lineRule="auto" w:before="1" w:after="0"/>
        <w:ind w:left="770" w:right="0" w:hanging="134"/>
        <w:jc w:val="left"/>
        <w:rPr>
          <w:sz w:val="17"/>
        </w:rPr>
      </w:pPr>
      <w:r>
        <w:rPr>
          <w:sz w:val="17"/>
        </w:rPr>
        <w:t>— световой поток ламп,</w:t>
      </w:r>
      <w:r>
        <w:rPr>
          <w:spacing w:val="-8"/>
          <w:sz w:val="17"/>
        </w:rPr>
        <w:t> </w:t>
      </w:r>
      <w:r>
        <w:rPr>
          <w:sz w:val="17"/>
        </w:rPr>
        <w:t>лм:</w:t>
      </w:r>
    </w:p>
    <w:p>
      <w:pPr>
        <w:pStyle w:val="ListParagraph"/>
        <w:numPr>
          <w:ilvl w:val="0"/>
          <w:numId w:val="5"/>
        </w:numPr>
        <w:tabs>
          <w:tab w:pos="817" w:val="left" w:leader="none"/>
        </w:tabs>
        <w:spacing w:line="240" w:lineRule="auto" w:before="38" w:after="0"/>
        <w:ind w:left="816" w:right="0" w:hanging="180"/>
        <w:jc w:val="left"/>
        <w:rPr>
          <w:sz w:val="17"/>
        </w:rPr>
      </w:pPr>
      <w:r>
        <w:rPr>
          <w:sz w:val="17"/>
        </w:rPr>
        <w:t>— потребляемая мощность ламп.</w:t>
      </w:r>
      <w:r>
        <w:rPr>
          <w:spacing w:val="-5"/>
          <w:sz w:val="17"/>
        </w:rPr>
        <w:t> </w:t>
      </w:r>
      <w:r>
        <w:rPr>
          <w:sz w:val="17"/>
        </w:rPr>
        <w:t>Вт;</w:t>
      </w: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40" w:lineRule="auto" w:before="20" w:after="0"/>
        <w:ind w:left="843" w:right="0" w:hanging="207"/>
        <w:jc w:val="left"/>
        <w:rPr>
          <w:sz w:val="17"/>
        </w:rPr>
      </w:pPr>
      <w:r>
        <w:rPr>
          <w:sz w:val="17"/>
        </w:rPr>
        <w:t>— средняя продолжительность горения лампы (срок службы*),</w:t>
      </w:r>
      <w:r>
        <w:rPr>
          <w:spacing w:val="-5"/>
          <w:sz w:val="17"/>
        </w:rPr>
        <w:t> </w:t>
      </w:r>
      <w:r>
        <w:rPr>
          <w:sz w:val="17"/>
        </w:rPr>
        <w:t>ч.</w:t>
      </w:r>
    </w:p>
    <w:p>
      <w:pPr>
        <w:spacing w:line="264" w:lineRule="auto" w:before="20"/>
        <w:ind w:left="105" w:right="627" w:firstLine="521"/>
        <w:jc w:val="left"/>
        <w:rPr>
          <w:sz w:val="17"/>
        </w:rPr>
      </w:pPr>
      <w:r>
        <w:rPr>
          <w:sz w:val="17"/>
        </w:rPr>
        <w:t>Эту информацию допускается не указывать на этикетке, если другие данные, характеризующие продолжи­ тельность горения, наносятся не упаковку.</w:t>
      </w:r>
    </w:p>
    <w:p>
      <w:pPr>
        <w:spacing w:line="264" w:lineRule="auto" w:before="1"/>
        <w:ind w:left="105" w:right="385" w:firstLine="512"/>
        <w:jc w:val="left"/>
        <w:rPr>
          <w:sz w:val="17"/>
        </w:rPr>
      </w:pPr>
      <w:r>
        <w:rPr>
          <w:sz w:val="17"/>
        </w:rPr>
        <w:t>А.З Если данные, указанные в А.2 (перечисления II. Ill и при необходимости IV). наносятся на упаковку лампы, то следует применять образцы этикетки, приведенные на рисунке А.2.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797" w:right="0" w:firstLine="0"/>
        <w:jc w:val="left"/>
        <w:rPr>
          <w:sz w:val="17"/>
        </w:rPr>
      </w:pPr>
      <w:r>
        <w:rPr>
          <w:sz w:val="17"/>
        </w:rPr>
        <w:t>В этикетке допускается применение термина «срок спужбы».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13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25"/>
        <w:jc w:val="right"/>
      </w:pPr>
      <w:r>
        <w:rPr/>
        <w:t>ГОСТ Р 54993—2012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8"/>
        <w:gridCol w:w="927"/>
        <w:gridCol w:w="2601"/>
      </w:tblGrid>
      <w:tr>
        <w:trPr>
          <w:trHeight w:val="740" w:hRule="atLeast"/>
        </w:trPr>
        <w:tc>
          <w:tcPr>
            <w:tcW w:w="2538" w:type="dxa"/>
            <w:tcBorders>
              <w:bottom w:val="nil"/>
            </w:tcBorders>
          </w:tcPr>
          <w:p>
            <w:pPr>
              <w:pStyle w:val="TableParagraph"/>
              <w:spacing w:line="266" w:lineRule="auto" w:before="131"/>
              <w:ind w:left="58" w:right="466"/>
              <w:rPr>
                <w:sz w:val="19"/>
              </w:rPr>
            </w:pPr>
            <w:r>
              <w:rPr>
                <w:sz w:val="19"/>
              </w:rPr>
              <w:t>Энергетическая! j Эф(ЬйКТИВМОСТк1 1</w:t>
            </w:r>
          </w:p>
        </w:tc>
        <w:tc>
          <w:tcPr>
            <w:tcW w:w="92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tabs>
                <w:tab w:pos="2386" w:val="left" w:leader="none"/>
              </w:tabs>
              <w:spacing w:line="266" w:lineRule="auto" w:before="131"/>
              <w:ind w:left="85" w:right="153"/>
              <w:rPr>
                <w:sz w:val="19"/>
              </w:rPr>
            </w:pPr>
            <w:r>
              <w:rPr>
                <w:sz w:val="19"/>
              </w:rPr>
              <w:t>Энергетическая!</w:t>
              <w:tab/>
              <w:t>| эффективность!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1</w:t>
            </w:r>
          </w:p>
        </w:tc>
      </w:tr>
      <w:tr>
        <w:trPr>
          <w:trHeight w:val="5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05" w:lineRule="exact" w:before="145"/>
              <w:ind w:left="57"/>
              <w:rPr>
                <w:sz w:val="40"/>
              </w:rPr>
            </w:pPr>
            <w:r>
              <w:rPr>
                <w:w w:val="200"/>
                <w:sz w:val="40"/>
              </w:rPr>
              <w:t>о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9" w:lineRule="exact" w:before="230"/>
              <w:ind w:left="323"/>
              <w:rPr>
                <w:sz w:val="28"/>
              </w:rPr>
            </w:pPr>
            <w:r>
              <w:rPr>
                <w:sz w:val="28"/>
              </w:rPr>
              <w:t>Е&gt;</w:t>
            </w:r>
          </w:p>
        </w:tc>
      </w:tr>
      <w:tr>
        <w:trPr>
          <w:trHeight w:val="38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74" w:lineRule="exact"/>
              <w:ind w:left="58"/>
              <w:rPr>
                <w:sz w:val="40"/>
              </w:rPr>
            </w:pPr>
            <w:r>
              <w:rPr>
                <w:w w:val="200"/>
                <w:sz w:val="40"/>
              </w:rPr>
              <w:t>Е&gt;</w:t>
            </w: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line="247" w:lineRule="exact" w:before="127"/>
              <w:ind w:left="516"/>
              <w:rPr>
                <w:sz w:val="28"/>
              </w:rPr>
            </w:pPr>
            <w:r>
              <w:rPr>
                <w:sz w:val="28"/>
              </w:rPr>
              <w:t>d&gt;</w:t>
            </w:r>
          </w:p>
        </w:tc>
      </w:tr>
      <w:tr>
        <w:trPr>
          <w:trHeight w:val="42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before="37"/>
              <w:ind w:left="562"/>
              <w:rPr>
                <w:b/>
                <w:sz w:val="30"/>
              </w:rPr>
            </w:pPr>
            <w:r>
              <w:rPr>
                <w:b/>
                <w:sz w:val="30"/>
              </w:rPr>
              <w:t>с&gt;</w:t>
            </w:r>
          </w:p>
        </w:tc>
      </w:tr>
      <w:tr>
        <w:trPr>
          <w:trHeight w:val="88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before="64"/>
              <w:ind w:left="679"/>
              <w:rPr>
                <w:b/>
                <w:sz w:val="30"/>
              </w:rPr>
            </w:pPr>
            <w:r>
              <w:rPr>
                <w:b/>
                <w:sz w:val="30"/>
              </w:rPr>
              <w:t>D&gt;</w:t>
            </w:r>
          </w:p>
          <w:p>
            <w:pPr>
              <w:pStyle w:val="TableParagraph"/>
              <w:spacing w:before="68"/>
              <w:ind w:left="823"/>
              <w:rPr>
                <w:b/>
                <w:sz w:val="30"/>
              </w:rPr>
            </w:pPr>
            <w:r>
              <w:rPr>
                <w:b/>
                <w:sz w:val="30"/>
              </w:rPr>
              <w:t>Е&gt;</w:t>
            </w:r>
          </w:p>
        </w:tc>
      </w:tr>
      <w:tr>
        <w:trPr>
          <w:trHeight w:val="3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25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spacing w:line="143" w:lineRule="exact"/>
              <w:ind w:right="155"/>
              <w:jc w:val="right"/>
              <w:rPr>
                <w:sz w:val="19"/>
              </w:rPr>
            </w:pPr>
            <w:r>
              <w:rPr>
                <w:w w:val="105"/>
                <w:position w:val="5"/>
                <w:sz w:val="12"/>
              </w:rPr>
              <w:t>F&gt; </w:t>
            </w:r>
            <w:r>
              <w:rPr>
                <w:w w:val="105"/>
                <w:sz w:val="19"/>
              </w:rPr>
              <w:t>J"»</w:t>
            </w:r>
          </w:p>
        </w:tc>
      </w:tr>
      <w:tr>
        <w:trPr>
          <w:trHeight w:val="260" w:hRule="atLeast"/>
        </w:trPr>
        <w:tc>
          <w:tcPr>
            <w:tcW w:w="253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spacing w:before="0"/>
        <w:ind w:left="4473" w:right="0" w:firstLine="0"/>
        <w:jc w:val="left"/>
        <w:rPr>
          <w:sz w:val="17"/>
        </w:rPr>
      </w:pPr>
      <w:r>
        <w:rPr>
          <w:sz w:val="17"/>
        </w:rPr>
        <w:t>Рисунок А.2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631" w:right="0" w:firstLine="0"/>
        <w:jc w:val="left"/>
        <w:rPr>
          <w:sz w:val="17"/>
        </w:rPr>
      </w:pPr>
      <w:r>
        <w:rPr>
          <w:sz w:val="17"/>
        </w:rPr>
        <w:t>А.4 Размеры этикетки н шрифтов;</w:t>
      </w: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9" w:top="720" w:bottom="720" w:left="720" w:right="128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jc w:val="right"/>
      </w:pPr>
      <w:r>
        <w:rPr/>
        <w:t>ГЧ|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right="60"/>
        <w:jc w:val="right"/>
      </w:pPr>
      <w:r>
        <w:rPr/>
        <w:t>&lt;0</w:t>
      </w:r>
    </w:p>
    <w:p>
      <w:pPr>
        <w:pStyle w:val="BodyText"/>
        <w:spacing w:line="195" w:lineRule="exact" w:before="87"/>
        <w:ind w:right="21"/>
        <w:jc w:val="right"/>
      </w:pPr>
      <w:r>
        <w:rPr/>
        <w:t>«•&gt;</w:t>
      </w:r>
    </w:p>
    <w:p>
      <w:pPr>
        <w:spacing w:line="195" w:lineRule="exact" w:before="0"/>
        <w:ind w:left="0" w:right="205" w:firstLine="0"/>
        <w:jc w:val="right"/>
        <w:rPr>
          <w:i/>
          <w:sz w:val="19"/>
        </w:rPr>
      </w:pPr>
      <w:r>
        <w:rPr>
          <w:i/>
          <w:sz w:val="19"/>
        </w:rPr>
        <w:t>ч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BodyText"/>
        <w:spacing w:before="1"/>
        <w:ind w:right="97"/>
        <w:jc w:val="right"/>
      </w:pPr>
      <w:r>
        <w:rPr>
          <w:w w:val="95"/>
        </w:rPr>
        <w:t>*1</w:t>
      </w:r>
    </w:p>
    <w:p>
      <w:pPr>
        <w:pStyle w:val="BodyText"/>
        <w:rPr>
          <w:sz w:val="20"/>
        </w:rPr>
      </w:pPr>
    </w:p>
    <w:p>
      <w:pPr>
        <w:pStyle w:val="Heading2"/>
        <w:spacing w:before="154"/>
        <w:ind w:right="7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■La -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line="204" w:lineRule="exact" w:before="172"/>
        <w:ind w:right="55"/>
        <w:jc w:val="right"/>
      </w:pPr>
      <w:r>
        <w:rPr/>
        <w:t>&lt;л</w:t>
      </w:r>
    </w:p>
    <w:p>
      <w:pPr>
        <w:pStyle w:val="BodyText"/>
        <w:spacing w:line="204" w:lineRule="exact"/>
        <w:ind w:right="133"/>
        <w:jc w:val="right"/>
      </w:pPr>
      <w:r>
        <w:rPr/>
        <w:t>-U ;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right="175"/>
        <w:jc w:val="right"/>
      </w:pPr>
      <w:r>
        <w:rPr/>
        <w:t>-U-</w:t>
      </w:r>
    </w:p>
    <w:p>
      <w:pPr>
        <w:pStyle w:val="BodyText"/>
        <w:spacing w:before="32"/>
        <w:ind w:right="64"/>
        <w:jc w:val="right"/>
      </w:pPr>
      <w:r>
        <w:rPr/>
        <w:t>&lt;л</w:t>
      </w:r>
    </w:p>
    <w:p>
      <w:pPr>
        <w:tabs>
          <w:tab w:pos="1192" w:val="left" w:leader="none"/>
        </w:tabs>
        <w:spacing w:before="94"/>
        <w:ind w:left="328" w:right="0" w:firstLine="0"/>
        <w:jc w:val="left"/>
        <w:rPr>
          <w:sz w:val="18"/>
        </w:rPr>
      </w:pPr>
      <w:r>
        <w:rPr/>
        <w:br w:type="column"/>
      </w:r>
      <w:r>
        <w:rPr>
          <w:sz w:val="18"/>
          <w:u w:val="single"/>
        </w:rPr>
        <w:t>.</w:t>
      </w:r>
      <w:r>
        <w:rPr>
          <w:spacing w:val="20"/>
          <w:sz w:val="18"/>
          <w:u w:val="single"/>
        </w:rPr>
        <w:t> </w:t>
      </w:r>
      <w:r>
        <w:rPr>
          <w:sz w:val="18"/>
          <w:u w:val="single"/>
        </w:rPr>
        <w:t>в</w:t>
      </w:r>
      <w:r>
        <w:rPr>
          <w:spacing w:val="18"/>
          <w:sz w:val="18"/>
          <w:u w:val="single"/>
        </w:rPr>
        <w:t> </w:t>
      </w:r>
      <w:r>
        <w:rPr>
          <w:sz w:val="18"/>
          <w:u w:val="single"/>
        </w:rPr>
        <w:t>|</w:t>
        <w:tab/>
      </w:r>
      <w:r>
        <w:rPr>
          <w:spacing w:val="5"/>
          <w:sz w:val="18"/>
          <w:u w:val="single"/>
        </w:rPr>
        <w:t>105</w:t>
      </w:r>
      <w:r>
        <w:rPr>
          <w:spacing w:val="20"/>
          <w:sz w:val="18"/>
          <w:u w:val="single"/>
        </w:rPr>
        <w:t> </w:t>
      </w:r>
      <w:r>
        <w:rPr>
          <w:sz w:val="18"/>
          <w:u w:val="single"/>
        </w:rPr>
        <w:t>|</w:t>
      </w:r>
      <w:r>
        <w:rPr>
          <w:spacing w:val="20"/>
          <w:sz w:val="18"/>
        </w:rPr>
        <w:t> </w:t>
      </w:r>
      <w:r>
        <w:rPr>
          <w:sz w:val="18"/>
        </w:rPr>
        <w:t>5</w:t>
      </w:r>
      <w:r>
        <w:rPr>
          <w:spacing w:val="20"/>
          <w:sz w:val="18"/>
        </w:rPr>
        <w:t> </w:t>
      </w:r>
      <w:r>
        <w:rPr>
          <w:sz w:val="18"/>
        </w:rPr>
        <w:t>.</w:t>
      </w:r>
      <w:r>
        <w:rPr>
          <w:spacing w:val="20"/>
          <w:sz w:val="18"/>
        </w:rPr>
        <w:t> </w:t>
      </w:r>
      <w:r>
        <w:rPr>
          <w:sz w:val="18"/>
        </w:rPr>
        <w:t>8</w:t>
      </w:r>
      <w:r>
        <w:rPr>
          <w:spacing w:val="20"/>
          <w:sz w:val="18"/>
        </w:rPr>
        <w:t> </w:t>
      </w:r>
      <w:r>
        <w:rPr>
          <w:sz w:val="18"/>
        </w:rPr>
        <w:t>5</w:t>
      </w:r>
    </w:p>
    <w:p>
      <w:pPr>
        <w:pStyle w:val="BodyText"/>
        <w:rPr>
          <w:sz w:val="20"/>
        </w:rPr>
      </w:pPr>
    </w:p>
    <w:p>
      <w:pPr>
        <w:spacing w:line="218" w:lineRule="auto" w:before="161"/>
        <w:ind w:left="337" w:right="1108" w:hanging="9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1595119</wp:posOffset>
            </wp:positionH>
            <wp:positionV relativeFrom="paragraph">
              <wp:posOffset>429437</wp:posOffset>
            </wp:positionV>
            <wp:extent cx="1897379" cy="2045969"/>
            <wp:effectExtent l="0" t="0" r="0" b="0"/>
            <wp:wrapNone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379" cy="204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Энергетическая" эффективности.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49"/>
        <w:ind w:left="3380" w:right="0" w:firstLine="0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3709670</wp:posOffset>
            </wp:positionH>
            <wp:positionV relativeFrom="paragraph">
              <wp:posOffset>-1084289</wp:posOffset>
            </wp:positionV>
            <wp:extent cx="1931669" cy="3337560"/>
            <wp:effectExtent l="0" t="0" r="0" b="0"/>
            <wp:wrapNone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69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Шрифт 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3380" w:right="0" w:firstLine="0"/>
        <w:jc w:val="left"/>
        <w:rPr>
          <w:sz w:val="17"/>
        </w:rPr>
      </w:pPr>
      <w:r>
        <w:rPr>
          <w:sz w:val="17"/>
        </w:rPr>
        <w:t>Шрифт 25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280"/>
          <w:cols w:num="3" w:equalWidth="0">
            <w:col w:w="1415" w:space="40"/>
            <w:col w:w="3326" w:space="40"/>
            <w:col w:w="5079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spacing w:line="176" w:lineRule="exact" w:before="94"/>
        <w:ind w:right="4"/>
        <w:jc w:val="center"/>
      </w:pPr>
      <w:r>
        <w:rPr/>
        <w:t>О</w:t>
      </w:r>
    </w:p>
    <w:p>
      <w:pPr>
        <w:tabs>
          <w:tab w:pos="1800" w:val="left" w:leader="none"/>
        </w:tabs>
        <w:spacing w:line="233" w:lineRule="exact" w:before="0"/>
        <w:ind w:left="1126" w:right="0" w:firstLine="0"/>
        <w:jc w:val="left"/>
        <w:rPr>
          <w:sz w:val="24"/>
        </w:rPr>
      </w:pPr>
      <w:r>
        <w:rPr>
          <w:position w:val="4"/>
          <w:sz w:val="19"/>
        </w:rPr>
        <w:t>«7</w:t>
        <w:tab/>
      </w:r>
      <w:r>
        <w:rPr>
          <w:sz w:val="24"/>
        </w:rPr>
        <w:t>XY00</w:t>
      </w:r>
    </w:p>
    <w:p>
      <w:pPr>
        <w:spacing w:line="235" w:lineRule="auto" w:before="9"/>
        <w:ind w:left="1801" w:right="-20" w:firstLine="0"/>
        <w:jc w:val="left"/>
        <w:rPr>
          <w:sz w:val="24"/>
        </w:rPr>
      </w:pPr>
      <w:r>
        <w:rPr>
          <w:sz w:val="24"/>
        </w:rPr>
        <w:t>XY2 XY00</w:t>
      </w:r>
    </w:p>
    <w:p>
      <w:pPr>
        <w:spacing w:line="242" w:lineRule="auto" w:before="227"/>
        <w:ind w:left="1152" w:right="4012" w:hanging="35"/>
        <w:jc w:val="left"/>
        <w:rPr>
          <w:sz w:val="24"/>
        </w:rPr>
      </w:pPr>
      <w:r>
        <w:rPr/>
        <w:br w:type="column"/>
      </w:r>
      <w:r>
        <w:rPr>
          <w:sz w:val="24"/>
        </w:rPr>
        <w:t>лм Вт</w:t>
      </w:r>
    </w:p>
    <w:p>
      <w:pPr>
        <w:pStyle w:val="BodyText"/>
        <w:spacing w:before="37"/>
        <w:ind w:left="1323"/>
      </w:pPr>
      <w:r>
        <w:rPr/>
        <w:t>ч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before="0"/>
        <w:ind w:left="1742" w:right="0" w:firstLine="0"/>
        <w:jc w:val="left"/>
        <w:rPr>
          <w:sz w:val="17"/>
        </w:rPr>
      </w:pPr>
      <w:r>
        <w:rPr>
          <w:sz w:val="17"/>
        </w:rPr>
        <w:t>Рисунок А.З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-4" w:right="0" w:firstLine="0"/>
        <w:jc w:val="left"/>
        <w:rPr>
          <w:sz w:val="18"/>
        </w:rPr>
      </w:pPr>
      <w:r>
        <w:rPr>
          <w:sz w:val="18"/>
        </w:rPr>
        <w:t>Шрифт11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720" w:bottom="700" w:left="720" w:right="1280"/>
          <w:cols w:num="3" w:equalWidth="0">
            <w:col w:w="2389" w:space="321"/>
            <w:col w:w="5455" w:space="40"/>
            <w:col w:w="1695"/>
          </w:cols>
        </w:sectPr>
      </w:pPr>
    </w:p>
    <w:p>
      <w:pPr>
        <w:pStyle w:val="BodyText"/>
        <w:rPr>
          <w:sz w:val="28"/>
        </w:rPr>
      </w:pPr>
    </w:p>
    <w:p>
      <w:pPr>
        <w:spacing w:line="264" w:lineRule="auto" w:before="94"/>
        <w:ind w:left="118" w:right="142" w:firstLine="522"/>
        <w:jc w:val="both"/>
        <w:rPr>
          <w:sz w:val="17"/>
        </w:rPr>
      </w:pPr>
      <w:r>
        <w:rPr>
          <w:sz w:val="17"/>
        </w:rPr>
        <w:t>Этикетка должна иметь отступы от краев не менее S мм. Если на упаковке недостаточно места для размеще­  ния этикетки таких размеров или она занимает более 50 % поверхности большей стороны упаковки, то этикетку и отступы от краев можно уменьшить на столько, чтобы оставшийся размер составлял не менее 40 К своей первона­ чальной величины. Если упаковка слишком мала и для такой уменьшенной этикетки, то этикетку в полную величину следует приложить к лампе или</w:t>
      </w:r>
      <w:r>
        <w:rPr>
          <w:spacing w:val="-5"/>
          <w:sz w:val="17"/>
        </w:rPr>
        <w:t> </w:t>
      </w:r>
      <w:r>
        <w:rPr>
          <w:sz w:val="17"/>
        </w:rPr>
        <w:t>упаковке.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right="104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2"/>
      </w:pPr>
      <w:r>
        <w:rPr/>
        <w:t>ГОСТ Р 54993—2012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A.S Рекомендуемое цветовое оформление этикетки энергетической эффективности</w:t>
      </w:r>
    </w:p>
    <w:p>
      <w:pPr>
        <w:spacing w:line="264" w:lineRule="auto" w:before="19"/>
        <w:ind w:left="114" w:right="464" w:firstLine="503"/>
        <w:jc w:val="left"/>
        <w:rPr>
          <w:sz w:val="17"/>
        </w:rPr>
      </w:pPr>
      <w:r>
        <w:rPr>
          <w:sz w:val="17"/>
        </w:rPr>
        <w:t>A.S.1 При оформлении этикетки энергетической эффективности для уквзвтелей (стрелок) могут ислользо- ввться следующие цвете: голубой, крвсный. желтый, черный.</w:t>
      </w:r>
    </w:p>
    <w:p>
      <w:pPr>
        <w:spacing w:line="264" w:lineRule="auto" w:before="0"/>
        <w:ind w:left="617" w:right="1782" w:firstLine="9"/>
        <w:jc w:val="left"/>
        <w:rPr>
          <w:sz w:val="17"/>
        </w:rPr>
      </w:pPr>
      <w:r>
        <w:rPr>
          <w:sz w:val="17"/>
        </w:rPr>
        <w:t>Пример условного обознвчения цвета элементе этикетки энергетической эффективности: 07X0:0 Ч голубого. 70 Ч красного. 100 % желтого. О Ч черного.</w:t>
      </w:r>
    </w:p>
    <w:p>
      <w:pPr>
        <w:spacing w:line="264" w:lineRule="auto" w:before="0"/>
        <w:ind w:left="114" w:right="406" w:firstLine="503"/>
        <w:jc w:val="left"/>
        <w:rPr>
          <w:sz w:val="17"/>
        </w:rPr>
      </w:pPr>
      <w:r>
        <w:rPr>
          <w:sz w:val="17"/>
        </w:rPr>
        <w:t>A S.2 Цвет указателей (стрелок) этикетки энергетической эффективности, обозначающий класс энергети­ ческой эффективности, соответствует цвету краски, получаемой в результате смешения следующих композиций: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2089"/>
        <w:gridCol w:w="1943"/>
        <w:gridCol w:w="1980"/>
        <w:gridCol w:w="1593"/>
      </w:tblGrid>
      <w:tr>
        <w:trPr>
          <w:trHeight w:val="180" w:hRule="atLeast"/>
        </w:trPr>
        <w:tc>
          <w:tcPr>
            <w:tcW w:w="1226" w:type="dxa"/>
          </w:tcPr>
          <w:p>
            <w:pPr>
              <w:pStyle w:val="TableParagraph"/>
              <w:spacing w:line="174" w:lineRule="exact"/>
              <w:ind w:left="200"/>
              <w:rPr>
                <w:sz w:val="17"/>
              </w:rPr>
            </w:pPr>
            <w:r>
              <w:rPr>
                <w:sz w:val="17"/>
              </w:rPr>
              <w:t>ХОХО</w:t>
            </w:r>
          </w:p>
        </w:tc>
        <w:tc>
          <w:tcPr>
            <w:tcW w:w="2089" w:type="dxa"/>
          </w:tcPr>
          <w:p>
            <w:pPr>
              <w:pStyle w:val="TableParagraph"/>
              <w:spacing w:line="174" w:lineRule="exact"/>
              <w:ind w:left="514" w:right="353"/>
              <w:jc w:val="center"/>
              <w:rPr>
                <w:sz w:val="17"/>
              </w:rPr>
            </w:pPr>
            <w:r>
              <w:rPr>
                <w:sz w:val="17"/>
              </w:rPr>
              <w:t>100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74" w:lineRule="exact"/>
              <w:ind w:left="336" w:right="363"/>
              <w:jc w:val="center"/>
              <w:rPr>
                <w:sz w:val="17"/>
              </w:rPr>
            </w:pPr>
            <w:r>
              <w:rPr>
                <w:sz w:val="17"/>
              </w:rPr>
              <w:t>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74" w:lineRule="exact"/>
              <w:ind w:left="384"/>
              <w:rPr>
                <w:sz w:val="17"/>
              </w:rPr>
            </w:pPr>
            <w:r>
              <w:rPr>
                <w:sz w:val="17"/>
              </w:rPr>
              <w:t>100 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74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180" w:hRule="atLeast"/>
        </w:trPr>
        <w:tc>
          <w:tcPr>
            <w:tcW w:w="1226" w:type="dxa"/>
          </w:tcPr>
          <w:p>
            <w:pPr>
              <w:pStyle w:val="TableParagraph"/>
              <w:spacing w:line="178" w:lineRule="exact"/>
              <w:ind w:left="227"/>
              <w:rPr>
                <w:sz w:val="17"/>
              </w:rPr>
            </w:pPr>
            <w:r>
              <w:rPr>
                <w:sz w:val="17"/>
              </w:rPr>
              <w:t>70X0</w:t>
            </w:r>
          </w:p>
        </w:tc>
        <w:tc>
          <w:tcPr>
            <w:tcW w:w="2089" w:type="dxa"/>
          </w:tcPr>
          <w:p>
            <w:pPr>
              <w:pStyle w:val="TableParagraph"/>
              <w:spacing w:line="178" w:lineRule="exact"/>
              <w:ind w:left="513" w:right="353"/>
              <w:jc w:val="center"/>
              <w:rPr>
                <w:sz w:val="17"/>
              </w:rPr>
            </w:pPr>
            <w:r>
              <w:rPr>
                <w:sz w:val="17"/>
              </w:rPr>
              <w:t>70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78" w:lineRule="exact"/>
              <w:ind w:left="336" w:right="363"/>
              <w:jc w:val="center"/>
              <w:rPr>
                <w:sz w:val="17"/>
              </w:rPr>
            </w:pPr>
            <w:r>
              <w:rPr>
                <w:sz w:val="17"/>
              </w:rPr>
              <w:t>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78" w:lineRule="exact"/>
              <w:ind w:left="407"/>
              <w:rPr>
                <w:sz w:val="17"/>
              </w:rPr>
            </w:pPr>
            <w:r>
              <w:rPr>
                <w:sz w:val="16"/>
              </w:rPr>
              <w:t>100 </w:t>
            </w:r>
            <w:r>
              <w:rPr>
                <w:sz w:val="17"/>
              </w:rPr>
              <w:t>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78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200" w:hRule="atLeast"/>
        </w:trPr>
        <w:tc>
          <w:tcPr>
            <w:tcW w:w="1226" w:type="dxa"/>
          </w:tcPr>
          <w:p>
            <w:pPr>
              <w:pStyle w:val="TableParagraph"/>
              <w:spacing w:line="187" w:lineRule="exact"/>
              <w:ind w:left="218"/>
              <w:rPr>
                <w:sz w:val="17"/>
              </w:rPr>
            </w:pPr>
            <w:r>
              <w:rPr>
                <w:sz w:val="17"/>
              </w:rPr>
              <w:t>30X0</w:t>
            </w:r>
          </w:p>
        </w:tc>
        <w:tc>
          <w:tcPr>
            <w:tcW w:w="2089" w:type="dxa"/>
          </w:tcPr>
          <w:p>
            <w:pPr>
              <w:pStyle w:val="TableParagraph"/>
              <w:spacing w:line="187" w:lineRule="exact"/>
              <w:ind w:left="513" w:right="353"/>
              <w:jc w:val="center"/>
              <w:rPr>
                <w:sz w:val="17"/>
              </w:rPr>
            </w:pPr>
            <w:r>
              <w:rPr>
                <w:sz w:val="17"/>
              </w:rPr>
              <w:t>30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87" w:lineRule="exact"/>
              <w:ind w:left="336" w:right="363"/>
              <w:jc w:val="center"/>
              <w:rPr>
                <w:sz w:val="17"/>
              </w:rPr>
            </w:pPr>
            <w:r>
              <w:rPr>
                <w:sz w:val="17"/>
              </w:rPr>
              <w:t>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87" w:lineRule="exact"/>
              <w:ind w:left="407"/>
              <w:rPr>
                <w:sz w:val="17"/>
              </w:rPr>
            </w:pPr>
            <w:r>
              <w:rPr>
                <w:sz w:val="16"/>
              </w:rPr>
              <w:t>100 </w:t>
            </w:r>
            <w:r>
              <w:rPr>
                <w:sz w:val="17"/>
              </w:rPr>
              <w:t>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87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200" w:hRule="atLeast"/>
        </w:trPr>
        <w:tc>
          <w:tcPr>
            <w:tcW w:w="1226" w:type="dxa"/>
          </w:tcPr>
          <w:p>
            <w:pPr>
              <w:pStyle w:val="TableParagraph"/>
              <w:spacing w:line="180" w:lineRule="exact" w:before="7"/>
              <w:ind w:left="218"/>
              <w:rPr>
                <w:sz w:val="17"/>
              </w:rPr>
            </w:pPr>
            <w:r>
              <w:rPr>
                <w:sz w:val="17"/>
              </w:rPr>
              <w:t>00X0</w:t>
            </w:r>
          </w:p>
        </w:tc>
        <w:tc>
          <w:tcPr>
            <w:tcW w:w="2089" w:type="dxa"/>
          </w:tcPr>
          <w:p>
            <w:pPr>
              <w:pStyle w:val="TableParagraph"/>
              <w:spacing w:line="180" w:lineRule="exact" w:before="7"/>
              <w:ind w:left="503" w:right="353"/>
              <w:jc w:val="center"/>
              <w:rPr>
                <w:sz w:val="17"/>
              </w:rPr>
            </w:pPr>
            <w:r>
              <w:rPr>
                <w:sz w:val="17"/>
              </w:rPr>
              <w:t>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80" w:lineRule="exact" w:before="7"/>
              <w:ind w:left="336" w:right="363"/>
              <w:jc w:val="center"/>
              <w:rPr>
                <w:sz w:val="17"/>
              </w:rPr>
            </w:pPr>
            <w:r>
              <w:rPr>
                <w:sz w:val="17"/>
              </w:rPr>
              <w:t>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7"/>
              <w:ind w:left="407"/>
              <w:rPr>
                <w:sz w:val="17"/>
              </w:rPr>
            </w:pPr>
            <w:r>
              <w:rPr>
                <w:sz w:val="16"/>
              </w:rPr>
              <w:t>100 </w:t>
            </w:r>
            <w:r>
              <w:rPr>
                <w:sz w:val="17"/>
              </w:rPr>
              <w:t>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80" w:lineRule="exact" w:before="7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180" w:hRule="atLeast"/>
        </w:trPr>
        <w:tc>
          <w:tcPr>
            <w:tcW w:w="1226" w:type="dxa"/>
          </w:tcPr>
          <w:p>
            <w:pPr>
              <w:pStyle w:val="TableParagraph"/>
              <w:spacing w:line="178" w:lineRule="exact"/>
              <w:ind w:left="218"/>
              <w:rPr>
                <w:sz w:val="17"/>
              </w:rPr>
            </w:pPr>
            <w:r>
              <w:rPr>
                <w:sz w:val="17"/>
              </w:rPr>
              <w:t>03X0</w:t>
            </w:r>
          </w:p>
        </w:tc>
        <w:tc>
          <w:tcPr>
            <w:tcW w:w="2089" w:type="dxa"/>
          </w:tcPr>
          <w:p>
            <w:pPr>
              <w:pStyle w:val="TableParagraph"/>
              <w:spacing w:line="178" w:lineRule="exact"/>
              <w:ind w:left="503" w:right="353"/>
              <w:jc w:val="center"/>
              <w:rPr>
                <w:sz w:val="17"/>
              </w:rPr>
            </w:pPr>
            <w:r>
              <w:rPr>
                <w:sz w:val="17"/>
              </w:rPr>
              <w:t>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78" w:lineRule="exact"/>
              <w:ind w:left="354" w:right="363"/>
              <w:jc w:val="center"/>
              <w:rPr>
                <w:sz w:val="17"/>
              </w:rPr>
            </w:pPr>
            <w:r>
              <w:rPr>
                <w:sz w:val="17"/>
              </w:rPr>
              <w:t>30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78" w:lineRule="exact"/>
              <w:ind w:left="384"/>
              <w:rPr>
                <w:sz w:val="17"/>
              </w:rPr>
            </w:pPr>
            <w:r>
              <w:rPr>
                <w:sz w:val="17"/>
              </w:rPr>
              <w:t>100 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78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180" w:hRule="atLeast"/>
        </w:trPr>
        <w:tc>
          <w:tcPr>
            <w:tcW w:w="1226" w:type="dxa"/>
          </w:tcPr>
          <w:p>
            <w:pPr>
              <w:pStyle w:val="TableParagraph"/>
              <w:spacing w:line="169" w:lineRule="exact"/>
              <w:ind w:left="217"/>
              <w:rPr>
                <w:sz w:val="17"/>
              </w:rPr>
            </w:pPr>
            <w:r>
              <w:rPr>
                <w:sz w:val="17"/>
              </w:rPr>
              <w:t>07X0</w:t>
            </w:r>
          </w:p>
        </w:tc>
        <w:tc>
          <w:tcPr>
            <w:tcW w:w="2089" w:type="dxa"/>
          </w:tcPr>
          <w:p>
            <w:pPr>
              <w:pStyle w:val="TableParagraph"/>
              <w:spacing w:line="169" w:lineRule="exact"/>
              <w:ind w:left="503" w:right="353"/>
              <w:jc w:val="center"/>
              <w:rPr>
                <w:sz w:val="17"/>
              </w:rPr>
            </w:pPr>
            <w:r>
              <w:rPr>
                <w:sz w:val="17"/>
              </w:rPr>
              <w:t>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69" w:lineRule="exact"/>
              <w:ind w:left="354" w:right="363"/>
              <w:jc w:val="center"/>
              <w:rPr>
                <w:sz w:val="17"/>
              </w:rPr>
            </w:pPr>
            <w:r>
              <w:rPr>
                <w:sz w:val="17"/>
              </w:rPr>
              <w:t>70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69" w:lineRule="exact"/>
              <w:ind w:left="384"/>
              <w:rPr>
                <w:sz w:val="17"/>
              </w:rPr>
            </w:pPr>
            <w:r>
              <w:rPr>
                <w:sz w:val="17"/>
              </w:rPr>
              <w:t>100 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69" w:lineRule="exact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  <w:tr>
        <w:trPr>
          <w:trHeight w:val="200" w:hRule="atLeast"/>
        </w:trPr>
        <w:tc>
          <w:tcPr>
            <w:tcW w:w="1226" w:type="dxa"/>
          </w:tcPr>
          <w:p>
            <w:pPr>
              <w:pStyle w:val="TableParagraph"/>
              <w:spacing w:line="187" w:lineRule="exact"/>
              <w:ind w:left="200"/>
              <w:rPr>
                <w:sz w:val="19"/>
              </w:rPr>
            </w:pPr>
            <w:r>
              <w:rPr>
                <w:sz w:val="19"/>
              </w:rPr>
              <w:t>оххо</w:t>
            </w:r>
          </w:p>
        </w:tc>
        <w:tc>
          <w:tcPr>
            <w:tcW w:w="2089" w:type="dxa"/>
          </w:tcPr>
          <w:p>
            <w:pPr>
              <w:pStyle w:val="TableParagraph"/>
              <w:spacing w:line="180" w:lineRule="exact" w:before="7"/>
              <w:ind w:left="503" w:right="353"/>
              <w:jc w:val="center"/>
              <w:rPr>
                <w:sz w:val="17"/>
              </w:rPr>
            </w:pPr>
            <w:r>
              <w:rPr>
                <w:sz w:val="17"/>
              </w:rPr>
              <w:t>0 Ч голубого</w:t>
            </w:r>
          </w:p>
        </w:tc>
        <w:tc>
          <w:tcPr>
            <w:tcW w:w="1943" w:type="dxa"/>
          </w:tcPr>
          <w:p>
            <w:pPr>
              <w:pStyle w:val="TableParagraph"/>
              <w:spacing w:line="180" w:lineRule="exact" w:before="7"/>
              <w:ind w:left="355" w:right="363"/>
              <w:jc w:val="center"/>
              <w:rPr>
                <w:sz w:val="17"/>
              </w:rPr>
            </w:pPr>
            <w:r>
              <w:rPr>
                <w:sz w:val="17"/>
              </w:rPr>
              <w:t>100 Ч красного</w:t>
            </w:r>
          </w:p>
        </w:tc>
        <w:tc>
          <w:tcPr>
            <w:tcW w:w="1980" w:type="dxa"/>
          </w:tcPr>
          <w:p>
            <w:pPr>
              <w:pStyle w:val="TableParagraph"/>
              <w:spacing w:line="180" w:lineRule="exact" w:before="7"/>
              <w:ind w:left="407"/>
              <w:rPr>
                <w:sz w:val="17"/>
              </w:rPr>
            </w:pPr>
            <w:r>
              <w:rPr>
                <w:sz w:val="16"/>
              </w:rPr>
              <w:t>100 </w:t>
            </w:r>
            <w:r>
              <w:rPr>
                <w:sz w:val="17"/>
              </w:rPr>
              <w:t>Ч желтого</w:t>
            </w:r>
          </w:p>
        </w:tc>
        <w:tc>
          <w:tcPr>
            <w:tcW w:w="1593" w:type="dxa"/>
          </w:tcPr>
          <w:p>
            <w:pPr>
              <w:pStyle w:val="TableParagraph"/>
              <w:spacing w:line="180" w:lineRule="exact" w:before="7"/>
              <w:ind w:right="198"/>
              <w:jc w:val="right"/>
              <w:rPr>
                <w:sz w:val="17"/>
              </w:rPr>
            </w:pPr>
            <w:r>
              <w:rPr>
                <w:sz w:val="17"/>
              </w:rPr>
              <w:t>0 Ч черного</w:t>
            </w:r>
          </w:p>
        </w:tc>
      </w:tr>
    </w:tbl>
    <w:p>
      <w:pPr>
        <w:pStyle w:val="BodyText"/>
        <w:spacing w:before="2"/>
        <w:rPr>
          <w:sz w:val="20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А.5.3 Цвет контурных линий этикетки энергетической эффективности:</w:t>
      </w:r>
    </w:p>
    <w:p>
      <w:pPr>
        <w:pStyle w:val="ListParagraph"/>
        <w:numPr>
          <w:ilvl w:val="0"/>
          <w:numId w:val="4"/>
        </w:numPr>
        <w:tabs>
          <w:tab w:pos="731" w:val="left" w:leader="none"/>
        </w:tabs>
        <w:spacing w:line="398" w:lineRule="auto" w:before="110" w:after="0"/>
        <w:ind w:left="617" w:right="3916" w:firstLine="9"/>
        <w:jc w:val="left"/>
        <w:rPr>
          <w:sz w:val="17"/>
        </w:rPr>
      </w:pPr>
      <w:r>
        <w:rPr>
          <w:sz w:val="17"/>
        </w:rPr>
        <w:t>Х070:100 Ч голубого: 0 Ч красного: 70 Ч желтого: О Ч черного. А.5.4 Цвет текста этикетки энергетической</w:t>
      </w:r>
      <w:r>
        <w:rPr>
          <w:spacing w:val="-33"/>
          <w:sz w:val="17"/>
        </w:rPr>
        <w:t> </w:t>
      </w:r>
      <w:r>
        <w:rPr>
          <w:sz w:val="17"/>
        </w:rPr>
        <w:t>эффективности:</w:t>
      </w:r>
    </w:p>
    <w:p>
      <w:pPr>
        <w:pStyle w:val="ListParagraph"/>
        <w:numPr>
          <w:ilvl w:val="1"/>
          <w:numId w:val="2"/>
        </w:numPr>
        <w:tabs>
          <w:tab w:pos="734" w:val="left" w:leader="none"/>
        </w:tabs>
        <w:spacing w:line="240" w:lineRule="auto" w:before="3" w:after="0"/>
        <w:ind w:left="733" w:right="0" w:hanging="106"/>
        <w:jc w:val="left"/>
        <w:rPr>
          <w:sz w:val="17"/>
        </w:rPr>
      </w:pPr>
      <w:r>
        <w:rPr>
          <w:sz w:val="17"/>
        </w:rPr>
        <w:t>ОООХ: О Ч голубого: О Ч красного; О Ч желтого: 100 Ч</w:t>
      </w:r>
      <w:r>
        <w:rPr>
          <w:spacing w:val="-1"/>
          <w:sz w:val="17"/>
        </w:rPr>
        <w:t> </w:t>
      </w:r>
      <w:r>
        <w:rPr>
          <w:sz w:val="17"/>
        </w:rPr>
        <w:t>черного.</w:t>
      </w:r>
    </w:p>
    <w:p>
      <w:pPr>
        <w:spacing w:before="110"/>
        <w:ind w:left="617" w:right="0" w:firstLine="0"/>
        <w:jc w:val="left"/>
        <w:rPr>
          <w:sz w:val="17"/>
        </w:rPr>
      </w:pPr>
      <w:r>
        <w:rPr>
          <w:sz w:val="17"/>
        </w:rPr>
        <w:t>A.S.5 Фон этикетки энергетической эффективности — белый.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14"/>
      </w:pPr>
      <w:r>
        <w:rPr>
          <w:w w:val="99"/>
        </w:rPr>
        <w:t>6</w:t>
      </w:r>
    </w:p>
    <w:p>
      <w:pPr>
        <w:spacing w:after="0"/>
        <w:sectPr>
          <w:pgSz w:w="11900" w:h="16840"/>
          <w:pgMar w:header="520" w:footer="519" w:top="720" w:bottom="720" w:left="130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right="205"/>
        <w:jc w:val="right"/>
      </w:pPr>
      <w:r>
        <w:rPr/>
        <w:t>ГОСТ Р 54993—2012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3852" w:val="left" w:leader="none"/>
          <w:tab w:pos="6570" w:val="left" w:leader="none"/>
          <w:tab w:pos="8559" w:val="left" w:leader="none"/>
        </w:tabs>
        <w:ind w:left="118"/>
      </w:pPr>
      <w:r>
        <w:rPr/>
        <w:t>УДК</w:t>
      </w:r>
      <w:r>
        <w:rPr>
          <w:spacing w:val="-2"/>
        </w:rPr>
        <w:t> </w:t>
      </w:r>
      <w:r>
        <w:rPr/>
        <w:t>621.326:006.354</w:t>
        <w:tab/>
        <w:t>ОКС</w:t>
      </w:r>
      <w:r>
        <w:rPr>
          <w:spacing w:val="-1"/>
        </w:rPr>
        <w:t> </w:t>
      </w:r>
      <w:r>
        <w:rPr/>
        <w:t>29.140</w:t>
        <w:tab/>
        <w:t>Е81</w:t>
        <w:tab/>
        <w:t>ОКП34</w:t>
      </w:r>
      <w:r>
        <w:rPr>
          <w:spacing w:val="-1"/>
        </w:rPr>
        <w:t> </w:t>
      </w:r>
      <w:r>
        <w:rPr/>
        <w:t>6000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6" w:lineRule="auto"/>
        <w:ind w:left="127" w:firstLine="9"/>
      </w:pPr>
      <w:r>
        <w:rPr/>
        <w:t>Ключевые слова: пампы бытовые, классы энергетической эффективности, индекс энергетической эффективности, этикетка, световой лоток, мощность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right="105"/>
        <w:jc w:val="right"/>
      </w:pPr>
      <w:r>
        <w:rPr>
          <w:w w:val="99"/>
        </w:rPr>
        <w:t>7</w:t>
      </w:r>
    </w:p>
    <w:p>
      <w:pPr>
        <w:spacing w:after="0"/>
        <w:jc w:val="right"/>
        <w:sectPr>
          <w:pgSz w:w="11900" w:h="16840"/>
          <w:pgMar w:header="520" w:footer="519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95"/>
        <w:ind w:left="909" w:right="251" w:firstLine="0"/>
        <w:jc w:val="center"/>
        <w:rPr>
          <w:i/>
          <w:sz w:val="15"/>
        </w:rPr>
      </w:pPr>
      <w:r>
        <w:rPr>
          <w:sz w:val="15"/>
        </w:rPr>
        <w:t>Редактор </w:t>
      </w:r>
      <w:r>
        <w:rPr>
          <w:i/>
          <w:sz w:val="15"/>
        </w:rPr>
        <w:t>А.Д Чайка</w:t>
      </w:r>
    </w:p>
    <w:p>
      <w:pPr>
        <w:spacing w:line="288" w:lineRule="auto" w:before="43"/>
        <w:ind w:left="3644" w:right="2975" w:hanging="16"/>
        <w:jc w:val="center"/>
        <w:rPr>
          <w:i/>
          <w:sz w:val="15"/>
        </w:rPr>
      </w:pPr>
      <w:r>
        <w:rPr>
          <w:sz w:val="15"/>
        </w:rPr>
        <w:t>Технический редактор </w:t>
      </w:r>
      <w:r>
        <w:rPr>
          <w:i/>
          <w:sz w:val="15"/>
        </w:rPr>
        <w:t>В.Н. Прусакова </w:t>
      </w:r>
      <w:r>
        <w:rPr>
          <w:sz w:val="15"/>
        </w:rPr>
        <w:t>Корректор JO.M Прокофьева Компьютерная верстка Ю в </w:t>
      </w:r>
      <w:r>
        <w:rPr>
          <w:i/>
          <w:sz w:val="15"/>
        </w:rPr>
        <w:t>Деиенииой</w:t>
      </w:r>
    </w:p>
    <w:p>
      <w:pPr>
        <w:pStyle w:val="BodyText"/>
        <w:spacing w:before="1"/>
        <w:rPr>
          <w:i/>
          <w:sz w:val="18"/>
        </w:rPr>
      </w:pPr>
    </w:p>
    <w:p>
      <w:pPr>
        <w:tabs>
          <w:tab w:pos="3280" w:val="left" w:leader="none"/>
          <w:tab w:pos="5955" w:val="left" w:leader="none"/>
        </w:tabs>
        <w:spacing w:before="0"/>
        <w:ind w:left="1076" w:right="0" w:firstLine="0"/>
        <w:jc w:val="left"/>
        <w:rPr>
          <w:sz w:val="15"/>
        </w:rPr>
      </w:pPr>
      <w:r>
        <w:rPr>
          <w:sz w:val="15"/>
        </w:rPr>
        <w:t>Сдано а</w:t>
      </w:r>
      <w:r>
        <w:rPr>
          <w:spacing w:val="-6"/>
          <w:sz w:val="15"/>
        </w:rPr>
        <w:t> </w:t>
      </w:r>
      <w:r>
        <w:rPr>
          <w:sz w:val="15"/>
        </w:rPr>
        <w:t>набор</w:t>
      </w:r>
      <w:r>
        <w:rPr>
          <w:spacing w:val="-3"/>
          <w:sz w:val="15"/>
        </w:rPr>
        <w:t> </w:t>
      </w:r>
      <w:r>
        <w:rPr>
          <w:sz w:val="15"/>
        </w:rPr>
        <w:t>(4.10.2013.</w:t>
        <w:tab/>
        <w:t>Подписано а</w:t>
      </w:r>
      <w:r>
        <w:rPr>
          <w:spacing w:val="-1"/>
          <w:sz w:val="15"/>
        </w:rPr>
        <w:t> </w:t>
      </w:r>
      <w:r>
        <w:rPr>
          <w:sz w:val="15"/>
        </w:rPr>
        <w:t>печать 23.10.20t3.</w:t>
        <w:tab/>
        <w:t>Формат 60 ■ 64 Гарнитура</w:t>
      </w:r>
      <w:r>
        <w:rPr>
          <w:spacing w:val="-7"/>
          <w:sz w:val="15"/>
        </w:rPr>
        <w:t> </w:t>
      </w:r>
      <w:r>
        <w:rPr>
          <w:sz w:val="15"/>
        </w:rPr>
        <w:t>Ариал.</w:t>
      </w:r>
    </w:p>
    <w:p>
      <w:pPr>
        <w:spacing w:before="25"/>
        <w:ind w:left="2911" w:right="0" w:firstLine="0"/>
        <w:jc w:val="left"/>
        <w:rPr>
          <w:sz w:val="15"/>
        </w:rPr>
      </w:pPr>
      <w:r>
        <w:rPr>
          <w:sz w:val="15"/>
        </w:rPr>
        <w:t>Уел. печ. п. 1,40. Уч.-иад. л. 0.75. Тираж 101 эка. Эак. 1216.</w:t>
      </w:r>
    </w:p>
    <w:p>
      <w:pPr>
        <w:pStyle w:val="BodyText"/>
        <w:spacing w:before="4"/>
      </w:pPr>
    </w:p>
    <w:p>
      <w:pPr>
        <w:tabs>
          <w:tab w:pos="5269" w:val="left" w:leader="none"/>
        </w:tabs>
        <w:spacing w:line="300" w:lineRule="auto" w:before="0"/>
        <w:ind w:left="3578" w:right="2200" w:hanging="1026"/>
        <w:jc w:val="left"/>
        <w:rPr>
          <w:sz w:val="15"/>
        </w:rPr>
      </w:pPr>
      <w:r>
        <w:rPr>
          <w:sz w:val="15"/>
        </w:rPr>
        <w:t>ФГУП «СТАНДАРТИНФОРМ». 123905 Москва. Гранатный лер.. 4. </w:t>
      </w:r>
      <w:hyperlink r:id="rId15">
        <w:r>
          <w:rPr>
            <w:sz w:val="15"/>
          </w:rPr>
          <w:t>www.90slmlo.ru</w:t>
        </w:r>
      </w:hyperlink>
      <w:r>
        <w:rPr>
          <w:sz w:val="15"/>
        </w:rPr>
        <w:tab/>
        <w:t>in!o@90slin!o</w:t>
      </w:r>
      <w:r>
        <w:rPr>
          <w:spacing w:val="-23"/>
          <w:sz w:val="15"/>
        </w:rPr>
        <w:t> </w:t>
      </w:r>
      <w:r>
        <w:rPr>
          <w:sz w:val="15"/>
        </w:rPr>
        <w:t>ги</w:t>
      </w:r>
    </w:p>
    <w:p>
      <w:pPr>
        <w:spacing w:before="1"/>
        <w:ind w:left="907" w:right="261" w:firstLine="0"/>
        <w:jc w:val="center"/>
        <w:rPr>
          <w:sz w:val="15"/>
        </w:rPr>
      </w:pPr>
      <w:r>
        <w:rPr>
          <w:sz w:val="15"/>
        </w:rPr>
        <w:t>Набрано во ФГУП «СТАНДАРТИНФОРМ» на ПЭВМ.</w:t>
      </w:r>
    </w:p>
    <w:p>
      <w:pPr>
        <w:spacing w:before="25"/>
        <w:ind w:left="909" w:right="261" w:firstLine="0"/>
        <w:jc w:val="center"/>
        <w:rPr>
          <w:sz w:val="15"/>
        </w:rPr>
      </w:pPr>
      <w:r>
        <w:rPr>
          <w:sz w:val="15"/>
        </w:rPr>
        <w:t>Отпечатано в филиале ФГУП «СТАНДАРТИНФОРМ» — тип. «Московский печатник». 105062 Москва. Лялин пер., 6.</w:t>
      </w:r>
    </w:p>
    <w:sectPr>
      <w:footerReference w:type="default" r:id="rId14"/>
      <w:pgSz w:w="11900" w:h="16840"/>
      <w:pgMar w:footer="527" w:header="520" w:top="720" w:bottom="72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23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950996pt;margin-top:804.631897pt;width:28.1pt;height:12.65pt;mso-position-horizontal-relative:page;mso-position-vertical-relative:page;z-index:-23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237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4.750999pt;margin-top:24.882915pt;width:28.1pt;height:12.65pt;mso-position-horizontal-relative:page;mso-position-vertical-relative:page;z-index:-238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3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3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upperRoman"/>
      <w:lvlText w:val="%1"/>
      <w:lvlJc w:val="left"/>
      <w:pPr>
        <w:ind w:left="105" w:hanging="90"/>
        <w:jc w:val="left"/>
      </w:pPr>
      <w:rPr>
        <w:rFonts w:hint="default" w:ascii="Arial" w:hAnsi="Arial" w:eastAsia="Arial" w:cs="Arial"/>
        <w:w w:val="100"/>
        <w:sz w:val="17"/>
        <w:szCs w:val="17"/>
      </w:rPr>
    </w:lvl>
    <w:lvl w:ilvl="1">
      <w:start w:val="0"/>
      <w:numFmt w:val="bullet"/>
      <w:lvlText w:val="•"/>
      <w:lvlJc w:val="left"/>
      <w:pPr>
        <w:ind w:left="1072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4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6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32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4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6" w:hanging="90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617" w:hanging="117"/>
      </w:pPr>
      <w:rPr>
        <w:rFonts w:hint="default"/>
        <w:spacing w:val="-1"/>
        <w:w w:val="99"/>
      </w:rPr>
    </w:lvl>
    <w:lvl w:ilvl="1">
      <w:start w:val="0"/>
      <w:numFmt w:val="bullet"/>
      <w:lvlText w:val="•"/>
      <w:lvlJc w:val="left"/>
      <w:pPr>
        <w:ind w:left="1546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7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98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5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6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2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28" w:hanging="117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19" w:hanging="280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95"/>
        <w:jc w:val="right"/>
      </w:pPr>
      <w:rPr>
        <w:rFonts w:hint="default" w:ascii="Arial" w:hAnsi="Arial" w:eastAsia="Arial" w:cs="Arial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920" w:hanging="4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70" w:hanging="4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020" w:hanging="4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70" w:hanging="4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120" w:hanging="4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70" w:hanging="4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20" w:hanging="49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" w:hanging="217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27" w:hanging="171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920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37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55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72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90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07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25" w:hanging="17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293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93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105"/>
      <w:ind w:left="351" w:hanging="225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589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114" w:firstLine="52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2.xml"/><Relationship Id="rId15" Type="http://schemas.openxmlformats.org/officeDocument/2006/relationships/hyperlink" Target="http://www.90slmlo.ru/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2019-01-25T10:17:05Z</dcterms:created>
  <dcterms:modified xsi:type="dcterms:W3CDTF">2019-01-25T10:17:05Z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2019-01-25T00:00:00Z</vt:filetime>
  </property>
</Properties>
</file>