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1"/>
        </w:rPr>
      </w:pPr>
      <w:r>
        <w:rPr/>
        <w:drawing>
          <wp:anchor distT="0" distB="0" distL="0" distR="0" allowOverlap="1" layoutInCell="1" locked="0" behindDoc="1" simplePos="0" relativeHeight="268377479">
            <wp:simplePos x="0" y="0"/>
            <wp:positionH relativeFrom="page">
              <wp:posOffset>0</wp:posOffset>
            </wp:positionH>
            <wp:positionV relativeFrom="page">
              <wp:posOffset>0</wp:posOffset>
            </wp:positionV>
            <wp:extent cx="14212704" cy="201041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212704" cy="20104100"/>
                    </a:xfrm>
                    <a:prstGeom prst="rect">
                      <a:avLst/>
                    </a:prstGeom>
                  </pic:spPr>
                </pic:pic>
              </a:graphicData>
            </a:graphic>
          </wp:anchor>
        </w:drawing>
      </w:r>
    </w:p>
    <w:p>
      <w:pPr>
        <w:pStyle w:val="BodyText"/>
        <w:ind w:left="116" w:right="-18"/>
      </w:pPr>
      <w:hyperlink r:id="rId6">
        <w:r>
          <w:rPr>
            <w:color w:val="000080"/>
            <w:u w:val="single" w:color="000080"/>
          </w:rPr>
          <w:t>Elec.ru</w:t>
        </w:r>
      </w:hyperlink>
    </w:p>
    <w:p>
      <w:pPr>
        <w:pStyle w:val="BodyText"/>
        <w:spacing w:before="49"/>
        <w:ind w:left="116"/>
      </w:pPr>
      <w:r>
        <w:rPr/>
        <w:br w:type="column"/>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left="116"/>
      </w:pPr>
      <w:r>
        <w:rPr/>
        <w:t>Электротехническая библиотека Elec.ru</w:t>
      </w:r>
    </w:p>
    <w:p>
      <w:pPr>
        <w:spacing w:after="0"/>
        <w:sectPr>
          <w:type w:val="continuous"/>
          <w:pgSz w:w="22390" w:h="31660"/>
          <w:pgMar w:top="920" w:bottom="280" w:left="1560" w:right="540"/>
          <w:cols w:num="2" w:equalWidth="0">
            <w:col w:w="959" w:space="14039"/>
            <w:col w:w="5292"/>
          </w:cols>
        </w:sectPr>
      </w:pPr>
    </w:p>
    <w:p>
      <w:pPr>
        <w:pStyle w:val="BodyText"/>
        <w:spacing w:before="49"/>
        <w:ind w:right="107"/>
        <w:jc w:val="right"/>
      </w:pPr>
      <w:r>
        <w:rPr/>
        <w:drawing>
          <wp:anchor distT="0" distB="0" distL="0" distR="0" allowOverlap="1" layoutInCell="1" locked="0" behindDoc="1" simplePos="0" relativeHeight="268377503">
            <wp:simplePos x="0" y="0"/>
            <wp:positionH relativeFrom="page">
              <wp:posOffset>0</wp:posOffset>
            </wp:positionH>
            <wp:positionV relativeFrom="page">
              <wp:posOffset>0</wp:posOffset>
            </wp:positionV>
            <wp:extent cx="14212704" cy="20104100"/>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527">
            <wp:simplePos x="0" y="0"/>
            <wp:positionH relativeFrom="page">
              <wp:posOffset>0</wp:posOffset>
            </wp:positionH>
            <wp:positionV relativeFrom="page">
              <wp:posOffset>0</wp:posOffset>
            </wp:positionV>
            <wp:extent cx="14212704" cy="2010410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551">
            <wp:simplePos x="0" y="0"/>
            <wp:positionH relativeFrom="page">
              <wp:posOffset>0</wp:posOffset>
            </wp:positionH>
            <wp:positionV relativeFrom="page">
              <wp:posOffset>0</wp:posOffset>
            </wp:positionV>
            <wp:extent cx="14212704" cy="20104100"/>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575">
            <wp:simplePos x="0" y="0"/>
            <wp:positionH relativeFrom="page">
              <wp:posOffset>0</wp:posOffset>
            </wp:positionH>
            <wp:positionV relativeFrom="page">
              <wp:posOffset>0</wp:posOffset>
            </wp:positionV>
            <wp:extent cx="14212704" cy="20104100"/>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599">
            <wp:simplePos x="0" y="0"/>
            <wp:positionH relativeFrom="page">
              <wp:posOffset>0</wp:posOffset>
            </wp:positionH>
            <wp:positionV relativeFrom="page">
              <wp:posOffset>0</wp:posOffset>
            </wp:positionV>
            <wp:extent cx="14212704" cy="20104100"/>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623">
            <wp:simplePos x="0" y="0"/>
            <wp:positionH relativeFrom="page">
              <wp:posOffset>0</wp:posOffset>
            </wp:positionH>
            <wp:positionV relativeFrom="page">
              <wp:posOffset>0</wp:posOffset>
            </wp:positionV>
            <wp:extent cx="14212704" cy="20104100"/>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647">
            <wp:simplePos x="0" y="0"/>
            <wp:positionH relativeFrom="page">
              <wp:posOffset>0</wp:posOffset>
            </wp:positionH>
            <wp:positionV relativeFrom="page">
              <wp:posOffset>0</wp:posOffset>
            </wp:positionV>
            <wp:extent cx="14212704" cy="20104100"/>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6"/>
        <w:ind w:right="107"/>
        <w:jc w:val="right"/>
      </w:pPr>
      <w:r>
        <w:rPr/>
        <w:drawing>
          <wp:anchor distT="0" distB="0" distL="0" distR="0" allowOverlap="1" layoutInCell="1" locked="0" behindDoc="1" simplePos="0" relativeHeight="268377671">
            <wp:simplePos x="0" y="0"/>
            <wp:positionH relativeFrom="page">
              <wp:posOffset>0</wp:posOffset>
            </wp:positionH>
            <wp:positionV relativeFrom="page">
              <wp:posOffset>0</wp:posOffset>
            </wp:positionV>
            <wp:extent cx="20104100" cy="14212704"/>
            <wp:effectExtent l="0" t="0" r="0" b="0"/>
            <wp:wrapNone/>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20104100" cy="14212704"/>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2"/>
        </w:rPr>
      </w:pPr>
    </w:p>
    <w:p>
      <w:pPr>
        <w:pStyle w:val="BodyText"/>
        <w:spacing w:before="1"/>
        <w:ind w:right="107"/>
        <w:jc w:val="right"/>
      </w:pPr>
      <w:r>
        <w:rPr/>
        <w:t>Электротехническая библиотека Elec.ru</w:t>
      </w:r>
    </w:p>
    <w:p>
      <w:pPr>
        <w:spacing w:after="0"/>
        <w:jc w:val="right"/>
        <w:sectPr>
          <w:pgSz w:w="31660" w:h="22390" w:orient="landscape"/>
          <w:pgMar w:top="920" w:bottom="280" w:left="4640" w:right="540"/>
        </w:sectPr>
      </w:pPr>
    </w:p>
    <w:p>
      <w:pPr>
        <w:pStyle w:val="BodyText"/>
        <w:spacing w:before="46"/>
        <w:ind w:right="107"/>
        <w:jc w:val="right"/>
      </w:pPr>
      <w:r>
        <w:rPr/>
        <w:drawing>
          <wp:anchor distT="0" distB="0" distL="0" distR="0" allowOverlap="1" layoutInCell="1" locked="0" behindDoc="1" simplePos="0" relativeHeight="268377695">
            <wp:simplePos x="0" y="0"/>
            <wp:positionH relativeFrom="page">
              <wp:posOffset>0</wp:posOffset>
            </wp:positionH>
            <wp:positionV relativeFrom="page">
              <wp:posOffset>0</wp:posOffset>
            </wp:positionV>
            <wp:extent cx="20104100" cy="14212704"/>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20104100" cy="14212704"/>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2"/>
        </w:rPr>
      </w:pPr>
    </w:p>
    <w:p>
      <w:pPr>
        <w:pStyle w:val="BodyText"/>
        <w:spacing w:before="1"/>
        <w:ind w:right="107"/>
        <w:jc w:val="right"/>
      </w:pPr>
      <w:r>
        <w:rPr/>
        <w:t>Электротехническая библиотека Elec.ru</w:t>
      </w:r>
    </w:p>
    <w:p>
      <w:pPr>
        <w:spacing w:after="0"/>
        <w:jc w:val="right"/>
        <w:sectPr>
          <w:pgSz w:w="31660" w:h="22390" w:orient="landscape"/>
          <w:pgMar w:top="920" w:bottom="280" w:left="4640" w:right="540"/>
        </w:sectPr>
      </w:pPr>
    </w:p>
    <w:p>
      <w:pPr>
        <w:pStyle w:val="BodyText"/>
        <w:spacing w:before="46"/>
        <w:ind w:right="107"/>
        <w:jc w:val="right"/>
      </w:pPr>
      <w:r>
        <w:rPr/>
        <w:drawing>
          <wp:anchor distT="0" distB="0" distL="0" distR="0" allowOverlap="1" layoutInCell="1" locked="0" behindDoc="1" simplePos="0" relativeHeight="268377719">
            <wp:simplePos x="0" y="0"/>
            <wp:positionH relativeFrom="page">
              <wp:posOffset>0</wp:posOffset>
            </wp:positionH>
            <wp:positionV relativeFrom="page">
              <wp:posOffset>0</wp:posOffset>
            </wp:positionV>
            <wp:extent cx="20104100" cy="14212704"/>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20104100" cy="14212704"/>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2"/>
        </w:rPr>
      </w:pPr>
    </w:p>
    <w:p>
      <w:pPr>
        <w:pStyle w:val="BodyText"/>
        <w:spacing w:before="1"/>
        <w:ind w:right="107"/>
        <w:jc w:val="right"/>
      </w:pPr>
      <w:r>
        <w:rPr/>
        <w:t>Электротехническая библиотека Elec.ru</w:t>
      </w:r>
    </w:p>
    <w:p>
      <w:pPr>
        <w:spacing w:after="0"/>
        <w:jc w:val="right"/>
        <w:sectPr>
          <w:pgSz w:w="31660" w:h="22390" w:orient="landscape"/>
          <w:pgMar w:top="920" w:bottom="280" w:left="4640" w:right="540"/>
        </w:sectPr>
      </w:pPr>
    </w:p>
    <w:p>
      <w:pPr>
        <w:pStyle w:val="BodyText"/>
        <w:spacing w:before="46"/>
        <w:ind w:right="107"/>
        <w:jc w:val="right"/>
      </w:pPr>
      <w:r>
        <w:rPr/>
        <w:drawing>
          <wp:anchor distT="0" distB="0" distL="0" distR="0" allowOverlap="1" layoutInCell="1" locked="0" behindDoc="1" simplePos="0" relativeHeight="268377743">
            <wp:simplePos x="0" y="0"/>
            <wp:positionH relativeFrom="page">
              <wp:posOffset>0</wp:posOffset>
            </wp:positionH>
            <wp:positionV relativeFrom="page">
              <wp:posOffset>0</wp:posOffset>
            </wp:positionV>
            <wp:extent cx="20104100" cy="14212704"/>
            <wp:effectExtent l="0" t="0" r="0" b="0"/>
            <wp:wrapNone/>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20104100" cy="14212704"/>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2"/>
        </w:rPr>
      </w:pPr>
    </w:p>
    <w:p>
      <w:pPr>
        <w:pStyle w:val="BodyText"/>
        <w:spacing w:before="1"/>
        <w:ind w:right="107"/>
        <w:jc w:val="right"/>
      </w:pPr>
      <w:r>
        <w:rPr/>
        <w:t>Электротехническая библиотека Elec.ru</w:t>
      </w:r>
    </w:p>
    <w:p>
      <w:pPr>
        <w:spacing w:after="0"/>
        <w:jc w:val="right"/>
        <w:sectPr>
          <w:pgSz w:w="31660" w:h="22390" w:orient="landscape"/>
          <w:pgMar w:top="920" w:bottom="280" w:left="4640" w:right="540"/>
        </w:sectPr>
      </w:pPr>
    </w:p>
    <w:p>
      <w:pPr>
        <w:pStyle w:val="BodyText"/>
        <w:spacing w:before="46"/>
        <w:ind w:right="107"/>
        <w:jc w:val="right"/>
      </w:pPr>
      <w:r>
        <w:rPr/>
        <w:drawing>
          <wp:anchor distT="0" distB="0" distL="0" distR="0" allowOverlap="1" layoutInCell="1" locked="0" behindDoc="1" simplePos="0" relativeHeight="268377767">
            <wp:simplePos x="0" y="0"/>
            <wp:positionH relativeFrom="page">
              <wp:posOffset>0</wp:posOffset>
            </wp:positionH>
            <wp:positionV relativeFrom="page">
              <wp:posOffset>0</wp:posOffset>
            </wp:positionV>
            <wp:extent cx="20104100" cy="14212704"/>
            <wp:effectExtent l="0" t="0" r="0" b="0"/>
            <wp:wrapNone/>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20104100" cy="14212704"/>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2"/>
        </w:rPr>
      </w:pPr>
    </w:p>
    <w:p>
      <w:pPr>
        <w:pStyle w:val="BodyText"/>
        <w:spacing w:before="1"/>
        <w:ind w:right="107"/>
        <w:jc w:val="right"/>
      </w:pPr>
      <w:r>
        <w:rPr/>
        <w:t>Электротехническая библиотека Elec.ru</w:t>
      </w:r>
    </w:p>
    <w:p>
      <w:pPr>
        <w:spacing w:after="0"/>
        <w:jc w:val="right"/>
        <w:sectPr>
          <w:pgSz w:w="31660" w:h="22390" w:orient="landscape"/>
          <w:pgMar w:top="920" w:bottom="280" w:left="4640" w:right="540"/>
        </w:sectPr>
      </w:pPr>
    </w:p>
    <w:p>
      <w:pPr>
        <w:pStyle w:val="BodyText"/>
        <w:spacing w:before="49"/>
        <w:ind w:right="107"/>
        <w:jc w:val="right"/>
      </w:pPr>
      <w:r>
        <w:rPr/>
        <w:drawing>
          <wp:anchor distT="0" distB="0" distL="0" distR="0" allowOverlap="1" layoutInCell="1" locked="0" behindDoc="1" simplePos="0" relativeHeight="268377791">
            <wp:simplePos x="0" y="0"/>
            <wp:positionH relativeFrom="page">
              <wp:posOffset>0</wp:posOffset>
            </wp:positionH>
            <wp:positionV relativeFrom="page">
              <wp:posOffset>0</wp:posOffset>
            </wp:positionV>
            <wp:extent cx="14212704" cy="20104100"/>
            <wp:effectExtent l="0" t="0" r="0" b="0"/>
            <wp:wrapNone/>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815">
            <wp:simplePos x="0" y="0"/>
            <wp:positionH relativeFrom="page">
              <wp:posOffset>0</wp:posOffset>
            </wp:positionH>
            <wp:positionV relativeFrom="page">
              <wp:posOffset>0</wp:posOffset>
            </wp:positionV>
            <wp:extent cx="14212704" cy="20104100"/>
            <wp:effectExtent l="0" t="0" r="0" b="0"/>
            <wp:wrapNone/>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839">
            <wp:simplePos x="0" y="0"/>
            <wp:positionH relativeFrom="page">
              <wp:posOffset>0</wp:posOffset>
            </wp:positionH>
            <wp:positionV relativeFrom="page">
              <wp:posOffset>0</wp:posOffset>
            </wp:positionV>
            <wp:extent cx="14212704" cy="20104100"/>
            <wp:effectExtent l="0" t="0" r="0" b="0"/>
            <wp:wrapNone/>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1"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863">
            <wp:simplePos x="0" y="0"/>
            <wp:positionH relativeFrom="page">
              <wp:posOffset>0</wp:posOffset>
            </wp:positionH>
            <wp:positionV relativeFrom="page">
              <wp:posOffset>0</wp:posOffset>
            </wp:positionV>
            <wp:extent cx="14212704" cy="20104100"/>
            <wp:effectExtent l="0" t="0" r="0" b="0"/>
            <wp:wrapNone/>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2"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887">
            <wp:simplePos x="0" y="0"/>
            <wp:positionH relativeFrom="page">
              <wp:posOffset>0</wp:posOffset>
            </wp:positionH>
            <wp:positionV relativeFrom="page">
              <wp:posOffset>0</wp:posOffset>
            </wp:positionV>
            <wp:extent cx="14212704" cy="20104100"/>
            <wp:effectExtent l="0" t="0" r="0" b="0"/>
            <wp:wrapNone/>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911">
            <wp:simplePos x="0" y="0"/>
            <wp:positionH relativeFrom="page">
              <wp:posOffset>0</wp:posOffset>
            </wp:positionH>
            <wp:positionV relativeFrom="page">
              <wp:posOffset>0</wp:posOffset>
            </wp:positionV>
            <wp:extent cx="14212704" cy="20104100"/>
            <wp:effectExtent l="0" t="0" r="0" b="0"/>
            <wp:wrapNone/>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4"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935">
            <wp:simplePos x="0" y="0"/>
            <wp:positionH relativeFrom="page">
              <wp:posOffset>0</wp:posOffset>
            </wp:positionH>
            <wp:positionV relativeFrom="page">
              <wp:posOffset>0</wp:posOffset>
            </wp:positionV>
            <wp:extent cx="14212704" cy="20104100"/>
            <wp:effectExtent l="0" t="0" r="0" b="0"/>
            <wp:wrapNone/>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5"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959">
            <wp:simplePos x="0" y="0"/>
            <wp:positionH relativeFrom="page">
              <wp:posOffset>0</wp:posOffset>
            </wp:positionH>
            <wp:positionV relativeFrom="page">
              <wp:posOffset>0</wp:posOffset>
            </wp:positionV>
            <wp:extent cx="14212704" cy="20104100"/>
            <wp:effectExtent l="0" t="0" r="0" b="0"/>
            <wp:wrapNone/>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26"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7983">
            <wp:simplePos x="0" y="0"/>
            <wp:positionH relativeFrom="page">
              <wp:posOffset>0</wp:posOffset>
            </wp:positionH>
            <wp:positionV relativeFrom="page">
              <wp:posOffset>0</wp:posOffset>
            </wp:positionV>
            <wp:extent cx="14212704" cy="20104100"/>
            <wp:effectExtent l="0" t="0" r="0" b="0"/>
            <wp:wrapNone/>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27"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drawing>
          <wp:anchor distT="0" distB="0" distL="0" distR="0" allowOverlap="1" layoutInCell="1" locked="0" behindDoc="1" simplePos="0" relativeHeight="268378007">
            <wp:simplePos x="0" y="0"/>
            <wp:positionH relativeFrom="page">
              <wp:posOffset>0</wp:posOffset>
            </wp:positionH>
            <wp:positionV relativeFrom="page">
              <wp:posOffset>0</wp:posOffset>
            </wp:positionV>
            <wp:extent cx="14212704" cy="20104100"/>
            <wp:effectExtent l="0" t="0" r="0" b="0"/>
            <wp:wrapNone/>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28" cstate="print"/>
                    <a:stretch>
                      <a:fillRect/>
                    </a:stretch>
                  </pic:blipFill>
                  <pic:spPr>
                    <a:xfrm>
                      <a:off x="0" y="0"/>
                      <a:ext cx="14212704" cy="20104100"/>
                    </a:xfrm>
                    <a:prstGeom prst="rect">
                      <a:avLst/>
                    </a:prstGeom>
                  </pic:spPr>
                </pic:pic>
              </a:graphicData>
            </a:graphic>
          </wp:anchor>
        </w:drawing>
      </w:r>
      <w:r>
        <w:rPr/>
        <w:t>Электротехническая библиотека Elec.ru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ind w:right="107"/>
        <w:jc w:val="right"/>
      </w:pPr>
      <w:r>
        <w:rPr/>
        <w:t>Электротехническая библиотека Elec.ru</w:t>
      </w:r>
    </w:p>
    <w:p>
      <w:pPr>
        <w:spacing w:after="0"/>
        <w:jc w:val="right"/>
        <w:sectPr>
          <w:pgSz w:w="22390" w:h="31660"/>
          <w:pgMar w:top="920" w:bottom="280" w:left="3240" w:right="540"/>
        </w:sectPr>
      </w:pPr>
    </w:p>
    <w:p>
      <w:pPr>
        <w:pStyle w:val="BodyText"/>
        <w:spacing w:before="49"/>
        <w:ind w:right="107"/>
        <w:jc w:val="right"/>
      </w:pPr>
      <w:r>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after="0"/>
        <w:rPr>
          <w:sz w:val="22"/>
        </w:rPr>
        <w:sectPr>
          <w:pgSz w:w="22390" w:h="31660"/>
          <w:pgMar w:top="920" w:bottom="280" w:left="2600" w:right="540"/>
        </w:sectPr>
      </w:pPr>
    </w:p>
    <w:p>
      <w:pPr>
        <w:pStyle w:val="BodyText"/>
        <w:spacing w:before="67"/>
        <w:ind w:left="117" w:right="-18"/>
      </w:pPr>
      <w:r>
        <w:rPr/>
        <w:drawing>
          <wp:anchor distT="0" distB="0" distL="0" distR="0" allowOverlap="1" layoutInCell="1" locked="0" behindDoc="1" simplePos="0" relativeHeight="268378031">
            <wp:simplePos x="0" y="0"/>
            <wp:positionH relativeFrom="page">
              <wp:posOffset>0</wp:posOffset>
            </wp:positionH>
            <wp:positionV relativeFrom="page">
              <wp:posOffset>0</wp:posOffset>
            </wp:positionV>
            <wp:extent cx="14212704" cy="20104100"/>
            <wp:effectExtent l="0" t="0" r="0" b="0"/>
            <wp:wrapNone/>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29" cstate="print"/>
                    <a:stretch>
                      <a:fillRect/>
                    </a:stretch>
                  </pic:blipFill>
                  <pic:spPr>
                    <a:xfrm>
                      <a:off x="0" y="0"/>
                      <a:ext cx="14212704" cy="20104100"/>
                    </a:xfrm>
                    <a:prstGeom prst="rect">
                      <a:avLst/>
                    </a:prstGeom>
                  </pic:spPr>
                </pic:pic>
              </a:graphicData>
            </a:graphic>
          </wp:anchor>
        </w:drawing>
      </w:r>
      <w:hyperlink r:id="rId6">
        <w:r>
          <w:rPr>
            <w:color w:val="000080"/>
            <w:u w:val="single" w:color="000080"/>
          </w:rPr>
          <w:t>Elec.ru</w:t>
        </w:r>
      </w:hyperlink>
    </w:p>
    <w:p>
      <w:pPr>
        <w:pStyle w:val="BodyText"/>
        <w:spacing w:before="88"/>
        <w:ind w:left="117"/>
      </w:pPr>
      <w:r>
        <w:rPr/>
        <w:br w:type="column"/>
      </w:r>
      <w:r>
        <w:rPr/>
        <w:t>Электротехническая библиотека Elec.ru</w:t>
      </w:r>
    </w:p>
    <w:sectPr>
      <w:type w:val="continuous"/>
      <w:pgSz w:w="22390" w:h="31660"/>
      <w:pgMar w:top="920" w:bottom="280" w:left="2600" w:right="540"/>
      <w:cols w:num="2" w:equalWidth="0">
        <w:col w:w="960" w:space="12996"/>
        <w:col w:w="529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7"/>
      <w:szCs w:val="27"/>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elec.ru/"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Ёшкин кот</dc:creator>
  <cp:keywords>МЕЖГОСУДАРСТВЕННЫЙ СОВЕТ ПО СТАНДАРТИЗАЦИИ МЕТРОЛОГИИ И СЕРТИФИКАЦИИ МГС INTERSTATE COUNCIL FOR STANDARDIZATION METROLOGY AND CERTIFICATION ISC МЕЖГОСУДАРСТВЕННЫЙ СТАНДАРТ ГОСТ IEC 60127-3- 2013 Предохранители миниатюрные плавкие Часть 3 СУБМИНИАТЮРНЫЕ ПЛАВКИЕ ВСТАВКИ IEC 60127-31988 ЮТ Издание официальное Москва Стандартинформ 2014 ГОСТ IEC 60127-32013 Предисловие Цели основные принципы и порядок проведения работ по межгосударственной стандартизации установлены ГОСТ 1.0 92 Межгосударственная система стандартизации Основные положения и ГОСТ 1 2 2009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 Сведения о стандарте 1 ПОДГОТОВЛЕН Научно-производственным республиканским унитарным предприятием Белорусский государственный институт стандартизации и сертификации БелГИСС 2 ВНЕСЕН Федеральным агентством по техническому регулированию и метрологии Росстандарт 3 ПРИНЯТ Межгосударственным советом по стандартизации метрологии и сертификации протокол от 14 ноября 2013 г 44 За принятие проголосовали Краткое наименование страны по МК ИСО 3166 00497 Код страны по МКИСО 316600497 Сокращенное наименование национального органа по стандартизации Беларусь BY Госстандарт Республики Беларусь Россия RU Росстандарт Узбекистан UZ Узстандарт 4 Приказом Федерального агентства по техническому регулированию и метрологии от 1 1 марта 2014 г 128-ст межгосударственный стандарт ГОСТ IEC 60127-3 2013 введен в действие в качестве национального стандарта Российской Федерации с 1 января 2015 г 5 Настоящий стандарт идентичен международному стандарту IEC 60127-31988 Miniature fuses Part 3 Sub miniature fuse links Предохранители миниатюрные плавкие Часть 3 Субминиатюрные плавкие вставки включая его изменения АтсИ1991 и Amd22002 и поправки Amd1Cor11994 и Amd1Cor21996 Международный стандарт разработан подкомитетом 32С Миниатюрные предохранители технического комитета по стандартизации IECTC 32 Предохранители Перевод с английского языка еп Степень соответствия идентичная ЮТ 6 ВВЕДЕН ВПЕРВЫЕ 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на официальном сайте Федерального агентства по техническому регулированию и метрологии в сети Интернет Стандартинформ 2014 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 ГОСТ IEC 60127-32013 Содержание ЧАСТЬ 1 ДОПОЛНИТЕЛЬНЫЕ ТРЕБОВАНИЯ И ИСПЫТАТЕЛЬНОЕ ОБОРУДОВАНИЕ 1 1 Область применения 1 2 Цель 1 3 Термины и определения 1 4 Общие требования 1 5 Стандартные параметры 1 6 Маркировка 1 7 Общие сведения относящиеся к испытаниям 2 8 Конструкция и размеры 2 9 Требования к электрическим параметрам 3 ЧАСТЬ 2 СТАНДАРТНЫЕ ЛИСТЫ 12 ГОСТ IEC 60127-32013 Введение Настоящий стандарт представляет собой прямое применение международного стандарта IEC 60127-31988 Настоящий стандарт входит в комплекс стандартов подготовленных на основе применения серии стандартов Международной электротехнической комиссии МЭК объединенных общим обозначением IEC 60127 и наименованием Миниатюрные плавкие предохранители и состоящих из следующих частей часть 1 Определения для миниатюрных плавких предохранителей и общие требования к миниатюрным плавким вставкам часть 2 Трубчатые плавкие вставки часть 3 Субминиатюрные плавкие вставки часть 4 Универсальные модульные плавкие вставки UMF часть 5 Руководство по оценке качества миниатюрных плавких вставок часть 6 Держатели предохранителей для миниатюрных плавких вставок часть 10 Руководство по эксплуатации миниатюрных плавких предохранителей Стандарт должен применяться совместно с ГОСТ IEC 60127-1 2010 Миниатюрные плавкие предохранители Часть 1 Терминология для миниатюрных плавких предохранителей и общие требования к миниатюрным плавким вставкам IV ГОСТ IEC 60127-32013 МЕЖГОСУДАРСТВЕННЫЙ СТАНДАРТ Предохранители миниатюрные плавкие Часть 3 СУБМИНИАТЮРНЫЕ ПЛАВКИЕ ВСТАВКИ Miniature fuses Part 3 Sub miniature fuse links Дата введения 2015 01 01 ЧАСТЬ 1 ДОПОЛНИТЕЛЬНЫЕ ТРЕБОВАНИЯ И ИСПЫТАТЕЛЬНОЕ ОБОРУДОВАНИЕ 1 Область применения Настоящий стандарт распространяется на субминиатюрные плавкие вставки используемые в печатных платах для защиты электрических бытовых приборов электронной аппаратуры и ее компонентов как правило предназначенных для применения внутри помещений Стандарт не распространяется на субминиатюрные плавкие вставки предназначенные для эксплуатации в специальных условиях например в коррозийной или взрывоопасной среде Примечание Разработчикам электрических и электронных схем и изготовителям печатных плат рекомендуется предусматривать пространство объемом 10 мм3 для субминиатюрных плавких вставок всех типов Настоящий стандарт устанавливает дополняющие требования предусмотренные IEC 60127-1 2 Цель Целью настоящего стандарта является установление специальных и дополнительных методов испытаний субминиатюрных плавких вставок дополняющихтребования предусмотренные IEC 601 27-1 3 Термины и определения Применяют соответствующий раздел IEC 60127-1 4 Общие требования Применяют соответствующий раздел IEC 60127-1 5 Стандартные параметры Применяют соответствующий раздел IEC 60127-1 6 Маркировка Применяют соответствующий раздел IEC 60127-1 с дополнением 6.4 В соответствии со стандартными листами 3 и 4 требуется обеспечить чтобы при монтаже субминиатюрных плавких вставоктакие маркировочные данные как номинальный ток номинальное напряжение и ампер-секундная характеристика были расположены на верхней поверхности и были видны 1 Издание официальное ГОСТ IEC 60127-32013 7 Общие сведения относящиеся к испытаниям Применяют соответствующий раздел IEC 60127-1 с дополнением 7.2.1 При испытаниях образца при номинальных значениях тока соответствующих стандартным листам 1 и 2 требуется 66 субминиатюрных плавких вставок в том числе 12 запасных Программа испытаний приведена в таблице 1 При испытаниях образца при номинальных значениях тока соответствующих стандартным листам 3 и 4 требуется 51 субминиатюрная плавкая вставка в том числе 12 запасных Программа испытаний приведена в таблице 2 При испытаниях серии при максимальном номинальном токе если плавкие вставки соответствуют стандартным листам 1 и 2 на испытание предъявляют 56 плавких вставок в том числе 22 запасные Программа испытаний приведена в таблице 3 Если плавкие вставки соответствуют стандартным листам 3 и 4 то на испытание предъявляют 51 субминиатюрную плавкую вставку в том числе 22 запасные Программа испытаний приведена в таблице 4 При испытаниях серии при минимальном номинальном токе на испытание предъявляют 38 плавких вставок в том числе 16 запасных Программа испытаний приведена в таблице 5 Дополнительно к испытаниям приведенным в IEC 60127-1 пункт 7.2.1 субминиатюрные плавкие вставки должны быть отобраны испытаны или проверены в соответствии с требованиями следующего подпункта е Выводы субминиатюрных плавких вставок подраздел 8.3 7.3 Испытательные основания При испытаниях требующих использования печатных плат для установки и подсоединения субминиатюрных плавких вставок применяют стандартную испытательную плату приведенную на рисунке 1 Эта плата должна быть установлена на стандартное испытательное основание приведенное на рисунке 2 Плата должна быть изготовлена из листового гетинакса с медным покрытием Номинальная толщина листа должна составлять мм Номинальная толщина медного покрытия должна составлять мм Металлические детали основания должны быть изготовлены из латуни с содержанием меди 58 70 Контактные детали должны иметь серебряное покрытие Если две или более субминиатюрные плавкие вставки испытывают последовательно основания плавких предохранителей должны быть расположены таким образом чтобы расстояние между двумя любыми испытуемыми плавкими вставками было не менее 50 мм В качестве проводников соединяющих основания плавких предохранителей друг с другом а также с амперметром и источником питания используют изолированный медный провод Длина каждого проводника должна составлять 250 мм а диаметр провода приблизительно мм Примечание Испытательные основания плавких предохранителей имеющих эквивалентные электрические и тепловые характеристики и обеспечивающих быстрое вставление субминиатюрных плавких вставок находятся на рассмотрении 7.4 Программа испытаний субминиатюрных плавких вставок соответствующих стандартным листам 1 и 2 приведена в таблице 1 а для субминиатюрных плавких вставок соответствующих стандартным листам 3 и 4 в таблице 2 8 Конструкция и размеры Применяют соответствующий раздел IEC 60127-1 с дополнением 8.2 Конструкция Субминиатюрная плавкая вставка должна отвечать требованиям теплостойкости в соответствии с IEC 60127-1 подраздел 9.7 и огнезащищенности в соответствии с IEC 60695 Соответствие данному требованию проверяют проведением испытаний В основе настоящего стандарта лежит допущение что корпусы плавких вставок изготавливают из стекла керамики или аналогичного негорючего материала Для других материалов указанных в стандартном листе 2 в которых показан необязательный изоляционный кожух или покрытие на основе эпоксидных смол либо другой материал проведение дополнительных испытаний находится на рассмотрении 2 ГОСТ IEC 60127-32013 8.3 Выводы субминиатюрных плавких вставок Выводы субминиатюрных плавких вставок должны быть закреплены так чтобы их невозможно было снять не повредив при этом плавкую вставку Образцы погружают в воду на 24 ч при температуре от 15 С до 35 С Выводы должны выдерживать механические перегрузки которым они могут быть подвергнуты при нормальной эксплуатации При нормальной температуре окружающей среды каждый вывод закрепленной субминиатюрной плавкой вставки поочередно подвергают воздействию силы значение которой указано в настоящем стандарте Эту силу прилагают вдоль оси вывода увеличивая равномерно без рывков Испытательные образцы должны быть разделены на равные группы для проведения различных испытаний выводов предусмотренных стандартными листами Настоящие методы испытаний должны соответствовать требованиям IEC 60068-2-21 при испытании на воздействие растягивающей силы 7а1 ее значение должно составлять 10 Н при испытании на воздействие сжимающей силы Ua2 ее значение должно составлять 2 Н при испытании на изгиб Ub в случае его проведения значение изгибающей силы должно составлять 5 Н а число изгибов 1 По окончании испытания прочность крепления выводов субминиатюрной плавкой вставки не должна нарушаться а значение падения напряжения не должно превышать максимального значения указанного в стандартных листах 8.4 Форма и расположение выводов Выводы субминиатюрных плавких вставок должны обеспечивать их легкую установку в отверстия печатных плат имеющих шаг координатной сетки мм или в основания плавких предохранителей имеющих расстояние между выводами сопоставимое с шагом координатной сетки мм Примечание Разработчикам электрических и электронных схем рекомендуется учесть что в аппаратуре некоторых типов при расположении отверстий на координатной сетке с шагом мм расстояние между проводниками может быть таким что оно не обеспечит требуемых путей утечки или воздушных зазоров для условий разомкнутой цепи В таких случаях может потребоваться модифицировать контактную площадку вокруг монтажного отверстия или выбрать субминиатюрную плавкую вставку с более длинными выводами что позволит подогнать их под шаг отверстий и обеспечить тем самым необходимую степень защиты Более подробная информация приведена в IEC 60127-10 9 Требования к электрическим параметрам Применяют соответствующий раздел IEC 60127-1 с дополнением 9.1 Падение напряжения Для измерения падения напряжения рекомендуется использовать вольтметр с большим полным сопротивлением Падение напряжения измеряют в точках обозначенных на рисунке 1 буквой U 9.3 Отключающая способность 9.3.1 В дополнение ктребованиям IEC 601 27-1 пункт 9.3.1 предъявляют следующие требования Типовая испытательная схема переменного и постоянного тока приведена на рисунке 3 Если в стандартных листах предусмотрено проведение испытаний при переменном токе то коэффициент мощности должен превышать Для получения этого результата ток цепи должен быть регулируемым с помощью резисторов с пренебрежимо малой индуктивностью 9.3.2 В дополнение к критериям отказов установленным в IEC 60127-1 при каждом испытании субминиатюрная плавкая вставка должна надежно срабатывать не обнаруживая следующихдефектов сплавления контактов или выводов неразборчивости маркировки после испытания образования на наружных поверхностях отверстий видимых невооруженным глазом Допускаются черные пятна на выводах субминиатюрной плавкой вставки незначительная деформация выводов субминиатюрной плавкой вставки трещины на субминиатюрной плавкой вставке 9.4 Испытания на износоустойчивость 9.4.1 Испытания на износоустойчивость при нормальной температуре окружающей среды 3 ГОСТ IEC 60127-32013 Соответствие установленным требованиям проверяют проведением на субминиатюрных плавких вставках испытаний по методу А или В как указано в стандартных листах 9.4.2 Метод А Как указано в IEC 60127-1 подраздел 9.4 перечисления а d 9.4.3 Метод В a В течение 1 00 ч через субминиатюрную плавкую вставку пропускают постоянный ток значение которого указано в соответствующих стандартных листах Стабильность тока при данном испытании поддерживают на уровне 1 регулируемого значения Затем ток равный номинальному току п в течение 1 ч пропускают через субминиатюрную плавкую вставку b После испытания на износоустойчивость падение напряжения на субминиатюрной плавкой вставке должно быть повторно измерено в соответствии с требованиями 9.1 Значение падения напряжения на субминиатюрной плавкой вставке после испытания измеряют и используют при вычислении максимальной установившейся мощности рассеяния c Значение падения напряжения измеренное в соответствии с перечислением Ь 9.4.3 не должно превышать значения измеренного до испытания более чем на 1 0 и не должно превышать максимально допустимое значение приведенное в соответствующих стандартных листах d После испытаний маркировка должна оставаться разборчивой а паяные соединения у наконечников субминиатюрных плавких вставок и т д не должны иметь существенных повреждений 9.8 Дополнительные испытания на рассмотрении На рассмотрении находится проведение следующих дополнительных испытаний по проверке характеристик связанных с воздействием окружающей среды а также механических и электрических характеристик a воспламеняемости b способности к пайке IEC 60068-2-20 c теплостойкости при пайке d устойчивости к действию растворителей e электрической прочности изоляции f испытания на воздействие внешних факторов 4 Таблица 1 Программа испытаний образца при номинальных значениях тока стандартные листы 1 и 2 дел пункт Наименование испытания Номер субминиатюрной плавкой вставки 1 4 7 10 13 16 19 22 25 28 31 34 37 40 43 46 49 52 55 58 61 64 2 5 8 11 14 17 20 23 26 29 32 35 38 41 44 47 50 53 56 59 62 65 3 6 9 12 15 18 21 24 27 30 33 36 39 42 45 48 51 54 57 60 63 66 9.7 Температура перегрева плавкой вставки X 9.4 Износоустойчивость X X 9.2.1 Ампер-секундные характеристики при нормальной температуре окружающей среды ю V X п X п X п X п X 9.3 Отключающая способность Номинальная отключающая способность 50 А Переменный ток X 50 А Постоянный ток X Ток в 5 раз превышающий номинальный 5 п Переменный ток X 5 In Постоянный ток X Ток в 10 раз превышающий номинальный 1 0 In Переменный ток X 10 п Постоянный ток X Ток в 50 раз превышающий номинальный 50 п Переменный ток X 50 п Постоянный ток X Ток в 250 раз превышающий номинальный 250 п Переменный ток X 250 п Постоянный ток X ГОСТ IEC 60127-32013 Окончание таблицы 1 дел пункт Наименование испытания Номер субминиатюрной плавкой вставки 1 4 7 10 13 16 19 22 25 28 31 34 37 40 43 46 49 52 55 58 61 64 2 5 8 11 14 17 20 23 26 29 32 35 38 41 44 47 50 53 56 59 62 65 3 6 9 12 15 18 21 24 27 30 33 36 39 42 45 48 51 54 57 60 63 66 9.3.3 Сопротивление изоляции X X X X X X X X X X 8.3 Выводы плавкой вставки X X 8.5 Паяные соединения X X X X X X X 6.2 Разборчивость и несмываемость маркировки X X X X X номинальный ток Таблица 2 Программа испытаний образца при номинальных значениях тока стандартные листы 3 и 4 дел пункт Наименование испытания Номер субминиатюрной плавкой вставки 1 4 7 10 13 16 19 22 25 28 31 34 37 40 43 46 49 2 5 8 11 14 17 20 23 26 29 32 35 38 41 44 47 50 3 6 9 12 15 18 21 24 27 30 33 36 39 42 45 48 51 9.7 Температура перегрева плавкой вставки X 9.4 Износоустойчивость X X 9.2.2 Повышенная температура X 9.2.1 Ампер-секундные характеристики при нор- мальной температуре окружающей среды Ю п X п X п X In X 9.3 Отключающая способность Номинальная отключающая способность 30 А ИЛИ 10 In X Ток в 5 раз превышающий номинальный 5 In X Ток в 10 раз превышающий номинальный 10 In X Ток в 50 раз превышающий номинальный 50 In X Ток в 250 раз превышающий номинальный 250 In X 9.3.3 Сопротивление изоляции X X X X X 8.3 Выводы плавкой вставки X X 8.5 Паяные соединения X X X X X X X 6.2 Разборчивость и несмываемость маркировки X X X X X Проводят в том случае если предусмотрено в соответствующих стандартных листах ГОСТ IEC 60127-32013 Таблица 3 Программа испытаний серии при максимальном номинальном токе стандартные листы 1 и 2 дел пункт Наименование испытания Номер плавкой вставки в порядке уменьшения падения напряжения 16 7 10 1317 1822 2332 33 36 39 42 45 48 51 54 8 11 34 37 40 43 46 49 52 55 9 12 35 38 41 44 47 50 53 56 9.7 Температура перегрева плавкой вставки X 9.4 Износоустойчивость X 9.2.1 Ампер-секундные характеристики 10 п X X п X X п X 9.3 Номинальная отключающая способность 50 А Переменный ток X 50 А Постоянный ток X 9.3.3 Сопротивление изоляции X X 8.3 Выводы плавкой вставки X 8.5 Паяные соединения X X X X X X X 6.2 Разборчивость и несмываемость маркировки X X X X X По IEC 60127-1 ГОСТ IEC 60127-32013 Таблица 4 Программа испытаний серии при максимальном номинальном токе стандартные листы 3 и 4 Подраздел пункт Наименование испытания Номер плавкой вставки в порядке уменьшения падения напряжения 16 7 10 1317 1827 28 31 34 37 40 43 46 49 8 11 29 32 35 38 41 44 47 50 9 12 30 33 36 39 42 45 48 51 9.7 Температура перегрева плавкой вставки X 9.4 Износоустойчивость X 9.2.2 Испытания при повышенной температуре X 9.2.1 Ампер-секундные характеристики 10 п X п X п X п X 9.3 Номинальная отключающая способность Переменный ток X 9.3.3 Сопротивление изоляции X 8.3 Выводы плавкой вставки X 8.5 Паяные соединения X X X X X X 6.2 Разборчивость и несмываемость маркировки X X X X X По IEC 60127-1 Проводят в том случае если установлено в соответствующих стандартных листах ГОСТ IEC 60127-32013 Таблица 5 Программа испытаний серии при минимальном номинальном токе стандартные листы 1 4 Подраздел пункт Наименование испытания Номер плавкой вставки в порядке уменьшения падения напряжения 16 7 10 1317 1822 2332 33 36 8 11 34 37 9 12 35 38 9.4 Износоустойчивость X 9.2.1 Ампер-секундные характеристики 10 п X п или п X 9.3 Номинальная отключающая способность Переменный ток X Постоянный ток если применимо X По IEC 60127-1 CD ГОСТ IEC 60127-32013 ГОСТ IEC 60127-32013 Размеры в миллиметрах О слой меди U место подсоединения при измерении падения напряжения е мм п 1 2 3 4 или 5 Примечание Усовершенствованные испытательные основания плавких предохранителей находятся на рассмотрении Рисунок 1 В Рисунок 1 Стандартная испытательная печатная плата для номинальных токов до 5 А см 7.3 10 ГОСТ IEC 60127-32013 Размеры в миллиметрах D F С G Е А испытательное основание из изоляционного материала с низкой теплопроводностью толщина 10 мм В латунные электроды имеющие квадратное сечение со стороной 10мм С распаянная субминиатюрная плавкая вставка D крепежные винты Е контактные винты используемые для крепления выводов под пайку F печатная плата см рисунок 1 G расстояние между корпусом субминиатюрной плавкой вставки и печатной платой равное мм Н основание плавкого предохранителя с латунными электродами имеющими квадратное сечение со стороной 10 мм вид сверху Рисунок 2 Стандартное испытательное основание плавкого предохранителя для печатной платы см 7.3 R А съемная вставка используемая для калибровки С контактор замыкающий цепь D выключатель для отключения источника питания F испытываемый предохранитель S источник питания полное сопротивление которого составляет менее 10 общего полного сопротивления цепи R последовательно включенный резистор отрегулированный для получения необходимого ожидаемого тока Рисунок 3 Типовая схема для испытаний на отключающую способность субминиатюрных плавких вставок с низкой отключающей способностью см 9.3 11 ГОСТ IEC 60127-32013 ЧАСТЬ 2 СТАНДАРТНЫЕ ЛИСТЫ Субминиатюрные плавкие вставки Стандартный лист 1 Быстродействующие Страница 1 Низкая отключающая способность Размеры в миллиметрах Выводы a Длина выводов позволяет осуществлять упаковку плавких вставок в ленту b Вывод должен проходить через отверстие диаметром 1 мм и иметь минимальную номинальную площадь поперечного сечения мм2 c Форма поперечного сечения вывода произвольная Номинальный ток Номинальное напряжение В Максимальное падение напряжения мВ Максимальная установившаяся мощность рассеяния мВт 2 мА 6000 14 5 мА 3000 17 10 мА 2200 25 16 мА 1500 27 32 мА 1500 53 50 мА 1000 55 63 мА 1000 70 80 мА 1000 88 100 мА 1000 110 125 мА 1000 138 160 мА 1000 176 200 мА 700 140 250 мА 125 700 133 315 мА 700 243 400 мА 400 176 500 мА 400 220 630 мА 400 277 800 мА 400 372 1 А 190 209 А 190 261 А 190 334 2 А 190 418 А 190 523 А 190 658 4 А 190 836 5 А 190 1045 Промежуточные значения выбирают из ряда R 20 или R 40 Измеряют после того как ток равный номинальному току в течение 1 ч пропускают через субминиатюрную плавкую вставку 12 ГОСТ IEC 60127-32013 Субминиатюрные плавкие вставки Быстродействующие Низкая отключающая способность Стандартный лист 1 Страница 2 Маркировка На субминиатюрной плавкой вставке должны быть проставлены следующие маркировочные данные a номинальный ток b номинальное напряжение c марка изготовителя или товарный знак Ампер-секундная характеристика Время до образования дуги должно быть в следующих пределах Номинальный ток не менее 2 1п не более 1п не более 4 1п не более 10 1п не более От 2 мА до 5 А вкпюч 4ч 5с 300 мс 30 мс 4 мс Отключающая способность Номинальная отключающая способность 50 А испытание проводят при переменном и постоянном токе с использованием схемы для испытаний на отключающую способность представленной на рисунке 3 Испытание на износоустойчивость Проводят в течение 100 ч минимум при непрерывном токе составляющем номинального тока в соответствии с методом испытания В 9.4.3 Испытание контактных выводов субминиатюрной плавкой вставки Контактные выводы должны быть проверены в соответствии с требованиями 8.3 a на воздействие растягивающей силы b на воздействие сжимающей силы c на изгиб проводят только в том случае если длина выводов превышает 5 мм Испытание субминиатюрной плавкой вставки на перегрев Начальный ток в соответствии с требованиями 9.7 должен быть равен п Примечания 1 Данные о минимальном расстоянии между проводниками печатной платы необходимые для разработчиков приведены во втором абзаце 8.4 2 Максимальная рабочая температура окружающей среды 85 С При работе субминиатюрной плавкой вставки в таких условиях токовая нагрузка должна быть снижена до 13 ГОСТ IEC 60127-32013 Субминиатюрные плавкие вставки Стандартный лист 2 Быстродействующие Страница 1 Низкая отключающая способность Размеры в миллиметрах Примечание Изоляционный кожух необязателен Выводы a Вывод должен проходить через отверстие диаметром 1 мм и иметь минимальную номинальную площадь поперечного сечения мм2 b Форма поперечного сечения вывода произвольная Номинальный ток Номинальное напряжение В Максимальное падение напряжения мВ Максимальная установившаяся мощность рассеяния мВт 50 мА 2250 123 63 мА 2230 154 80 мА 2200 194 100 мА 1750 193 125 мА 1500 206 160 мА 1500 264 200 мА 1500 330 250 мА 1000 275 315 мА 1000 347 400 мА 1000 440 500 мА 125 1000 550 630 мА 500 347 800 мА 275 242 1 А 275 303 А 275 378 А 275 484 2 А 250 550 А 250 688 А 250 866 4 А 225 990 5 А 225 1238 Промежуточные значения выбирают из ряда R 20 или R 40 Измеряют после того как ток равный номинальному току п в течение 1 ч пропускают через суб- миниатюрную плавкую вставку 14 ГОСТ IEC 60127-32013 Субминиатюрные плавкие вставки Быстродействующие Низкая отключающая способность Стандартный лист 2 Страница 2 Маркировка На субминиатюрной плавкой вставке должны быть проставлены следующие маркировочные данные a номинальный ток b марка изготовителя или товарный знак Примечание Если в маркировке используют цветные полоски то значения s и d должны быть равны 00-1 мм Ампер-секундная характеристика Время до образования дуги должно быть в следующих пределах Номинальный ток не менее 2 1п не более 1п не более 4 1п не более 10 п не более От 50 мА до 5 А вкпюч 4ч 5с 300 мс 30 мс 4 мс Отключающая способность Номинальная отключающая способность 50 А Испытание проводят при переменном и постоянном токе с использованием схемы для испытаний на отключающую способность представленной на рисунке 3 Испытание на износоустойчивость Проводят в течение 100 ч минимум при непрерывном токе составляющем номинального тока в соответствии с методом испытания В 9.4.3 Испытание контактных выводов субминиатюрной плавкой вставки Контактные выводы должны быть проверены в соответствии с требованиями 8.3 a на воздействие растягивающей силы b на изгиб Испытание субминиатюрной плавкой вставки на перегрев Начальный ток в соответствии с требованиями 9.7 должен быть равен п Примечание Максимальная рабочая температура окружающей среды 85 С При работе субминиатюрной плавкой вставки в таких условиях токовая нагрузка должна быть снижена до п 15 ГОСТ IEC 60127-32013 Субминиатюрные плавкие вставки Стандартный лист 3 Быстродействующие Низкая отключающая способность Страница 1 Размеры в миллиметрах Выводы a Длина выводов позволяет осуществлять упаковку плавких вставок в ленту b Вывод должен проходить через отверстие диаметром 1 мм и иметь минимальную номинальную площадь поперечного сечения мм2 c Форма поперечного сечения вывода произвольная Номинальный ток Номинальное напряжение В Максимальное падение напряжения мВ Максимальная установившаяся мощность рассеяния мВт 50 мА 850 112 63 мА 750 124 80 мА 650 137 100 мА 600 158 125 мА 550 180 160 мА 500 210 200 мА 480 252 250 мА 440 289 315 мА 400 331 400 мА 370 389 500 мА 250 350 459 630 мА 320 529 800 мА 300 630 1 А 280 735 А 280 919 А 250 1050 2 А 240 1260 А 200 1313 А 180 1488 4 А 160 1680 5 А 150 1969 Промежуточные значения выбирают из ряда R 20 или R 40 Измеряют после того как ток равный номинальному току I в течение 1 ч пропускают через суб- миниатюрную плавкую вставку 16 ГОСТ IEC 60127-32013 Субминиатюрные плавкие вставки Стандартный лист 3 Быстродействующие Страница 2 Низкая отключающая способность Маркировка На субминиатюрной плавкой вставке должны быть проставлены следующие маркировочные данные a номинальный ток b номинальное напряжение c марка изготовителя или товарный знак d условное обозначение быстродействующей плавкой вставки F Ампер-секундная характеристика Время до образования дуги должно быть в следующих пределах Номинальный ток 2 1п не более 1п 1 П не более Не менее Не более Не менее Не более От 50 мА до 5 А вкпюч 30 мин 10 мс 3 с 3 мс 300 мс 20 мс Отключающая способность Номинальная отключающая способность 30 А или 10 п выбирают большее значение испытание проводят при переменном токе с использованием схемы для испытаний на отключающую способность представленной на рисунке 3 Испытание на износоустойчивость Проводят 1 00 циклов при номинальном токе в соответствии с методом А 9.4.2 Затем через плавкую вставку в течение 1 ч пропускают ток превышающий номинальный в раза Испытание контактных выводов субминиатюрной плавкой вставки Контактные выводы должны быть проверены в соответствии с требованиями 8.3 a на воздействие растягивающей силы b на воздействие сжимающей силы c на изгиб проводят только в том случае если длина выводов превышает 5 мм Испытание субминиатюрной плавкой вставки на перегрев Начальный ток в соответствии с требованиями 9.7 должен быть равен 1 5 I Примечание Максимальная рабочая температура окружающей среды 85 С При работе субминиатюрной плавкой вставки в таких условиях токовая нагрузка должна быть снижена до п 17 ГОСТ IEC 60127-32013 Субминиатюрные плавкие вставки Стандартный лист 4 Быстродействующие Низкая отключающая способность Страница 1 Размеры в миллиметрах Выводы a Длина выводов позволяет осуществлять упаковку плавких вставок в ленту b Вывод должен проходить через отверстие диаметром 1 мм и иметь минимальную номинальную площадь поперечного сечения мм2 c Форма поперечного сечения вывода произвольная Номинальный ток Номинальное напряжение В Максимальное падение напряжения мВ Максимальная установившаяся мощность рассеяния мВт 40 мА 600 150 50 мА 550 155 63 мА 480 160 80 мА 400 165 100 мА 350 170 125 мА 300 180 160 мА 280 190 200 мА 260 200 250 мА 240 220 315 мА 220 250 400 мА 250 200 280 500 мА 190 310 630 мА 180 360 800 мА 160 430 1 А 140 500 А 130 600 А 120 730 2 А 100 870 А 100 1000 А 100 1200 4 А 100 1400 Промежуточные значения выбирают из ряда R 20 или R 40 Измеряют после того как ток равный номинальному току I в течение 1 ч пропускают через суб- миниатюрную плавкую вставку 18 ГОСТ IEC 60127-32013 Субминиатюрные плавкие вставки Стандартный лист 4 Быстродействующие Страница 2 Низкая отключающая способность Маркировка На субминиатюрной плавкой вставке должны быть проставлены следующие маркировочные данные a номинальный ток b номинальное напряжение c марка изготовителя или товарный знак d условное обозначение замедленной плавкой вставки Т Ампер-секундная характеристика Время до образования дуги должно быть в следующих пределах Номинальный ток 2 1п не более 1п Ч юп Не менее Не более Не менее Не более Не менее Не более От 40 мА до 4 А вкпюч 2 мин 400 мс Юс 150 мс 3 мс 20 мс 150 мс Испытание при температуре 70 2 С В течение 1 ч через плавкие вставки пропускают ток 1 0п при этом плавкие вставки не должны срабатывать Отключающая способность Номинальная отключающая способность 35 А или 10 п выбирают большее значение испытание проводят при переменном токе с использованием схемы для испытаний на отключающую способность представленной на рисунке 3 Испытание на износоустойчивость Проводят 1 00 циклов при номинальном токе в соответствии с методом А 9.4.2 Затем через плавкую вставку в течение 1 ч пропускают ток превышающий номинальный в раза Испытание контактных выводов субминиатюрной плавкой вставки Контактные выводы должны быть проверены в соответствии с требованиями 8.3 a на воздействие растягивающей силы b на воздействие сжимающей силы c на изгиб проводят только в том случае если длина выводов превышает 5 мм Испытание субминиатюрной плавкой вставки на перегрев Начальный ток в соответствии с требованиями 9.7 должен быть равен 1 5 п Примечание Максимальная рабочая температура окружающей среды 85 С При работе субминиатюрной плавкой вставки в таких условиях токовая нагрузка должна быть снижена до п 19 ГОСТ IEC 60127-32013 УДК 621.314.222.62.027.7 МКС 29.120.50 ЮТ Ключевые слова миниатюрные плавкие предохранители субминиатюрные плавкие вставки требования к электрическим параметрам маркировка конструкция размеры испытания стандартные листы Редактор В В Космин Технический редактор В.Н Прусакова Корректор В.Е Нестерова Компьютерная верстка Л А Круговой Сдано в набор 16.05.2014 Подписано в печать 28.05.2014 Формат 60x84 Гарнитура Ариал Уел печ л Уч.-изд л Тираж 40 экз Зак 2178 Издано и отпечатано во ФГУП СТАНДАРТИНФОРМ 123995 Москва Гранатный пер 4 www.gostinfo.ru infogostinfo.ru</cp:keywords>
  <dc:subject>ГОСТ IEC 60127-3-2013 Предохранители миниатюрные плавкие. Часть 3. Субминиатюрные плавкие вставки</dc:subject>
  <dc:title>ГОСТ IEC 60127-3-2013 Предохранители миниатюрные плавкие. Часть 3. Субминиатюрные плавкие вставки</dc:title>
  <dcterms:created xsi:type="dcterms:W3CDTF">2016-05-20T11:48:17Z</dcterms:created>
  <dcterms:modified xsi:type="dcterms:W3CDTF">2016-05-20T11:48:17Z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2016-05-18T00:00:00Z</vt:filetime>
  </property>
  <property fmtid="{D5CDD505-2E9C-101B-9397-08002B2CF9AE}" pid="3" name="Creator">
    <vt:lpwstr>Ёшкин кот</vt:lpwstr>
  </property>
  <property fmtid="{D5CDD505-2E9C-101B-9397-08002B2CF9AE}" pid="4" name="LastSaved">
    <vt:filetime>2016-05-20T00:00:00Z</vt:filetime>
  </property>
</Properties>
</file>